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4246" w14:textId="789922BE" w:rsidR="00764D6A" w:rsidRDefault="00534A60" w:rsidP="007165A3">
      <w:r>
        <w:rPr>
          <w:rFonts w:ascii="Calibri" w:hAnsi="Calibri" w:cs="Calibri"/>
          <w:noProof/>
          <w:color w:val="00703C"/>
          <w:bdr w:val="none" w:sz="0" w:space="0" w:color="auto" w:frame="1"/>
        </w:rPr>
        <w:drawing>
          <wp:anchor distT="0" distB="0" distL="114300" distR="114300" simplePos="0" relativeHeight="251658241" behindDoc="0" locked="0" layoutInCell="1" allowOverlap="1" wp14:anchorId="49ABECE8" wp14:editId="6CE2A4FE">
            <wp:simplePos x="0" y="0"/>
            <wp:positionH relativeFrom="page">
              <wp:posOffset>-111595</wp:posOffset>
            </wp:positionH>
            <wp:positionV relativeFrom="paragraph">
              <wp:posOffset>-710841</wp:posOffset>
            </wp:positionV>
            <wp:extent cx="10087596" cy="6679635"/>
            <wp:effectExtent l="0" t="0" r="9525" b="6985"/>
            <wp:wrapNone/>
            <wp:docPr id="20103933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331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t="324" b="324"/>
                    <a:stretch>
                      <a:fillRect/>
                    </a:stretch>
                  </pic:blipFill>
                  <pic:spPr bwMode="auto">
                    <a:xfrm>
                      <a:off x="0" y="0"/>
                      <a:ext cx="10087596" cy="667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442B" w:rsidRPr="00160FA4">
        <w:rPr>
          <w:rFonts w:ascii="Calibri" w:hAnsi="Calibri" w:cs="Calibri"/>
          <w:noProof/>
          <w:color w:val="00703C"/>
          <w:bdr w:val="none" w:sz="0" w:space="0" w:color="auto" w:frame="1"/>
        </w:rPr>
        <w:drawing>
          <wp:anchor distT="0" distB="0" distL="114300" distR="114300" simplePos="0" relativeHeight="251658242" behindDoc="0" locked="0" layoutInCell="1" allowOverlap="1" wp14:anchorId="15CFC04F" wp14:editId="69C8642F">
            <wp:simplePos x="0" y="0"/>
            <wp:positionH relativeFrom="margin">
              <wp:posOffset>-499745</wp:posOffset>
            </wp:positionH>
            <wp:positionV relativeFrom="paragraph">
              <wp:posOffset>-527108</wp:posOffset>
            </wp:positionV>
            <wp:extent cx="1246909" cy="1330679"/>
            <wp:effectExtent l="0" t="0" r="0" b="3175"/>
            <wp:wrapNone/>
            <wp:docPr id="120037593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75937" name="Picture 6">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6909" cy="1330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D72">
        <w:t>]</w:t>
      </w:r>
    </w:p>
    <w:p w14:paraId="3E3B63A0" w14:textId="56497AE0" w:rsidR="00764D6A" w:rsidRPr="005D3790" w:rsidRDefault="00764D6A" w:rsidP="007165A3"/>
    <w:p w14:paraId="74F4967C" w14:textId="77777777" w:rsidR="00534A60" w:rsidRDefault="00534A60">
      <w:pPr>
        <w:pStyle w:val="Normalsmall"/>
        <w:sectPr w:rsidR="00534A60" w:rsidSect="00534A60">
          <w:headerReference w:type="even" r:id="rId13"/>
          <w:headerReference w:type="default" r:id="rId14"/>
          <w:footerReference w:type="even" r:id="rId15"/>
          <w:footerReference w:type="default" r:id="rId16"/>
          <w:pgSz w:w="11906" w:h="16838"/>
          <w:pgMar w:top="1134" w:right="1418" w:bottom="1134" w:left="1418" w:header="709" w:footer="283" w:gutter="0"/>
          <w:pgNumType w:fmt="lowerRoman" w:start="1"/>
          <w:cols w:space="708"/>
          <w:titlePg/>
          <w:docGrid w:linePitch="360"/>
        </w:sectPr>
      </w:pPr>
    </w:p>
    <w:p w14:paraId="0769D60F" w14:textId="6CD66978" w:rsidR="00764D6A" w:rsidRDefault="008C06BE">
      <w:pPr>
        <w:pStyle w:val="Normalsmall"/>
      </w:pPr>
      <w:r>
        <w:rPr>
          <w:noProof/>
        </w:rPr>
        <mc:AlternateContent>
          <mc:Choice Requires="wps">
            <w:drawing>
              <wp:anchor distT="0" distB="0" distL="114300" distR="114300" simplePos="0" relativeHeight="251658240" behindDoc="0" locked="0" layoutInCell="1" allowOverlap="1" wp14:anchorId="1D5149E8" wp14:editId="25BB3DAC">
                <wp:simplePos x="0" y="0"/>
                <wp:positionH relativeFrom="page">
                  <wp:align>left</wp:align>
                </wp:positionH>
                <wp:positionV relativeFrom="paragraph">
                  <wp:posOffset>5262135</wp:posOffset>
                </wp:positionV>
                <wp:extent cx="7589157" cy="4171950"/>
                <wp:effectExtent l="0" t="0" r="0" b="0"/>
                <wp:wrapNone/>
                <wp:docPr id="77818765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89157" cy="4171950"/>
                        </a:xfrm>
                        <a:prstGeom prst="rect">
                          <a:avLst/>
                        </a:prstGeom>
                        <a:solidFill>
                          <a:srgbClr val="006032"/>
                        </a:solidFill>
                        <a:ln w="6350">
                          <a:noFill/>
                        </a:ln>
                      </wps:spPr>
                      <wps:txbx>
                        <w:txbxContent>
                          <w:p w14:paraId="1C93E491" w14:textId="77777777" w:rsidR="008C06BE" w:rsidRPr="001E4277" w:rsidRDefault="008C06BE" w:rsidP="001E4277">
                            <w:pPr>
                              <w:pStyle w:val="NoSpacing"/>
                              <w:spacing w:line="245" w:lineRule="auto"/>
                              <w:ind w:left="993" w:right="720" w:firstLine="11"/>
                              <w:jc w:val="center"/>
                              <w:rPr>
                                <w:rFonts w:cstheme="minorHAnsi"/>
                                <w:b/>
                                <w:bCs/>
                                <w:color w:val="FFFFFF" w:themeColor="background1"/>
                                <w:sz w:val="56"/>
                                <w:szCs w:val="56"/>
                              </w:rPr>
                            </w:pPr>
                          </w:p>
                          <w:p w14:paraId="4FD05307" w14:textId="1399981E" w:rsidR="008C06BE" w:rsidRPr="002C3AB6" w:rsidRDefault="00980C80" w:rsidP="00980C80">
                            <w:pPr>
                              <w:ind w:left="567" w:right="882"/>
                              <w:jc w:val="center"/>
                              <w:rPr>
                                <w:color w:val="FFFFFF" w:themeColor="background1"/>
                                <w:sz w:val="64"/>
                                <w:szCs w:val="64"/>
                              </w:rPr>
                            </w:pPr>
                            <w:r>
                              <w:rPr>
                                <w:color w:val="FFFFFF" w:themeColor="background1"/>
                                <w:sz w:val="64"/>
                                <w:szCs w:val="64"/>
                              </w:rPr>
                              <w:t xml:space="preserve">Assessor Accreditation </w:t>
                            </w:r>
                            <w:r w:rsidR="0032094A">
                              <w:rPr>
                                <w:color w:val="FFFFFF" w:themeColor="background1"/>
                                <w:sz w:val="64"/>
                                <w:szCs w:val="64"/>
                              </w:rPr>
                              <w:t>Policy</w:t>
                            </w:r>
                          </w:p>
                          <w:p w14:paraId="3641D0F3" w14:textId="2BC6DBB6" w:rsidR="008C06BE" w:rsidRPr="002C3AB6" w:rsidRDefault="00980C80" w:rsidP="00980C80">
                            <w:pPr>
                              <w:ind w:left="567" w:right="882"/>
                              <w:jc w:val="center"/>
                              <w:rPr>
                                <w:color w:val="FFFFFF" w:themeColor="background1"/>
                                <w:sz w:val="48"/>
                                <w:szCs w:val="48"/>
                              </w:rPr>
                            </w:pPr>
                            <w:r>
                              <w:rPr>
                                <w:color w:val="FFFFFF" w:themeColor="background1"/>
                                <w:sz w:val="48"/>
                                <w:szCs w:val="48"/>
                              </w:rPr>
                              <w:t>NatHERS for existing homes</w:t>
                            </w:r>
                          </w:p>
                          <w:p w14:paraId="63CAFDA2" w14:textId="77777777" w:rsidR="00767F48" w:rsidRDefault="00767F48" w:rsidP="001E4277">
                            <w:pPr>
                              <w:jc w:val="center"/>
                              <w:rPr>
                                <w:b/>
                                <w:bCs/>
                                <w:color w:val="FFFFFF" w:themeColor="background1"/>
                              </w:rPr>
                            </w:pPr>
                          </w:p>
                          <w:p w14:paraId="37403093" w14:textId="77777777" w:rsidR="009338AF" w:rsidRDefault="009338AF" w:rsidP="001E4277">
                            <w:pPr>
                              <w:jc w:val="center"/>
                              <w:rPr>
                                <w:b/>
                                <w:bCs/>
                                <w:color w:val="FFFFFF" w:themeColor="background1"/>
                              </w:rPr>
                            </w:pPr>
                          </w:p>
                          <w:p w14:paraId="62FCCA3B" w14:textId="77777777" w:rsidR="00C677B6" w:rsidRDefault="00C677B6" w:rsidP="001E4277">
                            <w:pPr>
                              <w:jc w:val="center"/>
                              <w:rPr>
                                <w:b/>
                                <w:bCs/>
                                <w:color w:val="FFFFFF" w:themeColor="background1"/>
                              </w:rPr>
                            </w:pPr>
                          </w:p>
                          <w:p w14:paraId="3A287BBF" w14:textId="77777777" w:rsidR="009338AF" w:rsidRPr="001E4277" w:rsidRDefault="009338AF" w:rsidP="001E4277">
                            <w:pPr>
                              <w:jc w:val="center"/>
                              <w:rPr>
                                <w:b/>
                                <w:bCs/>
                                <w:color w:val="FFFFFF" w:themeColor="background1"/>
                              </w:rPr>
                            </w:pPr>
                          </w:p>
                          <w:p w14:paraId="7905A97F" w14:textId="77777777" w:rsidR="00767F48" w:rsidRPr="001E4277" w:rsidRDefault="00767F48" w:rsidP="001E4277">
                            <w:pPr>
                              <w:jc w:val="center"/>
                              <w:rPr>
                                <w:b/>
                                <w:bCs/>
                                <w:color w:val="FFFFFF" w:themeColor="background1"/>
                              </w:rPr>
                            </w:pPr>
                          </w:p>
                          <w:p w14:paraId="7EF4F8AA" w14:textId="4B2000C9" w:rsidR="008C06BE" w:rsidRPr="00980C80" w:rsidRDefault="008C06BE" w:rsidP="001E4277">
                            <w:pPr>
                              <w:ind w:right="1023"/>
                              <w:jc w:val="right"/>
                              <w:rPr>
                                <w:color w:val="FFFFFF" w:themeColor="background1"/>
                                <w:sz w:val="36"/>
                                <w:szCs w:val="36"/>
                              </w:rPr>
                            </w:pPr>
                            <w:r w:rsidRPr="00980C80">
                              <w:rPr>
                                <w:color w:val="FFFFFF" w:themeColor="background1"/>
                                <w:sz w:val="36"/>
                                <w:szCs w:val="36"/>
                              </w:rPr>
                              <w:t xml:space="preserve">Version: </w:t>
                            </w:r>
                            <w:r w:rsidR="00980C80" w:rsidRPr="00980C80">
                              <w:rPr>
                                <w:color w:val="FFFFFF" w:themeColor="background1"/>
                                <w:sz w:val="36"/>
                                <w:szCs w:val="3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149E8" id="_x0000_t202" coordsize="21600,21600" o:spt="202" path="m,l,21600r21600,l21600,xe">
                <v:stroke joinstyle="miter"/>
                <v:path gradientshapeok="t" o:connecttype="rect"/>
              </v:shapetype>
              <v:shape id="Text Box 1" o:spid="_x0000_s1026" type="#_x0000_t202" alt="&quot;&quot;" style="position:absolute;margin-left:0;margin-top:414.35pt;width:597.55pt;height:32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" fillcolor="#006032" stroked="f" strokeweight=".5pt">
                <v:textbox>
                  <w:txbxContent>
                    <w:p w14:paraId="1C93E491" w14:textId="77777777" w:rsidR="008C06BE" w:rsidRPr="001E4277" w:rsidRDefault="008C06BE" w:rsidP="001E4277">
                      <w:pPr>
                        <w:pStyle w:val="NoSpacing"/>
                        <w:spacing w:line="245" w:lineRule="auto"/>
                        <w:ind w:left="993" w:right="720" w:firstLine="11"/>
                        <w:jc w:val="center"/>
                        <w:rPr>
                          <w:rFonts w:cstheme="minorHAnsi"/>
                          <w:b/>
                          <w:bCs/>
                          <w:color w:val="FFFFFF" w:themeColor="background1"/>
                          <w:sz w:val="56"/>
                          <w:szCs w:val="56"/>
                        </w:rPr>
                      </w:pPr>
                    </w:p>
                    <w:p w14:paraId="4FD05307" w14:textId="1399981E" w:rsidR="008C06BE" w:rsidRPr="002C3AB6" w:rsidRDefault="00980C80" w:rsidP="00980C80">
                      <w:pPr>
                        <w:ind w:left="567" w:right="882"/>
                        <w:jc w:val="center"/>
                        <w:rPr>
                          <w:color w:val="FFFFFF" w:themeColor="background1"/>
                          <w:sz w:val="64"/>
                          <w:szCs w:val="64"/>
                        </w:rPr>
                      </w:pPr>
                      <w:r>
                        <w:rPr>
                          <w:color w:val="FFFFFF" w:themeColor="background1"/>
                          <w:sz w:val="64"/>
                          <w:szCs w:val="64"/>
                        </w:rPr>
                        <w:t xml:space="preserve">Assessor Accreditation </w:t>
                      </w:r>
                      <w:r w:rsidR="0032094A">
                        <w:rPr>
                          <w:color w:val="FFFFFF" w:themeColor="background1"/>
                          <w:sz w:val="64"/>
                          <w:szCs w:val="64"/>
                        </w:rPr>
                        <w:t>Policy</w:t>
                      </w:r>
                    </w:p>
                    <w:p w14:paraId="3641D0F3" w14:textId="2BC6DBB6" w:rsidR="008C06BE" w:rsidRPr="002C3AB6" w:rsidRDefault="00980C80" w:rsidP="00980C80">
                      <w:pPr>
                        <w:ind w:left="567" w:right="882"/>
                        <w:jc w:val="center"/>
                        <w:rPr>
                          <w:color w:val="FFFFFF" w:themeColor="background1"/>
                          <w:sz w:val="48"/>
                          <w:szCs w:val="48"/>
                        </w:rPr>
                      </w:pPr>
                      <w:r>
                        <w:rPr>
                          <w:color w:val="FFFFFF" w:themeColor="background1"/>
                          <w:sz w:val="48"/>
                          <w:szCs w:val="48"/>
                        </w:rPr>
                        <w:t>NatHERS for existing homes</w:t>
                      </w:r>
                    </w:p>
                    <w:p w14:paraId="63CAFDA2" w14:textId="77777777" w:rsidR="00767F48" w:rsidRDefault="00767F48" w:rsidP="001E4277">
                      <w:pPr>
                        <w:jc w:val="center"/>
                        <w:rPr>
                          <w:b/>
                          <w:bCs/>
                          <w:color w:val="FFFFFF" w:themeColor="background1"/>
                        </w:rPr>
                      </w:pPr>
                    </w:p>
                    <w:p w14:paraId="37403093" w14:textId="77777777" w:rsidR="009338AF" w:rsidRDefault="009338AF" w:rsidP="001E4277">
                      <w:pPr>
                        <w:jc w:val="center"/>
                        <w:rPr>
                          <w:b/>
                          <w:bCs/>
                          <w:color w:val="FFFFFF" w:themeColor="background1"/>
                        </w:rPr>
                      </w:pPr>
                    </w:p>
                    <w:p w14:paraId="62FCCA3B" w14:textId="77777777" w:rsidR="00C677B6" w:rsidRDefault="00C677B6" w:rsidP="001E4277">
                      <w:pPr>
                        <w:jc w:val="center"/>
                        <w:rPr>
                          <w:b/>
                          <w:bCs/>
                          <w:color w:val="FFFFFF" w:themeColor="background1"/>
                        </w:rPr>
                      </w:pPr>
                    </w:p>
                    <w:p w14:paraId="3A287BBF" w14:textId="77777777" w:rsidR="009338AF" w:rsidRPr="001E4277" w:rsidRDefault="009338AF" w:rsidP="001E4277">
                      <w:pPr>
                        <w:jc w:val="center"/>
                        <w:rPr>
                          <w:b/>
                          <w:bCs/>
                          <w:color w:val="FFFFFF" w:themeColor="background1"/>
                        </w:rPr>
                      </w:pPr>
                    </w:p>
                    <w:p w14:paraId="7905A97F" w14:textId="77777777" w:rsidR="00767F48" w:rsidRPr="001E4277" w:rsidRDefault="00767F48" w:rsidP="001E4277">
                      <w:pPr>
                        <w:jc w:val="center"/>
                        <w:rPr>
                          <w:b/>
                          <w:bCs/>
                          <w:color w:val="FFFFFF" w:themeColor="background1"/>
                        </w:rPr>
                      </w:pPr>
                    </w:p>
                    <w:p w14:paraId="7EF4F8AA" w14:textId="4B2000C9" w:rsidR="008C06BE" w:rsidRPr="00980C80" w:rsidRDefault="008C06BE" w:rsidP="001E4277">
                      <w:pPr>
                        <w:ind w:right="1023"/>
                        <w:jc w:val="right"/>
                        <w:rPr>
                          <w:color w:val="FFFFFF" w:themeColor="background1"/>
                          <w:sz w:val="36"/>
                          <w:szCs w:val="36"/>
                        </w:rPr>
                      </w:pPr>
                      <w:r w:rsidRPr="00980C80">
                        <w:rPr>
                          <w:color w:val="FFFFFF" w:themeColor="background1"/>
                          <w:sz w:val="36"/>
                          <w:szCs w:val="36"/>
                        </w:rPr>
                        <w:t xml:space="preserve">Version: </w:t>
                      </w:r>
                      <w:r w:rsidR="00980C80" w:rsidRPr="00980C80">
                        <w:rPr>
                          <w:color w:val="FFFFFF" w:themeColor="background1"/>
                          <w:sz w:val="36"/>
                          <w:szCs w:val="36"/>
                        </w:rPr>
                        <w:t>1.0</w:t>
                      </w:r>
                    </w:p>
                  </w:txbxContent>
                </v:textbox>
                <w10:wrap anchorx="page"/>
              </v:shape>
            </w:pict>
          </mc:Fallback>
        </mc:AlternateContent>
      </w:r>
      <w:r w:rsidR="00E91D72">
        <w:br w:type="page"/>
      </w:r>
      <w:r w:rsidR="00E91D72">
        <w:lastRenderedPageBreak/>
        <w:t xml:space="preserve">© Commonwealth of Australia </w:t>
      </w:r>
      <w:r w:rsidR="00B97E61">
        <w:t>202</w:t>
      </w:r>
      <w:r w:rsidR="00A32152">
        <w:t>4</w:t>
      </w:r>
    </w:p>
    <w:p w14:paraId="0245A444" w14:textId="77777777" w:rsidR="00764D6A" w:rsidRDefault="00E91D72">
      <w:pPr>
        <w:pStyle w:val="Normalsmall"/>
        <w:rPr>
          <w:rStyle w:val="Strong"/>
        </w:rPr>
      </w:pPr>
      <w:r>
        <w:rPr>
          <w:rStyle w:val="Strong"/>
        </w:rPr>
        <w:t>Ownership of intellectual property rights</w:t>
      </w:r>
    </w:p>
    <w:p w14:paraId="44BB7BA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82886F" w14:textId="77777777" w:rsidR="00764D6A" w:rsidRDefault="00E91D72">
      <w:pPr>
        <w:pStyle w:val="Normalsmall"/>
        <w:rPr>
          <w:rStyle w:val="Strong"/>
        </w:rPr>
      </w:pPr>
      <w:r>
        <w:rPr>
          <w:rStyle w:val="Strong"/>
        </w:rPr>
        <w:t>Creative Commons licence</w:t>
      </w:r>
    </w:p>
    <w:p w14:paraId="15B8FCF8" w14:textId="77777777" w:rsidR="00764D6A" w:rsidRDefault="00E91D72">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4CD661F" w14:textId="77777777" w:rsidR="00764D6A" w:rsidRPr="00364A4A" w:rsidRDefault="00E91D72">
      <w:pPr>
        <w:pStyle w:val="Normalsmall"/>
      </w:pPr>
      <w:r>
        <w:t xml:space="preserve">Inquiries about the licence and any use of this document should be </w:t>
      </w:r>
      <w:r w:rsidRPr="00364A4A">
        <w:t xml:space="preserve">emailed to </w:t>
      </w:r>
      <w:hyperlink r:id="rId18" w:history="1">
        <w:r w:rsidR="00D86640">
          <w:rPr>
            <w:rStyle w:val="Hyperlink"/>
          </w:rPr>
          <w:t>copyright@dcceew.gov.au</w:t>
        </w:r>
      </w:hyperlink>
      <w:r w:rsidRPr="00364A4A">
        <w:t>.</w:t>
      </w:r>
    </w:p>
    <w:p w14:paraId="06D39DAA" w14:textId="77777777" w:rsidR="00764D6A" w:rsidRPr="00364A4A" w:rsidRDefault="00E91D72">
      <w:pPr>
        <w:pStyle w:val="Normalsmall"/>
      </w:pPr>
      <w:r w:rsidRPr="00364A4A">
        <w:rPr>
          <w:noProof/>
          <w:lang w:eastAsia="en-AU"/>
        </w:rPr>
        <w:drawing>
          <wp:inline distT="0" distB="0" distL="0" distR="0" wp14:anchorId="16D74764" wp14:editId="5BDA8E9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F543388" w14:textId="77777777" w:rsidR="00764D6A" w:rsidRPr="00364A4A" w:rsidRDefault="00E91D72">
      <w:pPr>
        <w:pStyle w:val="Normalsmall"/>
        <w:rPr>
          <w:rStyle w:val="Strong"/>
        </w:rPr>
      </w:pPr>
      <w:r w:rsidRPr="00364A4A">
        <w:rPr>
          <w:rStyle w:val="Strong"/>
        </w:rPr>
        <w:t>Cataloguing data</w:t>
      </w:r>
    </w:p>
    <w:p w14:paraId="5C49F220" w14:textId="6FBAB724" w:rsidR="00764D6A" w:rsidRDefault="00E91D72">
      <w:pPr>
        <w:pStyle w:val="Normalsmall"/>
      </w:pPr>
      <w:r w:rsidRPr="00364A4A">
        <w:t xml:space="preserve">This publication (and any material sourced from it) should be attributed as: </w:t>
      </w:r>
      <w:r w:rsidR="00594F36">
        <w:t xml:space="preserve">NatHERS for existing homes Assessor Accreditation </w:t>
      </w:r>
      <w:r w:rsidR="009468F6">
        <w:t>Policy</w:t>
      </w:r>
      <w:r w:rsidR="00594F36">
        <w:t xml:space="preserve"> Version 1.0</w:t>
      </w:r>
      <w:r>
        <w:t xml:space="preserve">, </w:t>
      </w:r>
      <w:r w:rsidR="006F065B" w:rsidRPr="006F065B">
        <w:t>Department of Climate Change, Energy, the Environment and Water</w:t>
      </w:r>
      <w:r>
        <w:t xml:space="preserve">, Canberra, </w:t>
      </w:r>
      <w:r w:rsidR="00216870">
        <w:t>June 2025</w:t>
      </w:r>
      <w:r>
        <w:t>. CC BY 4.0.</w:t>
      </w:r>
    </w:p>
    <w:p w14:paraId="1BDA8A12" w14:textId="57839F07" w:rsidR="00764D6A" w:rsidRDefault="00E91D72">
      <w:pPr>
        <w:pStyle w:val="Normalsmall"/>
      </w:pPr>
      <w:r>
        <w:t xml:space="preserve">This </w:t>
      </w:r>
      <w:r w:rsidRPr="00364A4A">
        <w:t xml:space="preserve">publication is available at </w:t>
      </w:r>
      <w:hyperlink r:id="rId20" w:history="1">
        <w:r w:rsidR="00216870" w:rsidRPr="0023353A">
          <w:rPr>
            <w:rStyle w:val="Hyperlink"/>
          </w:rPr>
          <w:t>nathers.gov.au/publications</w:t>
        </w:r>
      </w:hyperlink>
      <w:r w:rsidR="00216870">
        <w:t xml:space="preserve"> </w:t>
      </w:r>
    </w:p>
    <w:p w14:paraId="29EFA337" w14:textId="77777777" w:rsidR="00DE0AAE" w:rsidRDefault="00D86640">
      <w:pPr>
        <w:pStyle w:val="Normalsmall"/>
        <w:spacing w:after="0"/>
      </w:pPr>
      <w:r w:rsidRPr="00D86640">
        <w:t>Department of Climate Change, Energy, the Environment and Water</w:t>
      </w:r>
    </w:p>
    <w:p w14:paraId="6955442D"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07257254" w14:textId="77777777" w:rsidR="00764D6A" w:rsidRPr="00364A4A" w:rsidRDefault="00E91D72">
      <w:pPr>
        <w:pStyle w:val="Normalsmall"/>
        <w:spacing w:after="0"/>
      </w:pPr>
      <w:r w:rsidRPr="00364A4A">
        <w:t xml:space="preserve">Telephone </w:t>
      </w:r>
      <w:r w:rsidR="00D464F4" w:rsidRPr="00D464F4">
        <w:t>1800 920 528</w:t>
      </w:r>
    </w:p>
    <w:p w14:paraId="429FBD48" w14:textId="77777777" w:rsidR="00764D6A" w:rsidRPr="00364A4A" w:rsidRDefault="00E91D72">
      <w:pPr>
        <w:pStyle w:val="Normalsmall"/>
      </w:pPr>
      <w:bookmarkStart w:id="0" w:name="_Hlk108621036"/>
      <w:r w:rsidRPr="00364A4A">
        <w:t xml:space="preserve">Web </w:t>
      </w:r>
      <w:hyperlink r:id="rId21" w:history="1">
        <w:r w:rsidR="00D86640">
          <w:rPr>
            <w:rStyle w:val="Hyperlink"/>
          </w:rPr>
          <w:t>dcceew.gov.au</w:t>
        </w:r>
      </w:hyperlink>
    </w:p>
    <w:bookmarkEnd w:id="0"/>
    <w:p w14:paraId="052D58EA" w14:textId="77777777" w:rsidR="007C358A" w:rsidRDefault="007C358A">
      <w:pPr>
        <w:pStyle w:val="Normalsmall"/>
      </w:pPr>
      <w:r w:rsidRPr="00364A4A">
        <w:rPr>
          <w:rStyle w:val="Strong"/>
        </w:rPr>
        <w:t>Disclaimer</w:t>
      </w:r>
    </w:p>
    <w:p w14:paraId="37B8AFBF"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990878D" w14:textId="77777777" w:rsidR="00B02B9B" w:rsidRDefault="00B02B9B" w:rsidP="00B02B9B">
      <w:pPr>
        <w:pStyle w:val="Normalsmall"/>
      </w:pPr>
      <w:r>
        <w:rPr>
          <w:rStyle w:val="Strong"/>
        </w:rPr>
        <w:t>Acknowledgement of Country</w:t>
      </w:r>
    </w:p>
    <w:p w14:paraId="78AD0F33"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222D15B5" w14:textId="77777777" w:rsidR="00A32152" w:rsidRDefault="00A32152" w:rsidP="007165A3">
      <w:bookmarkStart w:id="1" w:name="_Toc430782148"/>
      <w:r>
        <w:br w:type="page"/>
      </w:r>
    </w:p>
    <w:p w14:paraId="36A69619" w14:textId="5C4F3ED7" w:rsidR="00764D6A" w:rsidRPr="00606D5D" w:rsidRDefault="00C8067E" w:rsidP="00B86CEE">
      <w:pPr>
        <w:pStyle w:val="Heading4"/>
      </w:pPr>
      <w:bookmarkStart w:id="2" w:name="_Toc202865445"/>
      <w:r w:rsidRPr="00606D5D">
        <w:lastRenderedPageBreak/>
        <w:t>At a glance:</w:t>
      </w:r>
      <w:r w:rsidR="00E91D72" w:rsidRPr="00606D5D">
        <w:t xml:space="preserve"> </w:t>
      </w:r>
      <w:bookmarkEnd w:id="1"/>
      <w:r w:rsidR="004B5C51">
        <w:t>Assessor Accreditation</w:t>
      </w:r>
      <w:bookmarkEnd w:id="2"/>
    </w:p>
    <w:p w14:paraId="02790557" w14:textId="1FF68235" w:rsidR="00CB2439" w:rsidRPr="000A0847" w:rsidRDefault="0005554C" w:rsidP="00256E24">
      <w:pPr>
        <w:spacing w:after="60" w:line="240" w:lineRule="auto"/>
        <w:rPr>
          <w:sz w:val="20"/>
          <w:szCs w:val="20"/>
        </w:rPr>
      </w:pPr>
      <w:r w:rsidRPr="000A0847">
        <w:rPr>
          <w:color w:val="000000" w:themeColor="text1"/>
          <w:sz w:val="20"/>
          <w:szCs w:val="20"/>
        </w:rPr>
        <w:t xml:space="preserve">NatHERS for existing homes assessors must be accredited. Accreditation confirms assessors </w:t>
      </w:r>
      <w:r w:rsidR="008B0405" w:rsidRPr="000A0847">
        <w:rPr>
          <w:color w:val="000000" w:themeColor="text1"/>
          <w:sz w:val="20"/>
          <w:szCs w:val="20"/>
        </w:rPr>
        <w:t>meet and maintain minimum standards</w:t>
      </w:r>
      <w:r w:rsidR="00BC780C" w:rsidRPr="000A0847">
        <w:rPr>
          <w:color w:val="000000" w:themeColor="text1"/>
          <w:sz w:val="20"/>
          <w:szCs w:val="20"/>
        </w:rPr>
        <w:t xml:space="preserve"> of </w:t>
      </w:r>
      <w:r w:rsidR="00681343" w:rsidRPr="000A0847">
        <w:rPr>
          <w:color w:val="000000" w:themeColor="text1"/>
          <w:sz w:val="20"/>
          <w:szCs w:val="20"/>
        </w:rPr>
        <w:t xml:space="preserve">quality </w:t>
      </w:r>
      <w:r w:rsidR="00BC780C" w:rsidRPr="000A0847">
        <w:rPr>
          <w:color w:val="000000" w:themeColor="text1"/>
          <w:sz w:val="20"/>
          <w:szCs w:val="20"/>
        </w:rPr>
        <w:t xml:space="preserve">and </w:t>
      </w:r>
      <w:r w:rsidR="00681343" w:rsidRPr="000A0847">
        <w:rPr>
          <w:color w:val="000000" w:themeColor="text1"/>
          <w:sz w:val="20"/>
          <w:szCs w:val="20"/>
        </w:rPr>
        <w:t xml:space="preserve">conduct and </w:t>
      </w:r>
      <w:r w:rsidR="005C4CEB" w:rsidRPr="000A0847">
        <w:rPr>
          <w:color w:val="000000" w:themeColor="text1"/>
          <w:sz w:val="20"/>
          <w:szCs w:val="20"/>
        </w:rPr>
        <w:t xml:space="preserve">can </w:t>
      </w:r>
      <w:r w:rsidR="000D553B" w:rsidRPr="000A0847">
        <w:rPr>
          <w:color w:val="000000" w:themeColor="text1"/>
          <w:sz w:val="20"/>
          <w:szCs w:val="20"/>
        </w:rPr>
        <w:t xml:space="preserve">competently </w:t>
      </w:r>
      <w:r w:rsidR="006C3826" w:rsidRPr="000A0847">
        <w:rPr>
          <w:bCs/>
          <w:sz w:val="20"/>
          <w:szCs w:val="20"/>
        </w:rPr>
        <w:t xml:space="preserve">produce reliable </w:t>
      </w:r>
      <w:r w:rsidR="001C6495" w:rsidRPr="000A0847">
        <w:rPr>
          <w:bCs/>
          <w:sz w:val="20"/>
          <w:szCs w:val="20"/>
        </w:rPr>
        <w:t>ratings</w:t>
      </w:r>
      <w:r w:rsidR="00721CBC" w:rsidRPr="000A0847">
        <w:rPr>
          <w:bCs/>
          <w:sz w:val="20"/>
          <w:szCs w:val="20"/>
        </w:rPr>
        <w:t xml:space="preserve"> in a safe and ethical manner</w:t>
      </w:r>
      <w:r w:rsidR="006C3826" w:rsidRPr="000A0847">
        <w:rPr>
          <w:bCs/>
          <w:sz w:val="20"/>
          <w:szCs w:val="20"/>
        </w:rPr>
        <w:t>.</w:t>
      </w:r>
    </w:p>
    <w:tbl>
      <w:tblPr>
        <w:tblStyle w:val="TableGrid"/>
        <w:tblW w:w="9483" w:type="dxa"/>
        <w:tblInd w:w="15" w:type="dxa"/>
        <w:tblCellMar>
          <w:left w:w="57" w:type="dxa"/>
          <w:right w:w="57" w:type="dxa"/>
        </w:tblCellMar>
        <w:tblLook w:val="04A0" w:firstRow="1" w:lastRow="0" w:firstColumn="1" w:lastColumn="0" w:noHBand="0" w:noVBand="1"/>
      </w:tblPr>
      <w:tblGrid>
        <w:gridCol w:w="9483"/>
      </w:tblGrid>
      <w:tr w:rsidR="00D957A8" w:rsidRPr="00A27B2D" w14:paraId="1416A5C9" w14:textId="77777777" w:rsidTr="00E17EC8">
        <w:trPr>
          <w:trHeight w:val="1701"/>
        </w:trPr>
        <w:tc>
          <w:tcPr>
            <w:tcW w:w="9483" w:type="dxa"/>
            <w:tcBorders>
              <w:top w:val="nil"/>
              <w:left w:val="nil"/>
              <w:bottom w:val="nil"/>
              <w:right w:val="nil"/>
            </w:tcBorders>
            <w:shd w:val="clear" w:color="auto" w:fill="00703C" w:themeFill="accent1"/>
          </w:tcPr>
          <w:p w14:paraId="07C0AC6C" w14:textId="7F7A29DD" w:rsidR="005126FB" w:rsidRPr="00A27B2D" w:rsidRDefault="00F17AF4" w:rsidP="00E60249">
            <w:pPr>
              <w:spacing w:after="0" w:line="240" w:lineRule="auto"/>
              <w:jc w:val="center"/>
              <w:rPr>
                <w:b/>
                <w:bCs/>
                <w:color w:val="FFFFFF" w:themeColor="background1"/>
                <w:sz w:val="20"/>
                <w:szCs w:val="20"/>
              </w:rPr>
            </w:pPr>
            <w:r w:rsidRPr="00A27B2D">
              <w:rPr>
                <w:b/>
                <w:bCs/>
                <w:color w:val="FFFFFF" w:themeColor="background1"/>
                <w:sz w:val="20"/>
                <w:szCs w:val="20"/>
              </w:rPr>
              <w:t>Pre-accreditation training requirements</w:t>
            </w:r>
            <w:r w:rsidR="005126FB" w:rsidRPr="00A27B2D">
              <w:rPr>
                <w:b/>
                <w:bCs/>
                <w:color w:val="FFFFFF" w:themeColor="background1"/>
                <w:sz w:val="20"/>
                <w:szCs w:val="20"/>
              </w:rPr>
              <w:t>:</w:t>
            </w:r>
          </w:p>
          <w:p w14:paraId="2376FA30" w14:textId="36549AC9" w:rsidR="00F17AF4" w:rsidRPr="00A27B2D" w:rsidRDefault="00F17AF4" w:rsidP="00E60249">
            <w:pPr>
              <w:spacing w:before="0" w:after="40" w:line="240" w:lineRule="auto"/>
              <w:rPr>
                <w:color w:val="FFFFFF" w:themeColor="background1"/>
                <w:sz w:val="20"/>
                <w:szCs w:val="20"/>
              </w:rPr>
            </w:pPr>
            <w:r w:rsidRPr="00A27B2D">
              <w:rPr>
                <w:color w:val="FFFFFF" w:themeColor="background1"/>
                <w:sz w:val="20"/>
                <w:szCs w:val="20"/>
              </w:rPr>
              <w:t>Before applying for accreditation, applicants must complete</w:t>
            </w:r>
            <w:r w:rsidR="00C77640" w:rsidRPr="00A27B2D">
              <w:rPr>
                <w:color w:val="FFFFFF" w:themeColor="background1"/>
                <w:sz w:val="20"/>
                <w:szCs w:val="20"/>
              </w:rPr>
              <w:t>:</w:t>
            </w:r>
          </w:p>
          <w:p w14:paraId="2668CD9E" w14:textId="603A1CBD" w:rsidR="00F17AF4" w:rsidRPr="00A27B2D" w:rsidRDefault="00C407DE" w:rsidP="00E60249">
            <w:pPr>
              <w:pStyle w:val="ListParagraph"/>
              <w:numPr>
                <w:ilvl w:val="0"/>
                <w:numId w:val="53"/>
              </w:numPr>
              <w:spacing w:before="0" w:after="40"/>
              <w:ind w:left="208" w:hanging="208"/>
              <w:rPr>
                <w:color w:val="FFFFFF" w:themeColor="background1"/>
                <w:sz w:val="20"/>
                <w:szCs w:val="20"/>
              </w:rPr>
            </w:pPr>
            <w:r w:rsidRPr="00A27B2D">
              <w:rPr>
                <w:color w:val="FFFFFF" w:themeColor="background1"/>
                <w:sz w:val="20"/>
                <w:szCs w:val="20"/>
              </w:rPr>
              <w:t xml:space="preserve">The following </w:t>
            </w:r>
            <w:r w:rsidR="00F17AF4" w:rsidRPr="00A27B2D">
              <w:rPr>
                <w:color w:val="FFFFFF" w:themeColor="background1"/>
                <w:sz w:val="20"/>
                <w:szCs w:val="20"/>
              </w:rPr>
              <w:t>units of competency from the Certificate IV course in Home Energy Efficiency and Sustainability (CPP41119):</w:t>
            </w:r>
          </w:p>
          <w:p w14:paraId="1DA4F97F" w14:textId="6B8DD986" w:rsidR="00F17AF4" w:rsidRPr="00A27B2D" w:rsidRDefault="00F17AF4" w:rsidP="00A258D0">
            <w:pPr>
              <w:pStyle w:val="ListParagraph"/>
              <w:numPr>
                <w:ilvl w:val="0"/>
                <w:numId w:val="16"/>
              </w:numPr>
              <w:spacing w:before="0"/>
              <w:ind w:left="494" w:hanging="284"/>
              <w:rPr>
                <w:color w:val="FFFFFF" w:themeColor="background1"/>
                <w:sz w:val="20"/>
                <w:szCs w:val="20"/>
              </w:rPr>
            </w:pPr>
            <w:r w:rsidRPr="00A27B2D">
              <w:rPr>
                <w:color w:val="FFFFFF" w:themeColor="background1"/>
                <w:sz w:val="20"/>
                <w:szCs w:val="20"/>
              </w:rPr>
              <w:t xml:space="preserve">Manages own work, professional development and ethical behaviour </w:t>
            </w:r>
            <w:r w:rsidR="000F1070" w:rsidRPr="00A27B2D">
              <w:rPr>
                <w:color w:val="FFFFFF" w:themeColor="background1"/>
                <w:sz w:val="20"/>
                <w:szCs w:val="20"/>
              </w:rPr>
              <w:t>(</w:t>
            </w:r>
            <w:r w:rsidR="006720ED" w:rsidRPr="00A27B2D">
              <w:rPr>
                <w:color w:val="FFFFFF" w:themeColor="background1"/>
                <w:sz w:val="20"/>
                <w:szCs w:val="20"/>
              </w:rPr>
              <w:t>CPPCOM4001</w:t>
            </w:r>
            <w:r w:rsidR="000F1070" w:rsidRPr="00A27B2D">
              <w:rPr>
                <w:color w:val="FFFFFF" w:themeColor="background1"/>
                <w:sz w:val="20"/>
                <w:szCs w:val="20"/>
              </w:rPr>
              <w:t>)</w:t>
            </w:r>
          </w:p>
          <w:p w14:paraId="5D044178" w14:textId="1EB54377" w:rsidR="00F17AF4" w:rsidRPr="00A27B2D" w:rsidRDefault="00F17AF4" w:rsidP="00A258D0">
            <w:pPr>
              <w:pStyle w:val="ListParagraph"/>
              <w:numPr>
                <w:ilvl w:val="0"/>
                <w:numId w:val="16"/>
              </w:numPr>
              <w:spacing w:before="0"/>
              <w:ind w:left="494" w:right="-52" w:hanging="284"/>
              <w:rPr>
                <w:color w:val="FFFFFF" w:themeColor="background1"/>
                <w:sz w:val="20"/>
                <w:szCs w:val="20"/>
              </w:rPr>
            </w:pPr>
            <w:r w:rsidRPr="00A27B2D">
              <w:rPr>
                <w:color w:val="FFFFFF" w:themeColor="background1"/>
                <w:sz w:val="20"/>
                <w:szCs w:val="20"/>
              </w:rPr>
              <w:t xml:space="preserve">Research and assess impact of building elements on thermal performance of residential buildings </w:t>
            </w:r>
            <w:r w:rsidR="000F1070" w:rsidRPr="00A27B2D">
              <w:rPr>
                <w:color w:val="FFFFFF" w:themeColor="background1"/>
                <w:sz w:val="20"/>
                <w:szCs w:val="20"/>
              </w:rPr>
              <w:t>(</w:t>
            </w:r>
            <w:r w:rsidR="006720ED" w:rsidRPr="00A27B2D">
              <w:rPr>
                <w:color w:val="FFFFFF" w:themeColor="background1"/>
                <w:sz w:val="20"/>
                <w:szCs w:val="20"/>
              </w:rPr>
              <w:t>CPPHES4001</w:t>
            </w:r>
            <w:r w:rsidR="000F1070" w:rsidRPr="00A27B2D">
              <w:rPr>
                <w:color w:val="FFFFFF" w:themeColor="background1"/>
                <w:sz w:val="20"/>
                <w:szCs w:val="20"/>
              </w:rPr>
              <w:t>)</w:t>
            </w:r>
          </w:p>
          <w:p w14:paraId="07508B9D" w14:textId="54EE2B8D" w:rsidR="00F17AF4" w:rsidRPr="00A27B2D" w:rsidRDefault="00F17AF4" w:rsidP="00A258D0">
            <w:pPr>
              <w:pStyle w:val="ListParagraph"/>
              <w:numPr>
                <w:ilvl w:val="0"/>
                <w:numId w:val="16"/>
              </w:numPr>
              <w:spacing w:before="0"/>
              <w:ind w:left="494" w:hanging="284"/>
              <w:rPr>
                <w:color w:val="FFFFFF" w:themeColor="background1"/>
                <w:sz w:val="20"/>
                <w:szCs w:val="20"/>
              </w:rPr>
            </w:pPr>
            <w:r w:rsidRPr="00A27B2D">
              <w:rPr>
                <w:color w:val="FFFFFF" w:themeColor="background1"/>
                <w:sz w:val="20"/>
                <w:szCs w:val="20"/>
              </w:rPr>
              <w:t xml:space="preserve">Advise clients on thermal performance of residential buildings </w:t>
            </w:r>
            <w:r w:rsidR="000F1070" w:rsidRPr="00A27B2D">
              <w:rPr>
                <w:color w:val="FFFFFF" w:themeColor="background1"/>
                <w:sz w:val="20"/>
                <w:szCs w:val="20"/>
              </w:rPr>
              <w:t>(</w:t>
            </w:r>
            <w:r w:rsidR="006720ED" w:rsidRPr="00A27B2D">
              <w:rPr>
                <w:color w:val="FFFFFF" w:themeColor="background1"/>
                <w:sz w:val="20"/>
                <w:szCs w:val="20"/>
              </w:rPr>
              <w:t>CPPHES4002</w:t>
            </w:r>
            <w:r w:rsidR="000F1070" w:rsidRPr="00A27B2D">
              <w:rPr>
                <w:color w:val="FFFFFF" w:themeColor="background1"/>
                <w:sz w:val="20"/>
                <w:szCs w:val="20"/>
              </w:rPr>
              <w:t>)</w:t>
            </w:r>
          </w:p>
          <w:p w14:paraId="3808B28B" w14:textId="10909826" w:rsidR="00F17AF4" w:rsidRPr="00A27B2D" w:rsidRDefault="00F17AF4" w:rsidP="00A258D0">
            <w:pPr>
              <w:pStyle w:val="ListParagraph"/>
              <w:numPr>
                <w:ilvl w:val="0"/>
                <w:numId w:val="16"/>
              </w:numPr>
              <w:spacing w:before="0"/>
              <w:ind w:left="494" w:hanging="284"/>
              <w:rPr>
                <w:color w:val="FFFFFF" w:themeColor="background1"/>
                <w:sz w:val="20"/>
                <w:szCs w:val="20"/>
              </w:rPr>
            </w:pPr>
            <w:r w:rsidRPr="00A27B2D">
              <w:rPr>
                <w:color w:val="FFFFFF" w:themeColor="background1"/>
                <w:sz w:val="20"/>
                <w:szCs w:val="20"/>
              </w:rPr>
              <w:t xml:space="preserve">Assess household energy use and efficiency improvements </w:t>
            </w:r>
            <w:r w:rsidR="000F1070" w:rsidRPr="00A27B2D">
              <w:rPr>
                <w:color w:val="FFFFFF" w:themeColor="background1"/>
                <w:sz w:val="20"/>
                <w:szCs w:val="20"/>
              </w:rPr>
              <w:t>(</w:t>
            </w:r>
            <w:r w:rsidR="006720ED" w:rsidRPr="00A27B2D">
              <w:rPr>
                <w:color w:val="FFFFFF" w:themeColor="background1"/>
                <w:sz w:val="20"/>
                <w:szCs w:val="20"/>
              </w:rPr>
              <w:t>CPPHES4005</w:t>
            </w:r>
            <w:r w:rsidR="000F1070" w:rsidRPr="00A27B2D">
              <w:rPr>
                <w:color w:val="FFFFFF" w:themeColor="background1"/>
                <w:sz w:val="20"/>
                <w:szCs w:val="20"/>
              </w:rPr>
              <w:t>)</w:t>
            </w:r>
          </w:p>
          <w:p w14:paraId="40B6544A" w14:textId="79C75BC9" w:rsidR="00F17AF4" w:rsidRPr="00A27B2D" w:rsidRDefault="00F17AF4" w:rsidP="00A258D0">
            <w:pPr>
              <w:pStyle w:val="ListParagraph"/>
              <w:numPr>
                <w:ilvl w:val="0"/>
                <w:numId w:val="16"/>
              </w:numPr>
              <w:spacing w:before="0"/>
              <w:ind w:left="494" w:hanging="284"/>
              <w:rPr>
                <w:color w:val="FFFFFF" w:themeColor="background1"/>
                <w:sz w:val="20"/>
                <w:szCs w:val="20"/>
              </w:rPr>
            </w:pPr>
            <w:r w:rsidRPr="00A27B2D">
              <w:rPr>
                <w:color w:val="FFFFFF" w:themeColor="background1"/>
                <w:sz w:val="20"/>
                <w:szCs w:val="20"/>
              </w:rPr>
              <w:t xml:space="preserve">Assess thermal performance of existing buildings </w:t>
            </w:r>
            <w:r w:rsidR="000F1070" w:rsidRPr="00A27B2D">
              <w:rPr>
                <w:color w:val="FFFFFF" w:themeColor="background1"/>
                <w:sz w:val="20"/>
                <w:szCs w:val="20"/>
              </w:rPr>
              <w:t>(</w:t>
            </w:r>
            <w:r w:rsidR="006720ED" w:rsidRPr="00A27B2D">
              <w:rPr>
                <w:color w:val="FFFFFF" w:themeColor="background1"/>
                <w:sz w:val="20"/>
                <w:szCs w:val="20"/>
              </w:rPr>
              <w:t>CPPHES4007</w:t>
            </w:r>
            <w:r w:rsidR="000F1070" w:rsidRPr="00A27B2D">
              <w:rPr>
                <w:color w:val="FFFFFF" w:themeColor="background1"/>
                <w:sz w:val="20"/>
                <w:szCs w:val="20"/>
              </w:rPr>
              <w:t>)</w:t>
            </w:r>
          </w:p>
          <w:p w14:paraId="2DCC73E6" w14:textId="390E4D68" w:rsidR="00F17AF4" w:rsidRPr="00A27B2D" w:rsidRDefault="00F17AF4" w:rsidP="00A258D0">
            <w:pPr>
              <w:pStyle w:val="ListParagraph"/>
              <w:numPr>
                <w:ilvl w:val="0"/>
                <w:numId w:val="16"/>
              </w:numPr>
              <w:spacing w:before="0"/>
              <w:ind w:left="494" w:hanging="284"/>
              <w:rPr>
                <w:color w:val="FFFFFF" w:themeColor="background1"/>
                <w:sz w:val="20"/>
                <w:szCs w:val="20"/>
              </w:rPr>
            </w:pPr>
            <w:r w:rsidRPr="00A27B2D">
              <w:rPr>
                <w:color w:val="FFFFFF" w:themeColor="background1"/>
                <w:sz w:val="20"/>
                <w:szCs w:val="20"/>
              </w:rPr>
              <w:t xml:space="preserve">Promote adoption of home sustainability practices </w:t>
            </w:r>
            <w:r w:rsidR="000F1070" w:rsidRPr="00A27B2D">
              <w:rPr>
                <w:color w:val="FFFFFF" w:themeColor="background1"/>
                <w:sz w:val="20"/>
                <w:szCs w:val="20"/>
              </w:rPr>
              <w:t>(</w:t>
            </w:r>
            <w:r w:rsidR="006720ED" w:rsidRPr="00A27B2D">
              <w:rPr>
                <w:color w:val="FFFFFF" w:themeColor="background1"/>
                <w:sz w:val="20"/>
                <w:szCs w:val="20"/>
              </w:rPr>
              <w:t>CPPHES4009</w:t>
            </w:r>
            <w:r w:rsidR="000F1070" w:rsidRPr="00A27B2D">
              <w:rPr>
                <w:color w:val="FFFFFF" w:themeColor="background1"/>
                <w:sz w:val="20"/>
                <w:szCs w:val="20"/>
              </w:rPr>
              <w:t>)</w:t>
            </w:r>
          </w:p>
          <w:p w14:paraId="1787104E" w14:textId="778BBFAA" w:rsidR="00F17AF4" w:rsidRPr="00A27B2D" w:rsidRDefault="00F17AF4" w:rsidP="00A258D0">
            <w:pPr>
              <w:pStyle w:val="ListParagraph"/>
              <w:numPr>
                <w:ilvl w:val="0"/>
                <w:numId w:val="16"/>
              </w:numPr>
              <w:spacing w:before="0"/>
              <w:ind w:left="494" w:hanging="284"/>
              <w:rPr>
                <w:i/>
                <w:iCs/>
                <w:color w:val="FFFFFF" w:themeColor="background1"/>
                <w:sz w:val="20"/>
                <w:szCs w:val="20"/>
              </w:rPr>
            </w:pPr>
            <w:r w:rsidRPr="00A27B2D">
              <w:rPr>
                <w:color w:val="FFFFFF" w:themeColor="background1"/>
                <w:sz w:val="20"/>
                <w:szCs w:val="20"/>
              </w:rPr>
              <w:t>Implement safe work practices in the property industry</w:t>
            </w:r>
            <w:r w:rsidR="000F1070" w:rsidRPr="00A27B2D">
              <w:rPr>
                <w:color w:val="FFFFFF" w:themeColor="background1"/>
                <w:sz w:val="20"/>
                <w:szCs w:val="20"/>
              </w:rPr>
              <w:t xml:space="preserve"> (CPPCOM4002)</w:t>
            </w:r>
            <w:r w:rsidRPr="00A27B2D">
              <w:rPr>
                <w:color w:val="FFFFFF" w:themeColor="background1"/>
                <w:sz w:val="20"/>
                <w:szCs w:val="20"/>
              </w:rPr>
              <w:t xml:space="preserve"> </w:t>
            </w:r>
            <w:r w:rsidR="006720ED" w:rsidRPr="00A27B2D">
              <w:rPr>
                <w:color w:val="FFFFFF" w:themeColor="background1"/>
                <w:sz w:val="20"/>
                <w:szCs w:val="20"/>
              </w:rPr>
              <w:t>*</w:t>
            </w:r>
            <w:r w:rsidRPr="00A27B2D">
              <w:rPr>
                <w:color w:val="FFFFFF" w:themeColor="background1"/>
                <w:sz w:val="20"/>
                <w:szCs w:val="20"/>
              </w:rPr>
              <w:t>or equivalent</w:t>
            </w:r>
            <w:r w:rsidRPr="00A27B2D">
              <w:rPr>
                <w:i/>
                <w:iCs/>
                <w:color w:val="FFFFFF" w:themeColor="background1"/>
                <w:sz w:val="20"/>
                <w:szCs w:val="20"/>
              </w:rPr>
              <w:t xml:space="preserve"> </w:t>
            </w:r>
          </w:p>
          <w:p w14:paraId="33893A55" w14:textId="2FFF86BA" w:rsidR="00F17AF4" w:rsidRPr="00A27B2D" w:rsidRDefault="00545BE3" w:rsidP="00E60249">
            <w:pPr>
              <w:pStyle w:val="ListParagraph"/>
              <w:numPr>
                <w:ilvl w:val="0"/>
                <w:numId w:val="53"/>
              </w:numPr>
              <w:spacing w:before="0" w:after="40"/>
              <w:ind w:left="214" w:hanging="214"/>
              <w:rPr>
                <w:color w:val="FFFFFF" w:themeColor="background1"/>
                <w:sz w:val="20"/>
                <w:szCs w:val="20"/>
              </w:rPr>
            </w:pPr>
            <w:r>
              <w:rPr>
                <w:color w:val="FFFFFF" w:themeColor="background1"/>
                <w:sz w:val="20"/>
                <w:szCs w:val="20"/>
              </w:rPr>
              <w:t>The</w:t>
            </w:r>
            <w:r w:rsidR="004C6F7B" w:rsidRPr="00545BE3">
              <w:rPr>
                <w:color w:val="FFFFFF" w:themeColor="background1"/>
                <w:sz w:val="20"/>
                <w:szCs w:val="20"/>
              </w:rPr>
              <w:t xml:space="preserve"> </w:t>
            </w:r>
            <w:r w:rsidR="004E4F67">
              <w:rPr>
                <w:color w:val="FFFFFF" w:themeColor="background1"/>
                <w:sz w:val="20"/>
                <w:szCs w:val="20"/>
              </w:rPr>
              <w:t xml:space="preserve">training unit </w:t>
            </w:r>
            <w:r w:rsidR="002F040B" w:rsidRPr="004E4F67">
              <w:rPr>
                <w:color w:val="FFFFFF" w:themeColor="background1"/>
                <w:sz w:val="20"/>
                <w:szCs w:val="20"/>
              </w:rPr>
              <w:t>Conduct NatHERS Assessments for Existing Homes</w:t>
            </w:r>
            <w:r w:rsidR="00E7697F">
              <w:rPr>
                <w:color w:val="FFFFFF" w:themeColor="background1"/>
                <w:sz w:val="20"/>
                <w:szCs w:val="20"/>
              </w:rPr>
              <w:t xml:space="preserve"> </w:t>
            </w:r>
          </w:p>
          <w:p w14:paraId="44BFFB40" w14:textId="02530D62" w:rsidR="003B039E" w:rsidRPr="00A27B2D" w:rsidRDefault="003B039E" w:rsidP="00E60249">
            <w:pPr>
              <w:pStyle w:val="ListParagraph"/>
              <w:numPr>
                <w:ilvl w:val="0"/>
                <w:numId w:val="53"/>
              </w:numPr>
              <w:spacing w:before="0" w:after="40"/>
              <w:ind w:left="214" w:hanging="214"/>
              <w:rPr>
                <w:color w:val="FFFFFF" w:themeColor="background1"/>
                <w:sz w:val="20"/>
                <w:szCs w:val="20"/>
              </w:rPr>
            </w:pPr>
            <w:r w:rsidRPr="00A27B2D">
              <w:rPr>
                <w:color w:val="FFFFFF" w:themeColor="background1"/>
                <w:sz w:val="20"/>
                <w:szCs w:val="20"/>
              </w:rPr>
              <w:t xml:space="preserve">Training </w:t>
            </w:r>
            <w:r w:rsidR="00475E81" w:rsidRPr="00475E81">
              <w:rPr>
                <w:color w:val="FFFFFF" w:themeColor="background1"/>
                <w:sz w:val="20"/>
                <w:szCs w:val="20"/>
              </w:rPr>
              <w:t>in at least one energy rating software tool</w:t>
            </w:r>
            <w:r w:rsidRPr="00A27B2D">
              <w:rPr>
                <w:color w:val="FFFFFF" w:themeColor="background1"/>
                <w:sz w:val="20"/>
                <w:szCs w:val="20"/>
              </w:rPr>
              <w:t xml:space="preserve"> that will be used to conduct NatHERS for existing homes assessments</w:t>
            </w:r>
          </w:p>
        </w:tc>
      </w:tr>
      <w:tr w:rsidR="005F35E2" w:rsidRPr="00B86CEE" w14:paraId="404384C2" w14:textId="77777777" w:rsidTr="00E17EC8">
        <w:tblPrEx>
          <w:tblCellMar>
            <w:left w:w="108" w:type="dxa"/>
            <w:right w:w="108" w:type="dxa"/>
          </w:tblCellMar>
        </w:tblPrEx>
        <w:trPr>
          <w:trHeight w:val="20"/>
        </w:trPr>
        <w:tc>
          <w:tcPr>
            <w:tcW w:w="9483" w:type="dxa"/>
            <w:tcBorders>
              <w:top w:val="nil"/>
              <w:left w:val="nil"/>
              <w:bottom w:val="single" w:sz="12" w:space="0" w:color="BFBFBF" w:themeColor="accent6" w:themeShade="BF"/>
              <w:right w:val="nil"/>
            </w:tcBorders>
          </w:tcPr>
          <w:p w14:paraId="466C353F" w14:textId="77777777" w:rsidR="005F35E2" w:rsidRPr="00B86CEE" w:rsidRDefault="005F35E2" w:rsidP="00A258D0">
            <w:pPr>
              <w:spacing w:before="0" w:after="0" w:line="240" w:lineRule="auto"/>
              <w:rPr>
                <w:sz w:val="2"/>
                <w:szCs w:val="2"/>
              </w:rPr>
            </w:pPr>
          </w:p>
        </w:tc>
      </w:tr>
      <w:tr w:rsidR="00D3485A" w:rsidRPr="00A27B2D" w14:paraId="1EEE7ACE" w14:textId="77777777" w:rsidTr="00E17EC8">
        <w:trPr>
          <w:trHeight w:val="283"/>
        </w:trPr>
        <w:tc>
          <w:tcPr>
            <w:tcW w:w="9483"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shd w:val="clear" w:color="auto" w:fill="F2F2F2" w:themeFill="accent6" w:themeFillShade="F2"/>
            <w:vAlign w:val="center"/>
          </w:tcPr>
          <w:p w14:paraId="31DDA422" w14:textId="1F35DA15" w:rsidR="00D3485A" w:rsidRPr="00A27B2D" w:rsidRDefault="00D3485A" w:rsidP="00A258D0">
            <w:pPr>
              <w:spacing w:before="0" w:after="0" w:line="240" w:lineRule="auto"/>
              <w:jc w:val="center"/>
              <w:rPr>
                <w:b/>
                <w:bCs/>
                <w:sz w:val="20"/>
                <w:szCs w:val="20"/>
              </w:rPr>
            </w:pPr>
            <w:r w:rsidRPr="00A27B2D">
              <w:rPr>
                <w:b/>
                <w:bCs/>
                <w:sz w:val="20"/>
                <w:szCs w:val="20"/>
              </w:rPr>
              <w:t xml:space="preserve">Before </w:t>
            </w:r>
            <w:r w:rsidR="002D2E9C" w:rsidRPr="00A27B2D">
              <w:rPr>
                <w:b/>
                <w:bCs/>
                <w:sz w:val="20"/>
                <w:szCs w:val="20"/>
              </w:rPr>
              <w:t>starting an application</w:t>
            </w:r>
            <w:r w:rsidRPr="00A27B2D">
              <w:rPr>
                <w:b/>
                <w:bCs/>
                <w:sz w:val="20"/>
                <w:szCs w:val="20"/>
              </w:rPr>
              <w:t xml:space="preserve"> for accreditation</w:t>
            </w:r>
          </w:p>
        </w:tc>
      </w:tr>
      <w:tr w:rsidR="00D3485A" w:rsidRPr="00A27B2D" w14:paraId="2D16DB6E" w14:textId="77777777" w:rsidTr="00E17EC8">
        <w:trPr>
          <w:trHeight w:val="964"/>
        </w:trPr>
        <w:tc>
          <w:tcPr>
            <w:tcW w:w="9483"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tcPr>
          <w:p w14:paraId="381CA45B" w14:textId="7BC2F1A9" w:rsidR="003C5574" w:rsidRPr="00A27B2D" w:rsidRDefault="00D3485A" w:rsidP="00E60249">
            <w:pPr>
              <w:spacing w:before="0" w:after="40" w:line="240" w:lineRule="auto"/>
              <w:rPr>
                <w:sz w:val="20"/>
                <w:szCs w:val="20"/>
              </w:rPr>
            </w:pPr>
            <w:r w:rsidRPr="00A27B2D">
              <w:rPr>
                <w:sz w:val="20"/>
                <w:szCs w:val="20"/>
              </w:rPr>
              <w:t xml:space="preserve">Review the NatHERS for </w:t>
            </w:r>
            <w:r w:rsidR="00254A74">
              <w:rPr>
                <w:sz w:val="20"/>
                <w:szCs w:val="20"/>
              </w:rPr>
              <w:t>E</w:t>
            </w:r>
            <w:r w:rsidRPr="00A27B2D">
              <w:rPr>
                <w:sz w:val="20"/>
                <w:szCs w:val="20"/>
              </w:rPr>
              <w:t xml:space="preserve">xisting </w:t>
            </w:r>
            <w:r w:rsidR="00254A74">
              <w:rPr>
                <w:sz w:val="20"/>
                <w:szCs w:val="20"/>
              </w:rPr>
              <w:t>H</w:t>
            </w:r>
            <w:r w:rsidRPr="00A27B2D">
              <w:rPr>
                <w:sz w:val="20"/>
                <w:szCs w:val="20"/>
              </w:rPr>
              <w:t>omes Assessor Code of Practice</w:t>
            </w:r>
            <w:r w:rsidR="007973C0" w:rsidRPr="00A27B2D">
              <w:rPr>
                <w:sz w:val="20"/>
                <w:szCs w:val="20"/>
              </w:rPr>
              <w:t xml:space="preserve"> and </w:t>
            </w:r>
            <w:r w:rsidR="00444679" w:rsidRPr="00A27B2D">
              <w:rPr>
                <w:sz w:val="20"/>
                <w:szCs w:val="20"/>
              </w:rPr>
              <w:t xml:space="preserve">related NatHERS for existing homes </w:t>
            </w:r>
            <w:r w:rsidR="007C4B1A" w:rsidRPr="00A27B2D">
              <w:rPr>
                <w:sz w:val="20"/>
                <w:szCs w:val="20"/>
              </w:rPr>
              <w:t xml:space="preserve">policies </w:t>
            </w:r>
            <w:r w:rsidRPr="00A27B2D">
              <w:rPr>
                <w:sz w:val="20"/>
                <w:szCs w:val="20"/>
              </w:rPr>
              <w:t xml:space="preserve">and ensure the </w:t>
            </w:r>
            <w:r w:rsidR="00A85C52" w:rsidRPr="00A27B2D">
              <w:rPr>
                <w:sz w:val="20"/>
                <w:szCs w:val="20"/>
              </w:rPr>
              <w:t xml:space="preserve">responsibilities of </w:t>
            </w:r>
            <w:r w:rsidR="001A02B7" w:rsidRPr="00A27B2D">
              <w:rPr>
                <w:sz w:val="20"/>
                <w:szCs w:val="20"/>
              </w:rPr>
              <w:t>accredit</w:t>
            </w:r>
            <w:r w:rsidR="001A02B7">
              <w:rPr>
                <w:sz w:val="20"/>
                <w:szCs w:val="20"/>
              </w:rPr>
              <w:t>ed assessors</w:t>
            </w:r>
            <w:r w:rsidRPr="00A27B2D">
              <w:rPr>
                <w:sz w:val="20"/>
                <w:szCs w:val="20"/>
              </w:rPr>
              <w:t xml:space="preserve"> are </w:t>
            </w:r>
            <w:r w:rsidR="00A85C52" w:rsidRPr="00A27B2D">
              <w:rPr>
                <w:sz w:val="20"/>
                <w:szCs w:val="20"/>
              </w:rPr>
              <w:t xml:space="preserve">clearly </w:t>
            </w:r>
            <w:r w:rsidRPr="00A27B2D">
              <w:rPr>
                <w:sz w:val="20"/>
                <w:szCs w:val="20"/>
              </w:rPr>
              <w:t>understood.</w:t>
            </w:r>
          </w:p>
          <w:p w14:paraId="70D4062F" w14:textId="035436F6" w:rsidR="007C4B1A" w:rsidRDefault="00A85C52" w:rsidP="00E60249">
            <w:pPr>
              <w:spacing w:before="0" w:after="40" w:line="240" w:lineRule="auto"/>
              <w:rPr>
                <w:sz w:val="20"/>
                <w:szCs w:val="20"/>
              </w:rPr>
            </w:pPr>
            <w:r w:rsidRPr="00A27B2D">
              <w:rPr>
                <w:sz w:val="20"/>
                <w:szCs w:val="20"/>
              </w:rPr>
              <w:t xml:space="preserve">Ensure </w:t>
            </w:r>
            <w:r w:rsidR="00255DF2" w:rsidRPr="00A27B2D">
              <w:rPr>
                <w:sz w:val="20"/>
                <w:szCs w:val="20"/>
              </w:rPr>
              <w:t xml:space="preserve">you, or your employer, </w:t>
            </w:r>
            <w:r w:rsidR="008A73A2" w:rsidRPr="00A27B2D">
              <w:rPr>
                <w:sz w:val="20"/>
                <w:szCs w:val="20"/>
              </w:rPr>
              <w:t>have</w:t>
            </w:r>
            <w:r w:rsidRPr="00A27B2D">
              <w:rPr>
                <w:sz w:val="20"/>
                <w:szCs w:val="20"/>
              </w:rPr>
              <w:t xml:space="preserve"> </w:t>
            </w:r>
            <w:r w:rsidR="00D3485A" w:rsidRPr="00A27B2D">
              <w:rPr>
                <w:sz w:val="20"/>
                <w:szCs w:val="20"/>
              </w:rPr>
              <w:t xml:space="preserve">policies and procedures </w:t>
            </w:r>
            <w:r w:rsidR="008A73A2" w:rsidRPr="00A27B2D">
              <w:rPr>
                <w:sz w:val="20"/>
                <w:szCs w:val="20"/>
              </w:rPr>
              <w:t xml:space="preserve">in place </w:t>
            </w:r>
            <w:r w:rsidR="00D3485A" w:rsidRPr="00A27B2D">
              <w:rPr>
                <w:sz w:val="20"/>
                <w:szCs w:val="20"/>
              </w:rPr>
              <w:t xml:space="preserve">for managing privacy and work health </w:t>
            </w:r>
            <w:r w:rsidR="00A90029">
              <w:rPr>
                <w:sz w:val="20"/>
                <w:szCs w:val="20"/>
              </w:rPr>
              <w:t xml:space="preserve">and </w:t>
            </w:r>
            <w:r w:rsidR="00D3485A" w:rsidRPr="00A27B2D">
              <w:rPr>
                <w:sz w:val="20"/>
                <w:szCs w:val="20"/>
              </w:rPr>
              <w:t>safety, including those required to manage safety incidents or privacy breaches</w:t>
            </w:r>
            <w:r w:rsidR="008A73A2" w:rsidRPr="00A27B2D">
              <w:rPr>
                <w:sz w:val="20"/>
                <w:szCs w:val="20"/>
              </w:rPr>
              <w:t>,</w:t>
            </w:r>
            <w:r w:rsidR="00D3485A" w:rsidRPr="00A27B2D">
              <w:rPr>
                <w:sz w:val="20"/>
                <w:szCs w:val="20"/>
              </w:rPr>
              <w:t xml:space="preserve"> </w:t>
            </w:r>
            <w:r w:rsidR="00255DF2" w:rsidRPr="00A27B2D">
              <w:rPr>
                <w:sz w:val="20"/>
                <w:szCs w:val="20"/>
              </w:rPr>
              <w:t xml:space="preserve">that </w:t>
            </w:r>
            <w:r w:rsidR="00D3485A" w:rsidRPr="00A27B2D">
              <w:rPr>
                <w:sz w:val="20"/>
                <w:szCs w:val="20"/>
              </w:rPr>
              <w:t xml:space="preserve">comply with </w:t>
            </w:r>
            <w:r w:rsidR="00091401" w:rsidRPr="00A27B2D">
              <w:rPr>
                <w:sz w:val="20"/>
                <w:szCs w:val="20"/>
              </w:rPr>
              <w:t xml:space="preserve">NatHERS </w:t>
            </w:r>
            <w:r w:rsidR="00D3485A" w:rsidRPr="00A27B2D">
              <w:rPr>
                <w:sz w:val="20"/>
                <w:szCs w:val="20"/>
              </w:rPr>
              <w:t>requirements.</w:t>
            </w:r>
          </w:p>
          <w:p w14:paraId="39927397" w14:textId="127572F1" w:rsidR="00A062A7" w:rsidRPr="00A27B2D" w:rsidRDefault="00A062A7" w:rsidP="00E60249">
            <w:pPr>
              <w:spacing w:before="0" w:after="40" w:line="240" w:lineRule="auto"/>
              <w:rPr>
                <w:sz w:val="20"/>
                <w:szCs w:val="20"/>
              </w:rPr>
            </w:pPr>
            <w:r>
              <w:rPr>
                <w:sz w:val="20"/>
                <w:szCs w:val="20"/>
              </w:rPr>
              <w:t xml:space="preserve">Check you </w:t>
            </w:r>
            <w:r w:rsidR="00003629">
              <w:rPr>
                <w:sz w:val="20"/>
                <w:szCs w:val="20"/>
              </w:rPr>
              <w:t>have or</w:t>
            </w:r>
            <w:r w:rsidR="00182E68">
              <w:rPr>
                <w:sz w:val="20"/>
                <w:szCs w:val="20"/>
              </w:rPr>
              <w:t xml:space="preserve"> are eligible to obtain</w:t>
            </w:r>
            <w:r w:rsidR="00A8288B">
              <w:rPr>
                <w:sz w:val="20"/>
                <w:szCs w:val="20"/>
              </w:rPr>
              <w:t>,</w:t>
            </w:r>
            <w:r w:rsidR="00182E68">
              <w:rPr>
                <w:sz w:val="20"/>
                <w:szCs w:val="20"/>
              </w:rPr>
              <w:t xml:space="preserve"> required insurances.</w:t>
            </w:r>
          </w:p>
          <w:p w14:paraId="0EF37687" w14:textId="6B4564AB" w:rsidR="003C5574" w:rsidRPr="00A27B2D" w:rsidRDefault="003C5574" w:rsidP="00E60249">
            <w:pPr>
              <w:spacing w:before="0" w:after="40" w:line="240" w:lineRule="auto"/>
              <w:rPr>
                <w:sz w:val="20"/>
                <w:szCs w:val="20"/>
              </w:rPr>
            </w:pPr>
            <w:r w:rsidRPr="00A27B2D">
              <w:rPr>
                <w:sz w:val="20"/>
                <w:szCs w:val="20"/>
              </w:rPr>
              <w:t>Apply for a Nationally Coordinated Criminal History Check Certificate</w:t>
            </w:r>
            <w:r w:rsidR="007D7E43" w:rsidRPr="00A27B2D">
              <w:rPr>
                <w:sz w:val="20"/>
                <w:szCs w:val="20"/>
              </w:rPr>
              <w:t xml:space="preserve"> for employment purposes</w:t>
            </w:r>
            <w:r w:rsidR="00A27B2D" w:rsidRPr="00A27B2D">
              <w:rPr>
                <w:sz w:val="20"/>
                <w:szCs w:val="20"/>
              </w:rPr>
              <w:t>, as a Residential Energy Efficiency Assessor</w:t>
            </w:r>
            <w:r w:rsidR="007D7E43" w:rsidRPr="00A27B2D">
              <w:rPr>
                <w:sz w:val="20"/>
                <w:szCs w:val="20"/>
              </w:rPr>
              <w:t>.</w:t>
            </w:r>
          </w:p>
        </w:tc>
      </w:tr>
      <w:tr w:rsidR="00D3485A" w:rsidRPr="00B86CEE" w14:paraId="7AB0A28A" w14:textId="77777777" w:rsidTr="00E17EC8">
        <w:tblPrEx>
          <w:tblCellMar>
            <w:left w:w="108" w:type="dxa"/>
            <w:right w:w="108" w:type="dxa"/>
          </w:tblCellMar>
        </w:tblPrEx>
        <w:trPr>
          <w:trHeight w:val="20"/>
        </w:trPr>
        <w:tc>
          <w:tcPr>
            <w:tcW w:w="9483" w:type="dxa"/>
            <w:tcBorders>
              <w:top w:val="single" w:sz="12" w:space="0" w:color="BFBFBF" w:themeColor="accent6" w:themeShade="BF"/>
              <w:left w:val="nil"/>
              <w:bottom w:val="single" w:sz="4" w:space="0" w:color="00703C" w:themeColor="accent1"/>
              <w:right w:val="nil"/>
            </w:tcBorders>
          </w:tcPr>
          <w:p w14:paraId="60ECE240" w14:textId="77777777" w:rsidR="00D3485A" w:rsidRPr="00B86CEE" w:rsidRDefault="00D3485A" w:rsidP="007E792E">
            <w:pPr>
              <w:spacing w:before="0" w:after="0" w:line="240" w:lineRule="auto"/>
              <w:rPr>
                <w:sz w:val="2"/>
                <w:szCs w:val="2"/>
              </w:rPr>
            </w:pPr>
          </w:p>
        </w:tc>
      </w:tr>
      <w:tr w:rsidR="005E1B55" w:rsidRPr="00A27B2D" w14:paraId="70D9A99F" w14:textId="77777777" w:rsidTr="00E17EC8">
        <w:trPr>
          <w:trHeight w:val="283"/>
        </w:trPr>
        <w:tc>
          <w:tcPr>
            <w:tcW w:w="9483"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shd w:val="clear" w:color="auto" w:fill="F2F2F2" w:themeFill="accent6" w:themeFillShade="F2"/>
            <w:vAlign w:val="center"/>
          </w:tcPr>
          <w:p w14:paraId="43E2DA33" w14:textId="12A0C327" w:rsidR="001C6A80" w:rsidRPr="00A27B2D" w:rsidRDefault="00F17AF4" w:rsidP="007E792E">
            <w:pPr>
              <w:spacing w:before="0" w:after="0" w:line="240" w:lineRule="auto"/>
              <w:jc w:val="center"/>
              <w:rPr>
                <w:b/>
                <w:bCs/>
                <w:sz w:val="20"/>
                <w:szCs w:val="20"/>
              </w:rPr>
            </w:pPr>
            <w:r w:rsidRPr="00A27B2D">
              <w:rPr>
                <w:b/>
                <w:bCs/>
                <w:sz w:val="20"/>
                <w:szCs w:val="20"/>
              </w:rPr>
              <w:t xml:space="preserve">Applying for </w:t>
            </w:r>
            <w:r w:rsidR="004B5C51" w:rsidRPr="00A27B2D">
              <w:rPr>
                <w:b/>
                <w:bCs/>
                <w:sz w:val="20"/>
                <w:szCs w:val="20"/>
              </w:rPr>
              <w:t>Accreditation</w:t>
            </w:r>
          </w:p>
        </w:tc>
      </w:tr>
      <w:tr w:rsidR="001C6A80" w:rsidRPr="00A27B2D" w14:paraId="435B298C" w14:textId="77777777" w:rsidTr="00E17EC8">
        <w:trPr>
          <w:trHeight w:val="1663"/>
        </w:trPr>
        <w:tc>
          <w:tcPr>
            <w:tcW w:w="9483" w:type="dxa"/>
            <w:tcBorders>
              <w:top w:val="single" w:sz="12" w:space="0" w:color="BFBFBF" w:themeColor="accent6" w:themeShade="BF"/>
              <w:left w:val="single" w:sz="12" w:space="0" w:color="BFBFBF" w:themeColor="accent6" w:themeShade="BF"/>
              <w:bottom w:val="single" w:sz="12" w:space="0" w:color="BFBFBF" w:themeColor="accent6" w:themeShade="BF"/>
              <w:right w:val="single" w:sz="12" w:space="0" w:color="BFBFBF" w:themeColor="accent6" w:themeShade="BF"/>
            </w:tcBorders>
          </w:tcPr>
          <w:p w14:paraId="62EDA066" w14:textId="34436D19" w:rsidR="001C6A80" w:rsidRPr="00A27B2D" w:rsidRDefault="00337C0E" w:rsidP="00E60249">
            <w:pPr>
              <w:spacing w:before="40" w:after="0" w:line="240" w:lineRule="auto"/>
              <w:rPr>
                <w:b/>
                <w:bCs/>
                <w:sz w:val="20"/>
                <w:szCs w:val="20"/>
              </w:rPr>
            </w:pPr>
            <w:r w:rsidRPr="00A27B2D">
              <w:rPr>
                <w:b/>
                <w:bCs/>
                <w:sz w:val="20"/>
                <w:szCs w:val="20"/>
              </w:rPr>
              <w:t>Submit</w:t>
            </w:r>
            <w:r w:rsidR="00123468" w:rsidRPr="00A27B2D">
              <w:rPr>
                <w:b/>
                <w:bCs/>
                <w:sz w:val="20"/>
                <w:szCs w:val="20"/>
              </w:rPr>
              <w:t xml:space="preserve"> </w:t>
            </w:r>
            <w:r w:rsidR="00CD50ED" w:rsidRPr="00A27B2D">
              <w:rPr>
                <w:b/>
                <w:bCs/>
                <w:sz w:val="20"/>
                <w:szCs w:val="20"/>
              </w:rPr>
              <w:t>an application</w:t>
            </w:r>
            <w:r w:rsidRPr="00A27B2D">
              <w:rPr>
                <w:b/>
                <w:bCs/>
                <w:sz w:val="20"/>
                <w:szCs w:val="20"/>
              </w:rPr>
              <w:t>, including</w:t>
            </w:r>
            <w:r w:rsidR="00602869" w:rsidRPr="00A27B2D">
              <w:rPr>
                <w:b/>
                <w:bCs/>
                <w:sz w:val="20"/>
                <w:szCs w:val="20"/>
              </w:rPr>
              <w:t>:</w:t>
            </w:r>
          </w:p>
          <w:p w14:paraId="104CC4E6" w14:textId="77777777" w:rsidR="00761B7F" w:rsidRPr="00A27B2D" w:rsidRDefault="00D247C2" w:rsidP="00E60249">
            <w:pPr>
              <w:pStyle w:val="ListParagraph"/>
              <w:numPr>
                <w:ilvl w:val="0"/>
                <w:numId w:val="54"/>
              </w:numPr>
              <w:spacing w:before="0"/>
              <w:ind w:left="358" w:hanging="284"/>
              <w:rPr>
                <w:sz w:val="20"/>
                <w:szCs w:val="20"/>
              </w:rPr>
            </w:pPr>
            <w:r w:rsidRPr="00A27B2D">
              <w:rPr>
                <w:sz w:val="20"/>
                <w:szCs w:val="20"/>
              </w:rPr>
              <w:t>A</w:t>
            </w:r>
            <w:r w:rsidR="00761B7F" w:rsidRPr="00A27B2D">
              <w:rPr>
                <w:sz w:val="20"/>
                <w:szCs w:val="20"/>
              </w:rPr>
              <w:t xml:space="preserve"> completed application form</w:t>
            </w:r>
          </w:p>
          <w:p w14:paraId="42079CC1" w14:textId="77777777" w:rsidR="00D247C2" w:rsidRPr="00A27B2D" w:rsidRDefault="00D247C2" w:rsidP="00E60249">
            <w:pPr>
              <w:pStyle w:val="ListParagraph"/>
              <w:numPr>
                <w:ilvl w:val="0"/>
                <w:numId w:val="54"/>
              </w:numPr>
              <w:spacing w:before="0"/>
              <w:ind w:left="358" w:hanging="284"/>
              <w:rPr>
                <w:sz w:val="20"/>
                <w:szCs w:val="20"/>
              </w:rPr>
            </w:pPr>
            <w:r w:rsidRPr="00A27B2D">
              <w:rPr>
                <w:sz w:val="20"/>
                <w:szCs w:val="20"/>
              </w:rPr>
              <w:t>A statement of attainment for 7 units of competency from the Certificate IV course in Home Energy Efficiency and Sustainability (CPP41119)</w:t>
            </w:r>
          </w:p>
          <w:p w14:paraId="70AE5A76" w14:textId="789DF2F4" w:rsidR="00992775" w:rsidRPr="00A27B2D" w:rsidRDefault="00992775" w:rsidP="00E60249">
            <w:pPr>
              <w:pStyle w:val="ListParagraph"/>
              <w:numPr>
                <w:ilvl w:val="0"/>
                <w:numId w:val="54"/>
              </w:numPr>
              <w:spacing w:before="0"/>
              <w:ind w:left="358" w:hanging="284"/>
              <w:rPr>
                <w:sz w:val="20"/>
                <w:szCs w:val="20"/>
              </w:rPr>
            </w:pPr>
            <w:r w:rsidRPr="00A27B2D">
              <w:rPr>
                <w:sz w:val="20"/>
                <w:szCs w:val="20"/>
              </w:rPr>
              <w:t>Evidence of completion of</w:t>
            </w:r>
            <w:r w:rsidR="00277085" w:rsidRPr="00A27B2D">
              <w:rPr>
                <w:sz w:val="20"/>
                <w:szCs w:val="20"/>
              </w:rPr>
              <w:t>:</w:t>
            </w:r>
            <w:r w:rsidRPr="00A27B2D">
              <w:rPr>
                <w:sz w:val="20"/>
                <w:szCs w:val="20"/>
              </w:rPr>
              <w:t xml:space="preserve"> </w:t>
            </w:r>
          </w:p>
          <w:p w14:paraId="166D51A0" w14:textId="7572CE2E" w:rsidR="00545BE3" w:rsidRPr="00545BE3" w:rsidRDefault="00882C42" w:rsidP="00545BE3">
            <w:pPr>
              <w:pStyle w:val="ListParagraph"/>
              <w:numPr>
                <w:ilvl w:val="0"/>
                <w:numId w:val="66"/>
              </w:numPr>
              <w:tabs>
                <w:tab w:val="left" w:pos="634"/>
              </w:tabs>
              <w:ind w:left="634" w:hanging="283"/>
              <w:rPr>
                <w:sz w:val="20"/>
                <w:szCs w:val="20"/>
              </w:rPr>
            </w:pPr>
            <w:r>
              <w:rPr>
                <w:sz w:val="20"/>
                <w:szCs w:val="20"/>
              </w:rPr>
              <w:t>t</w:t>
            </w:r>
            <w:r w:rsidR="00545BE3" w:rsidRPr="00545BE3">
              <w:rPr>
                <w:sz w:val="20"/>
                <w:szCs w:val="20"/>
              </w:rPr>
              <w:t>he</w:t>
            </w:r>
            <w:r>
              <w:rPr>
                <w:sz w:val="20"/>
                <w:szCs w:val="20"/>
              </w:rPr>
              <w:t xml:space="preserve"> training unit</w:t>
            </w:r>
            <w:r w:rsidR="00545BE3" w:rsidRPr="00545BE3">
              <w:rPr>
                <w:sz w:val="20"/>
                <w:szCs w:val="20"/>
              </w:rPr>
              <w:t xml:space="preserve"> Conduct NatHERS Assessments for Existing Homes</w:t>
            </w:r>
          </w:p>
          <w:p w14:paraId="6A13492D" w14:textId="505CB5BE" w:rsidR="00992775" w:rsidRPr="00A27B2D" w:rsidRDefault="00992775" w:rsidP="00545BE3">
            <w:pPr>
              <w:pStyle w:val="ListParagraph"/>
              <w:numPr>
                <w:ilvl w:val="0"/>
                <w:numId w:val="66"/>
              </w:numPr>
              <w:tabs>
                <w:tab w:val="left" w:pos="634"/>
              </w:tabs>
              <w:spacing w:before="0"/>
              <w:ind w:left="634" w:hanging="283"/>
              <w:rPr>
                <w:sz w:val="20"/>
                <w:szCs w:val="20"/>
              </w:rPr>
            </w:pPr>
            <w:r w:rsidRPr="00A27B2D">
              <w:rPr>
                <w:sz w:val="20"/>
                <w:szCs w:val="20"/>
              </w:rPr>
              <w:t xml:space="preserve">training </w:t>
            </w:r>
            <w:r w:rsidR="00545BE3" w:rsidRPr="00545BE3">
              <w:rPr>
                <w:sz w:val="20"/>
                <w:szCs w:val="20"/>
              </w:rPr>
              <w:t>in at least one energy rating software</w:t>
            </w:r>
            <w:r w:rsidR="00AD0FF5" w:rsidRPr="00A27B2D">
              <w:rPr>
                <w:sz w:val="20"/>
                <w:szCs w:val="20"/>
              </w:rPr>
              <w:t xml:space="preserve"> tool that will be used to conduct NatHERS </w:t>
            </w:r>
            <w:r w:rsidR="003B039E" w:rsidRPr="00A27B2D">
              <w:rPr>
                <w:sz w:val="20"/>
                <w:szCs w:val="20"/>
              </w:rPr>
              <w:t xml:space="preserve">for existing homes </w:t>
            </w:r>
            <w:r w:rsidR="00AD0FF5" w:rsidRPr="00A27B2D">
              <w:rPr>
                <w:sz w:val="20"/>
                <w:szCs w:val="20"/>
              </w:rPr>
              <w:t>assessments</w:t>
            </w:r>
          </w:p>
          <w:p w14:paraId="1BD92738" w14:textId="77777777" w:rsidR="007A589C" w:rsidRPr="00A27B2D" w:rsidRDefault="007A589C" w:rsidP="00E60249">
            <w:pPr>
              <w:pStyle w:val="ListParagraph"/>
              <w:numPr>
                <w:ilvl w:val="0"/>
                <w:numId w:val="54"/>
              </w:numPr>
              <w:spacing w:before="0"/>
              <w:ind w:left="358" w:hanging="284"/>
              <w:rPr>
                <w:sz w:val="20"/>
                <w:szCs w:val="20"/>
              </w:rPr>
            </w:pPr>
            <w:r w:rsidRPr="00A27B2D">
              <w:rPr>
                <w:sz w:val="20"/>
                <w:szCs w:val="20"/>
              </w:rPr>
              <w:t>A Nationally Coordinated Criminal History Check Certificate</w:t>
            </w:r>
          </w:p>
          <w:p w14:paraId="55B21045" w14:textId="19BD19CC" w:rsidR="00602869" w:rsidRPr="00A27B2D" w:rsidRDefault="00F05C12" w:rsidP="00E60249">
            <w:pPr>
              <w:spacing w:before="40" w:after="0" w:line="240" w:lineRule="auto"/>
              <w:rPr>
                <w:b/>
                <w:bCs/>
                <w:sz w:val="20"/>
                <w:szCs w:val="20"/>
              </w:rPr>
            </w:pPr>
            <w:r w:rsidRPr="00A27B2D">
              <w:rPr>
                <w:b/>
                <w:bCs/>
                <w:sz w:val="20"/>
                <w:szCs w:val="20"/>
              </w:rPr>
              <w:t>Successfully pass the accreditation exam</w:t>
            </w:r>
          </w:p>
          <w:p w14:paraId="300C8F80" w14:textId="5D9EE611" w:rsidR="0002528C" w:rsidRPr="00A27B2D" w:rsidRDefault="00F17AF4" w:rsidP="00E60249">
            <w:pPr>
              <w:spacing w:before="0" w:after="0" w:line="240" w:lineRule="auto"/>
              <w:rPr>
                <w:sz w:val="20"/>
                <w:szCs w:val="20"/>
              </w:rPr>
            </w:pPr>
            <w:r w:rsidRPr="00A27B2D">
              <w:rPr>
                <w:sz w:val="20"/>
                <w:szCs w:val="20"/>
              </w:rPr>
              <w:t>Y</w:t>
            </w:r>
            <w:r w:rsidR="0002528C" w:rsidRPr="00A27B2D">
              <w:rPr>
                <w:sz w:val="20"/>
                <w:szCs w:val="20"/>
              </w:rPr>
              <w:t>ou will be sent instructions to complete the NatHERS for existing homes accreditation exam.</w:t>
            </w:r>
          </w:p>
          <w:p w14:paraId="6BDBA830" w14:textId="0693660E" w:rsidR="00F05C12" w:rsidRPr="00A27B2D" w:rsidRDefault="00123468" w:rsidP="00E60249">
            <w:pPr>
              <w:spacing w:before="40" w:after="0" w:line="240" w:lineRule="auto"/>
              <w:rPr>
                <w:b/>
                <w:bCs/>
                <w:sz w:val="20"/>
                <w:szCs w:val="20"/>
              </w:rPr>
            </w:pPr>
            <w:r w:rsidRPr="00A27B2D">
              <w:rPr>
                <w:b/>
                <w:bCs/>
                <w:sz w:val="20"/>
                <w:szCs w:val="20"/>
              </w:rPr>
              <w:t>Finalise the application. Submit the following:</w:t>
            </w:r>
          </w:p>
          <w:p w14:paraId="75F03C8B" w14:textId="3C288964" w:rsidR="00E72487" w:rsidRPr="00A27B2D" w:rsidRDefault="00195D56" w:rsidP="00E60249">
            <w:pPr>
              <w:pStyle w:val="ListParagraph"/>
              <w:numPr>
                <w:ilvl w:val="0"/>
                <w:numId w:val="55"/>
              </w:numPr>
              <w:spacing w:before="0"/>
              <w:ind w:left="358" w:hanging="284"/>
              <w:rPr>
                <w:sz w:val="20"/>
                <w:szCs w:val="20"/>
              </w:rPr>
            </w:pPr>
            <w:r w:rsidRPr="00A27B2D">
              <w:rPr>
                <w:sz w:val="20"/>
                <w:szCs w:val="20"/>
              </w:rPr>
              <w:t xml:space="preserve">Certificates of currency for </w:t>
            </w:r>
            <w:r w:rsidR="00123468" w:rsidRPr="00A27B2D">
              <w:rPr>
                <w:sz w:val="20"/>
                <w:szCs w:val="20"/>
              </w:rPr>
              <w:t>Public Liability ($</w:t>
            </w:r>
            <w:r w:rsidR="004802AC" w:rsidRPr="00A27B2D">
              <w:rPr>
                <w:sz w:val="20"/>
                <w:szCs w:val="20"/>
              </w:rPr>
              <w:t>1</w:t>
            </w:r>
            <w:r w:rsidR="00123468" w:rsidRPr="00A27B2D">
              <w:rPr>
                <w:sz w:val="20"/>
                <w:szCs w:val="20"/>
              </w:rPr>
              <w:t>0m) and Professional Indemnity ($2m) i</w:t>
            </w:r>
            <w:r w:rsidR="00E72487" w:rsidRPr="00A27B2D">
              <w:rPr>
                <w:sz w:val="20"/>
                <w:szCs w:val="20"/>
              </w:rPr>
              <w:t>nsurance</w:t>
            </w:r>
            <w:r w:rsidRPr="00A27B2D">
              <w:rPr>
                <w:sz w:val="20"/>
                <w:szCs w:val="20"/>
              </w:rPr>
              <w:t>s</w:t>
            </w:r>
          </w:p>
          <w:p w14:paraId="284DF5BC" w14:textId="6C425F1C" w:rsidR="00123468" w:rsidRPr="00A27B2D" w:rsidRDefault="00195D56" w:rsidP="00E60249">
            <w:pPr>
              <w:pStyle w:val="ListParagraph"/>
              <w:numPr>
                <w:ilvl w:val="0"/>
                <w:numId w:val="55"/>
              </w:numPr>
              <w:spacing w:before="0"/>
              <w:ind w:left="358" w:hanging="284"/>
              <w:rPr>
                <w:sz w:val="20"/>
                <w:szCs w:val="20"/>
              </w:rPr>
            </w:pPr>
            <w:r w:rsidRPr="00A27B2D">
              <w:rPr>
                <w:sz w:val="20"/>
                <w:szCs w:val="20"/>
              </w:rPr>
              <w:t xml:space="preserve">A </w:t>
            </w:r>
            <w:r w:rsidR="00797DE1">
              <w:rPr>
                <w:sz w:val="20"/>
                <w:szCs w:val="20"/>
              </w:rPr>
              <w:t xml:space="preserve">completed </w:t>
            </w:r>
            <w:r w:rsidRPr="00A27B2D">
              <w:rPr>
                <w:sz w:val="20"/>
                <w:szCs w:val="20"/>
              </w:rPr>
              <w:t>d</w:t>
            </w:r>
            <w:r w:rsidR="009E42CB" w:rsidRPr="00A27B2D">
              <w:rPr>
                <w:sz w:val="20"/>
                <w:szCs w:val="20"/>
              </w:rPr>
              <w:t>eclaration of interests</w:t>
            </w:r>
            <w:r w:rsidR="00797DE1">
              <w:rPr>
                <w:sz w:val="20"/>
                <w:szCs w:val="20"/>
              </w:rPr>
              <w:t xml:space="preserve"> form</w:t>
            </w:r>
          </w:p>
          <w:p w14:paraId="02D5C4B6" w14:textId="7C2501FF" w:rsidR="00D27082" w:rsidRPr="00A27B2D" w:rsidRDefault="00195D56" w:rsidP="00E60249">
            <w:pPr>
              <w:pStyle w:val="ListParagraph"/>
              <w:numPr>
                <w:ilvl w:val="0"/>
                <w:numId w:val="55"/>
              </w:numPr>
              <w:spacing w:before="0"/>
              <w:ind w:left="358" w:hanging="284"/>
              <w:rPr>
                <w:sz w:val="20"/>
                <w:szCs w:val="20"/>
              </w:rPr>
            </w:pPr>
            <w:r w:rsidRPr="00A27B2D">
              <w:rPr>
                <w:sz w:val="20"/>
                <w:szCs w:val="20"/>
              </w:rPr>
              <w:t>A d</w:t>
            </w:r>
            <w:r w:rsidR="00D27082" w:rsidRPr="00A27B2D">
              <w:rPr>
                <w:sz w:val="20"/>
                <w:szCs w:val="20"/>
              </w:rPr>
              <w:t>igital passport-style photograph</w:t>
            </w:r>
          </w:p>
          <w:p w14:paraId="12402F16" w14:textId="429F56D7" w:rsidR="00E72487" w:rsidRPr="00A27B2D" w:rsidRDefault="00195D56" w:rsidP="00E60249">
            <w:pPr>
              <w:pStyle w:val="ListParagraph"/>
              <w:numPr>
                <w:ilvl w:val="0"/>
                <w:numId w:val="55"/>
              </w:numPr>
              <w:spacing w:before="0" w:after="40"/>
              <w:ind w:left="358" w:hanging="284"/>
              <w:rPr>
                <w:sz w:val="20"/>
                <w:szCs w:val="20"/>
              </w:rPr>
            </w:pPr>
            <w:r w:rsidRPr="00A27B2D">
              <w:rPr>
                <w:sz w:val="20"/>
                <w:szCs w:val="20"/>
              </w:rPr>
              <w:t>A s</w:t>
            </w:r>
            <w:r w:rsidR="006D6496" w:rsidRPr="00A27B2D">
              <w:rPr>
                <w:sz w:val="20"/>
                <w:szCs w:val="20"/>
              </w:rPr>
              <w:t xml:space="preserve">igned </w:t>
            </w:r>
            <w:r w:rsidRPr="00A27B2D">
              <w:rPr>
                <w:sz w:val="20"/>
                <w:szCs w:val="20"/>
              </w:rPr>
              <w:t xml:space="preserve">Assessor </w:t>
            </w:r>
            <w:r w:rsidR="0077159D">
              <w:rPr>
                <w:sz w:val="20"/>
                <w:szCs w:val="20"/>
              </w:rPr>
              <w:t>agreement</w:t>
            </w:r>
          </w:p>
        </w:tc>
      </w:tr>
      <w:tr w:rsidR="00466CB3" w:rsidRPr="00B86CEE" w14:paraId="1F4959B5" w14:textId="77777777" w:rsidTr="00E17EC8">
        <w:tblPrEx>
          <w:tblCellMar>
            <w:left w:w="108" w:type="dxa"/>
            <w:right w:w="108" w:type="dxa"/>
          </w:tblCellMar>
        </w:tblPrEx>
        <w:trPr>
          <w:trHeight w:val="20"/>
        </w:trPr>
        <w:tc>
          <w:tcPr>
            <w:tcW w:w="9483" w:type="dxa"/>
            <w:tcBorders>
              <w:top w:val="single" w:sz="12" w:space="0" w:color="BFBFBF" w:themeColor="accent6" w:themeShade="BF"/>
              <w:left w:val="nil"/>
              <w:bottom w:val="single" w:sz="4" w:space="0" w:color="00703C" w:themeColor="accent1"/>
              <w:right w:val="nil"/>
            </w:tcBorders>
          </w:tcPr>
          <w:p w14:paraId="384A8E7E" w14:textId="77777777" w:rsidR="00466CB3" w:rsidRPr="00B86CEE" w:rsidRDefault="00466CB3" w:rsidP="007E792E">
            <w:pPr>
              <w:spacing w:before="0" w:after="0" w:line="240" w:lineRule="auto"/>
              <w:rPr>
                <w:sz w:val="2"/>
                <w:szCs w:val="2"/>
              </w:rPr>
            </w:pPr>
          </w:p>
        </w:tc>
      </w:tr>
      <w:tr w:rsidR="00466CB3" w:rsidRPr="00A27B2D" w14:paraId="027E3657" w14:textId="77777777" w:rsidTr="00E17EC8">
        <w:tblPrEx>
          <w:tblCellMar>
            <w:left w:w="108" w:type="dxa"/>
            <w:right w:w="108" w:type="dxa"/>
          </w:tblCellMar>
        </w:tblPrEx>
        <w:trPr>
          <w:trHeight w:val="397"/>
        </w:trPr>
        <w:tc>
          <w:tcPr>
            <w:tcW w:w="9483" w:type="dxa"/>
            <w:tcBorders>
              <w:top w:val="single" w:sz="4" w:space="0" w:color="00703C" w:themeColor="accent1"/>
              <w:left w:val="single" w:sz="4" w:space="0" w:color="00703C" w:themeColor="accent1"/>
              <w:bottom w:val="single" w:sz="4" w:space="0" w:color="00703C" w:themeColor="accent1"/>
              <w:right w:val="single" w:sz="4" w:space="0" w:color="00703C" w:themeColor="accent1"/>
            </w:tcBorders>
            <w:shd w:val="clear" w:color="auto" w:fill="00703C" w:themeFill="accent1"/>
            <w:vAlign w:val="center"/>
          </w:tcPr>
          <w:p w14:paraId="113109D9" w14:textId="4BB6AC07" w:rsidR="00570F48" w:rsidRPr="00A27B2D" w:rsidRDefault="00570F48" w:rsidP="00E60249">
            <w:pPr>
              <w:spacing w:after="0" w:line="240" w:lineRule="auto"/>
              <w:contextualSpacing/>
              <w:rPr>
                <w:color w:val="FFFFFF" w:themeColor="background1"/>
                <w:sz w:val="20"/>
                <w:szCs w:val="20"/>
              </w:rPr>
            </w:pPr>
            <w:r w:rsidRPr="00A27B2D">
              <w:rPr>
                <w:color w:val="FFFFFF" w:themeColor="background1"/>
                <w:sz w:val="20"/>
                <w:szCs w:val="20"/>
              </w:rPr>
              <w:t>Approved applications will receive</w:t>
            </w:r>
            <w:r w:rsidR="00DF0DE0" w:rsidRPr="00A27B2D">
              <w:rPr>
                <w:color w:val="FFFFFF" w:themeColor="background1"/>
                <w:sz w:val="20"/>
                <w:szCs w:val="20"/>
              </w:rPr>
              <w:t>:</w:t>
            </w:r>
          </w:p>
          <w:p w14:paraId="1D26DD35" w14:textId="6D8493C9" w:rsidR="00570F48" w:rsidRPr="00A27B2D" w:rsidRDefault="00570F48" w:rsidP="00E60249">
            <w:pPr>
              <w:pStyle w:val="ListParagraph"/>
              <w:numPr>
                <w:ilvl w:val="0"/>
                <w:numId w:val="56"/>
              </w:numPr>
              <w:ind w:left="303" w:hanging="284"/>
              <w:contextualSpacing/>
              <w:rPr>
                <w:color w:val="FFFFFF" w:themeColor="background1"/>
                <w:sz w:val="20"/>
                <w:szCs w:val="20"/>
              </w:rPr>
            </w:pPr>
            <w:r w:rsidRPr="00A27B2D">
              <w:rPr>
                <w:color w:val="FFFFFF" w:themeColor="background1"/>
                <w:sz w:val="20"/>
                <w:szCs w:val="20"/>
              </w:rPr>
              <w:t>A letter of accreditation</w:t>
            </w:r>
            <w:r w:rsidR="004366E6">
              <w:rPr>
                <w:color w:val="FFFFFF" w:themeColor="background1"/>
                <w:sz w:val="20"/>
                <w:szCs w:val="20"/>
              </w:rPr>
              <w:t xml:space="preserve"> with a </w:t>
            </w:r>
            <w:r w:rsidRPr="00A27B2D">
              <w:rPr>
                <w:color w:val="FFFFFF" w:themeColor="background1"/>
                <w:sz w:val="20"/>
                <w:szCs w:val="20"/>
              </w:rPr>
              <w:t>unique NatHERS for existing homes accreditation number</w:t>
            </w:r>
          </w:p>
          <w:p w14:paraId="6E1E842F" w14:textId="77777777" w:rsidR="00855986" w:rsidRPr="00A27B2D" w:rsidRDefault="00855986" w:rsidP="00E60249">
            <w:pPr>
              <w:pStyle w:val="ListParagraph"/>
              <w:numPr>
                <w:ilvl w:val="0"/>
                <w:numId w:val="56"/>
              </w:numPr>
              <w:ind w:left="303" w:hanging="284"/>
              <w:contextualSpacing/>
              <w:rPr>
                <w:color w:val="FFFFFF" w:themeColor="background1"/>
                <w:sz w:val="20"/>
                <w:szCs w:val="20"/>
              </w:rPr>
            </w:pPr>
            <w:r w:rsidRPr="00A27B2D">
              <w:rPr>
                <w:color w:val="FFFFFF" w:themeColor="background1"/>
                <w:sz w:val="20"/>
                <w:szCs w:val="20"/>
              </w:rPr>
              <w:t>A unique NatHERS for existing homes accreditation card</w:t>
            </w:r>
          </w:p>
          <w:p w14:paraId="793CD5A5" w14:textId="28B084D8" w:rsidR="00570F48" w:rsidRPr="00A27B2D" w:rsidRDefault="00570F48" w:rsidP="00E60249">
            <w:pPr>
              <w:pStyle w:val="ListParagraph"/>
              <w:numPr>
                <w:ilvl w:val="0"/>
                <w:numId w:val="56"/>
              </w:numPr>
              <w:ind w:left="303" w:hanging="284"/>
              <w:contextualSpacing/>
              <w:rPr>
                <w:color w:val="FFFFFF" w:themeColor="background1"/>
                <w:sz w:val="20"/>
                <w:szCs w:val="20"/>
              </w:rPr>
            </w:pPr>
            <w:r w:rsidRPr="00A27B2D">
              <w:rPr>
                <w:color w:val="FFFFFF" w:themeColor="background1"/>
                <w:sz w:val="20"/>
                <w:szCs w:val="20"/>
              </w:rPr>
              <w:t xml:space="preserve">Supporting documentation including the </w:t>
            </w:r>
            <w:r w:rsidR="00DC1092" w:rsidRPr="00A27B2D">
              <w:rPr>
                <w:color w:val="FFFFFF" w:themeColor="background1"/>
                <w:sz w:val="20"/>
                <w:szCs w:val="20"/>
              </w:rPr>
              <w:t>NatHERS for existing homes</w:t>
            </w:r>
            <w:r w:rsidRPr="00A27B2D">
              <w:rPr>
                <w:color w:val="FFFFFF" w:themeColor="background1"/>
                <w:sz w:val="20"/>
                <w:szCs w:val="20"/>
              </w:rPr>
              <w:t xml:space="preserve"> Technical Note and Guidance Note.</w:t>
            </w:r>
          </w:p>
          <w:p w14:paraId="31E5E7DF" w14:textId="1FC4458D" w:rsidR="00570F48" w:rsidRPr="00A27B2D" w:rsidRDefault="00570F48" w:rsidP="00E60249">
            <w:pPr>
              <w:pStyle w:val="ListParagraph"/>
              <w:numPr>
                <w:ilvl w:val="0"/>
                <w:numId w:val="56"/>
              </w:numPr>
              <w:ind w:left="303" w:hanging="284"/>
              <w:contextualSpacing/>
              <w:rPr>
                <w:color w:val="FFFFFF" w:themeColor="background1"/>
                <w:sz w:val="20"/>
                <w:szCs w:val="20"/>
              </w:rPr>
            </w:pPr>
            <w:r w:rsidRPr="00A27B2D">
              <w:rPr>
                <w:color w:val="FFFFFF" w:themeColor="background1"/>
                <w:sz w:val="20"/>
                <w:szCs w:val="20"/>
              </w:rPr>
              <w:t>Access to the NatHERS Certificate portal to produce Home Energy Rating certificates.</w:t>
            </w:r>
          </w:p>
          <w:p w14:paraId="5C0337BD" w14:textId="6691FBD5" w:rsidR="008F2534" w:rsidRPr="00A27B2D" w:rsidRDefault="00B35AA4" w:rsidP="00E60249">
            <w:pPr>
              <w:spacing w:after="60" w:line="240" w:lineRule="auto"/>
              <w:rPr>
                <w:color w:val="FFFFFF" w:themeColor="background1"/>
                <w:sz w:val="20"/>
                <w:szCs w:val="20"/>
              </w:rPr>
            </w:pPr>
            <w:r w:rsidRPr="00A27B2D">
              <w:rPr>
                <w:color w:val="FFFFFF" w:themeColor="background1"/>
                <w:sz w:val="20"/>
                <w:szCs w:val="20"/>
              </w:rPr>
              <w:t>Refused a</w:t>
            </w:r>
            <w:r w:rsidR="00570F48" w:rsidRPr="00A27B2D">
              <w:rPr>
                <w:color w:val="FFFFFF" w:themeColor="background1"/>
                <w:sz w:val="20"/>
                <w:szCs w:val="20"/>
              </w:rPr>
              <w:t xml:space="preserve">pplications </w:t>
            </w:r>
            <w:r w:rsidR="00DF0DE0" w:rsidRPr="00A27B2D">
              <w:rPr>
                <w:color w:val="FFFFFF" w:themeColor="background1"/>
                <w:sz w:val="20"/>
                <w:szCs w:val="20"/>
              </w:rPr>
              <w:t xml:space="preserve">will </w:t>
            </w:r>
            <w:r w:rsidR="00C77640" w:rsidRPr="00A27B2D">
              <w:rPr>
                <w:color w:val="FFFFFF" w:themeColor="background1"/>
                <w:sz w:val="20"/>
                <w:szCs w:val="20"/>
              </w:rPr>
              <w:t xml:space="preserve">be advised </w:t>
            </w:r>
            <w:r w:rsidR="00DE0C79">
              <w:rPr>
                <w:color w:val="FFFFFF" w:themeColor="background1"/>
                <w:sz w:val="20"/>
                <w:szCs w:val="20"/>
              </w:rPr>
              <w:t>of</w:t>
            </w:r>
            <w:r w:rsidR="00C77640" w:rsidRPr="00A27B2D">
              <w:rPr>
                <w:color w:val="FFFFFF" w:themeColor="background1"/>
                <w:sz w:val="20"/>
                <w:szCs w:val="20"/>
              </w:rPr>
              <w:t xml:space="preserve"> the reasons why and options for a review of the decision.</w:t>
            </w:r>
          </w:p>
        </w:tc>
      </w:tr>
    </w:tbl>
    <w:p w14:paraId="77CE97D2" w14:textId="4B145363" w:rsidR="00764D6A" w:rsidRPr="00A8224C" w:rsidRDefault="00764D6A" w:rsidP="00A8224C">
      <w:pPr>
        <w:spacing w:after="0" w:line="240" w:lineRule="auto"/>
        <w:rPr>
          <w:sz w:val="2"/>
          <w:szCs w:val="2"/>
        </w:rPr>
      </w:pPr>
    </w:p>
    <w:sdt>
      <w:sdtPr>
        <w:rPr>
          <w:rFonts w:asciiTheme="minorHAnsi" w:eastAsiaTheme="minorHAnsi" w:hAnsiTheme="minorHAnsi"/>
          <w:bCs w:val="0"/>
          <w:color w:val="auto"/>
          <w:sz w:val="2"/>
          <w:szCs w:val="2"/>
          <w:lang w:eastAsia="en-US"/>
        </w:rPr>
        <w:id w:val="-760297017"/>
        <w:docPartObj>
          <w:docPartGallery w:val="Table of Contents"/>
          <w:docPartUnique/>
        </w:docPartObj>
      </w:sdtPr>
      <w:sdtEndPr>
        <w:rPr>
          <w:b/>
          <w:sz w:val="22"/>
          <w:szCs w:val="22"/>
        </w:rPr>
      </w:sdtEndPr>
      <w:sdtContent>
        <w:p w14:paraId="31293849" w14:textId="77777777" w:rsidR="007719A7" w:rsidRPr="00B86CEE" w:rsidRDefault="007719A7" w:rsidP="007719A7">
          <w:pPr>
            <w:pStyle w:val="TOCHeading"/>
            <w:rPr>
              <w:rFonts w:eastAsiaTheme="minorHAnsi"/>
              <w:sz w:val="2"/>
              <w:szCs w:val="2"/>
            </w:rPr>
            <w:sectPr w:rsidR="007719A7" w:rsidRPr="00B86CEE" w:rsidSect="00B86CEE">
              <w:footerReference w:type="default" r:id="rId22"/>
              <w:type w:val="continuous"/>
              <w:pgSz w:w="11906" w:h="16838"/>
              <w:pgMar w:top="1304" w:right="1418" w:bottom="993" w:left="1418" w:header="709" w:footer="284" w:gutter="0"/>
              <w:pgNumType w:start="1"/>
              <w:cols w:space="708"/>
              <w:docGrid w:linePitch="360"/>
            </w:sectPr>
          </w:pPr>
        </w:p>
        <w:p w14:paraId="4BA33C7E" w14:textId="445D7D58" w:rsidR="00764D6A" w:rsidRPr="00580AE6" w:rsidRDefault="00E91D72" w:rsidP="007719A7">
          <w:pPr>
            <w:pStyle w:val="TOCHeading"/>
          </w:pPr>
          <w:r w:rsidRPr="00D50925">
            <w:lastRenderedPageBreak/>
            <w:t>Contents</w:t>
          </w:r>
          <w:r w:rsidR="008F659E" w:rsidRPr="00580AE6">
            <w:t xml:space="preserve"> </w:t>
          </w:r>
        </w:p>
        <w:p w14:paraId="62A932CE" w14:textId="536F25AE" w:rsidR="00B812C8" w:rsidRDefault="00606D5D">
          <w:pPr>
            <w:pStyle w:val="TOC4"/>
            <w:rPr>
              <w:rFonts w:eastAsiaTheme="minorEastAsia" w:cstheme="minorBidi"/>
              <w:kern w:val="2"/>
              <w:lang w:eastAsia="en-AU"/>
              <w14:ligatures w14:val="standardContextual"/>
            </w:rPr>
          </w:pPr>
          <w:r>
            <w:fldChar w:fldCharType="begin"/>
          </w:r>
          <w:r>
            <w:instrText xml:space="preserve"> TOC \o "1-4" \h \z \u </w:instrText>
          </w:r>
          <w:r>
            <w:fldChar w:fldCharType="separate"/>
          </w:r>
          <w:hyperlink w:anchor="_Toc202865445" w:history="1">
            <w:r w:rsidR="00B812C8" w:rsidRPr="00334D86">
              <w:rPr>
                <w:rStyle w:val="Hyperlink"/>
              </w:rPr>
              <w:t>At a glance: Assessor Accreditation</w:t>
            </w:r>
            <w:r w:rsidR="00B812C8">
              <w:rPr>
                <w:webHidden/>
              </w:rPr>
              <w:tab/>
            </w:r>
            <w:r w:rsidR="00B812C8">
              <w:rPr>
                <w:webHidden/>
              </w:rPr>
              <w:fldChar w:fldCharType="begin"/>
            </w:r>
            <w:r w:rsidR="00B812C8">
              <w:rPr>
                <w:webHidden/>
              </w:rPr>
              <w:instrText xml:space="preserve"> PAGEREF _Toc202865445 \h </w:instrText>
            </w:r>
            <w:r w:rsidR="00B812C8">
              <w:rPr>
                <w:webHidden/>
              </w:rPr>
            </w:r>
            <w:r w:rsidR="00B812C8">
              <w:rPr>
                <w:webHidden/>
              </w:rPr>
              <w:fldChar w:fldCharType="separate"/>
            </w:r>
            <w:r w:rsidR="00B812C8">
              <w:rPr>
                <w:webHidden/>
              </w:rPr>
              <w:t>3</w:t>
            </w:r>
            <w:r w:rsidR="00B812C8">
              <w:rPr>
                <w:webHidden/>
              </w:rPr>
              <w:fldChar w:fldCharType="end"/>
            </w:r>
          </w:hyperlink>
        </w:p>
        <w:p w14:paraId="100F0525" w14:textId="3F7EC628" w:rsidR="00B812C8" w:rsidRDefault="00B812C8">
          <w:pPr>
            <w:pStyle w:val="TOC1"/>
            <w:rPr>
              <w:rFonts w:eastAsiaTheme="minorEastAsia" w:cstheme="minorBidi"/>
              <w:kern w:val="2"/>
              <w:lang w:eastAsia="en-AU"/>
              <w14:ligatures w14:val="standardContextual"/>
            </w:rPr>
          </w:pPr>
          <w:hyperlink w:anchor="_Toc202865446" w:history="1">
            <w:r w:rsidRPr="00334D86">
              <w:rPr>
                <w:rStyle w:val="Hyperlink"/>
              </w:rPr>
              <w:t>1</w:t>
            </w:r>
            <w:r>
              <w:rPr>
                <w:rFonts w:eastAsiaTheme="minorEastAsia" w:cstheme="minorBidi"/>
                <w:kern w:val="2"/>
                <w:lang w:eastAsia="en-AU"/>
                <w14:ligatures w14:val="standardContextual"/>
              </w:rPr>
              <w:tab/>
            </w:r>
            <w:r w:rsidRPr="00334D86">
              <w:rPr>
                <w:rStyle w:val="Hyperlink"/>
              </w:rPr>
              <w:t>Purpose</w:t>
            </w:r>
            <w:r>
              <w:rPr>
                <w:webHidden/>
              </w:rPr>
              <w:tab/>
            </w:r>
            <w:r>
              <w:rPr>
                <w:webHidden/>
              </w:rPr>
              <w:fldChar w:fldCharType="begin"/>
            </w:r>
            <w:r>
              <w:rPr>
                <w:webHidden/>
              </w:rPr>
              <w:instrText xml:space="preserve"> PAGEREF _Toc202865446 \h </w:instrText>
            </w:r>
            <w:r>
              <w:rPr>
                <w:webHidden/>
              </w:rPr>
            </w:r>
            <w:r>
              <w:rPr>
                <w:webHidden/>
              </w:rPr>
              <w:fldChar w:fldCharType="separate"/>
            </w:r>
            <w:r>
              <w:rPr>
                <w:webHidden/>
              </w:rPr>
              <w:t>5</w:t>
            </w:r>
            <w:r>
              <w:rPr>
                <w:webHidden/>
              </w:rPr>
              <w:fldChar w:fldCharType="end"/>
            </w:r>
          </w:hyperlink>
        </w:p>
        <w:p w14:paraId="2B451D08" w14:textId="32264D9D" w:rsidR="00B812C8" w:rsidRDefault="00B812C8">
          <w:pPr>
            <w:pStyle w:val="TOC1"/>
            <w:rPr>
              <w:rFonts w:eastAsiaTheme="minorEastAsia" w:cstheme="minorBidi"/>
              <w:kern w:val="2"/>
              <w:lang w:eastAsia="en-AU"/>
              <w14:ligatures w14:val="standardContextual"/>
            </w:rPr>
          </w:pPr>
          <w:hyperlink w:anchor="_Toc202865447" w:history="1">
            <w:r w:rsidRPr="00334D86">
              <w:rPr>
                <w:rStyle w:val="Hyperlink"/>
              </w:rPr>
              <w:t>2</w:t>
            </w:r>
            <w:r>
              <w:rPr>
                <w:rFonts w:eastAsiaTheme="minorEastAsia" w:cstheme="minorBidi"/>
                <w:kern w:val="2"/>
                <w:lang w:eastAsia="en-AU"/>
                <w14:ligatures w14:val="standardContextual"/>
              </w:rPr>
              <w:tab/>
            </w:r>
            <w:r w:rsidRPr="00334D86">
              <w:rPr>
                <w:rStyle w:val="Hyperlink"/>
              </w:rPr>
              <w:t>Principles</w:t>
            </w:r>
            <w:r>
              <w:rPr>
                <w:webHidden/>
              </w:rPr>
              <w:tab/>
            </w:r>
            <w:r>
              <w:rPr>
                <w:webHidden/>
              </w:rPr>
              <w:fldChar w:fldCharType="begin"/>
            </w:r>
            <w:r>
              <w:rPr>
                <w:webHidden/>
              </w:rPr>
              <w:instrText xml:space="preserve"> PAGEREF _Toc202865447 \h </w:instrText>
            </w:r>
            <w:r>
              <w:rPr>
                <w:webHidden/>
              </w:rPr>
            </w:r>
            <w:r>
              <w:rPr>
                <w:webHidden/>
              </w:rPr>
              <w:fldChar w:fldCharType="separate"/>
            </w:r>
            <w:r>
              <w:rPr>
                <w:webHidden/>
              </w:rPr>
              <w:t>5</w:t>
            </w:r>
            <w:r>
              <w:rPr>
                <w:webHidden/>
              </w:rPr>
              <w:fldChar w:fldCharType="end"/>
            </w:r>
          </w:hyperlink>
        </w:p>
        <w:p w14:paraId="1577856A" w14:textId="7AA74279" w:rsidR="00B812C8" w:rsidRDefault="00B812C8">
          <w:pPr>
            <w:pStyle w:val="TOC1"/>
            <w:rPr>
              <w:rFonts w:eastAsiaTheme="minorEastAsia" w:cstheme="minorBidi"/>
              <w:kern w:val="2"/>
              <w:lang w:eastAsia="en-AU"/>
              <w14:ligatures w14:val="standardContextual"/>
            </w:rPr>
          </w:pPr>
          <w:hyperlink w:anchor="_Toc202865448" w:history="1">
            <w:r w:rsidRPr="00334D86">
              <w:rPr>
                <w:rStyle w:val="Hyperlink"/>
              </w:rPr>
              <w:t>3</w:t>
            </w:r>
            <w:r>
              <w:rPr>
                <w:rFonts w:eastAsiaTheme="minorEastAsia" w:cstheme="minorBidi"/>
                <w:kern w:val="2"/>
                <w:lang w:eastAsia="en-AU"/>
                <w14:ligatures w14:val="standardContextual"/>
              </w:rPr>
              <w:tab/>
            </w:r>
            <w:r w:rsidRPr="00334D86">
              <w:rPr>
                <w:rStyle w:val="Hyperlink"/>
              </w:rPr>
              <w:t>Training requirements</w:t>
            </w:r>
            <w:r>
              <w:rPr>
                <w:webHidden/>
              </w:rPr>
              <w:tab/>
            </w:r>
            <w:r>
              <w:rPr>
                <w:webHidden/>
              </w:rPr>
              <w:fldChar w:fldCharType="begin"/>
            </w:r>
            <w:r>
              <w:rPr>
                <w:webHidden/>
              </w:rPr>
              <w:instrText xml:space="preserve"> PAGEREF _Toc202865448 \h </w:instrText>
            </w:r>
            <w:r>
              <w:rPr>
                <w:webHidden/>
              </w:rPr>
            </w:r>
            <w:r>
              <w:rPr>
                <w:webHidden/>
              </w:rPr>
              <w:fldChar w:fldCharType="separate"/>
            </w:r>
            <w:r>
              <w:rPr>
                <w:webHidden/>
              </w:rPr>
              <w:t>6</w:t>
            </w:r>
            <w:r>
              <w:rPr>
                <w:webHidden/>
              </w:rPr>
              <w:fldChar w:fldCharType="end"/>
            </w:r>
          </w:hyperlink>
        </w:p>
        <w:p w14:paraId="2545EE41" w14:textId="27367EF1" w:rsidR="00B812C8" w:rsidRDefault="00B812C8">
          <w:pPr>
            <w:pStyle w:val="TOC1"/>
            <w:rPr>
              <w:rFonts w:eastAsiaTheme="minorEastAsia" w:cstheme="minorBidi"/>
              <w:kern w:val="2"/>
              <w:lang w:eastAsia="en-AU"/>
              <w14:ligatures w14:val="standardContextual"/>
            </w:rPr>
          </w:pPr>
          <w:hyperlink w:anchor="_Toc202865449" w:history="1">
            <w:r w:rsidRPr="00334D86">
              <w:rPr>
                <w:rStyle w:val="Hyperlink"/>
              </w:rPr>
              <w:t>4</w:t>
            </w:r>
            <w:r>
              <w:rPr>
                <w:rFonts w:eastAsiaTheme="minorEastAsia" w:cstheme="minorBidi"/>
                <w:kern w:val="2"/>
                <w:lang w:eastAsia="en-AU"/>
                <w14:ligatures w14:val="standardContextual"/>
              </w:rPr>
              <w:tab/>
            </w:r>
            <w:r w:rsidRPr="00334D86">
              <w:rPr>
                <w:rStyle w:val="Hyperlink"/>
              </w:rPr>
              <w:t>Preparing to apply for accreditation</w:t>
            </w:r>
            <w:r>
              <w:rPr>
                <w:webHidden/>
              </w:rPr>
              <w:tab/>
            </w:r>
            <w:r>
              <w:rPr>
                <w:webHidden/>
              </w:rPr>
              <w:fldChar w:fldCharType="begin"/>
            </w:r>
            <w:r>
              <w:rPr>
                <w:webHidden/>
              </w:rPr>
              <w:instrText xml:space="preserve"> PAGEREF _Toc202865449 \h </w:instrText>
            </w:r>
            <w:r>
              <w:rPr>
                <w:webHidden/>
              </w:rPr>
            </w:r>
            <w:r>
              <w:rPr>
                <w:webHidden/>
              </w:rPr>
              <w:fldChar w:fldCharType="separate"/>
            </w:r>
            <w:r>
              <w:rPr>
                <w:webHidden/>
              </w:rPr>
              <w:t>6</w:t>
            </w:r>
            <w:r>
              <w:rPr>
                <w:webHidden/>
              </w:rPr>
              <w:fldChar w:fldCharType="end"/>
            </w:r>
          </w:hyperlink>
        </w:p>
        <w:p w14:paraId="06D1F6AE" w14:textId="2FF1B3F1" w:rsidR="00B812C8" w:rsidRDefault="00B812C8">
          <w:pPr>
            <w:pStyle w:val="TOC1"/>
            <w:rPr>
              <w:rFonts w:eastAsiaTheme="minorEastAsia" w:cstheme="minorBidi"/>
              <w:kern w:val="2"/>
              <w:lang w:eastAsia="en-AU"/>
              <w14:ligatures w14:val="standardContextual"/>
            </w:rPr>
          </w:pPr>
          <w:hyperlink w:anchor="_Toc202865450" w:history="1">
            <w:r w:rsidRPr="00334D86">
              <w:rPr>
                <w:rStyle w:val="Hyperlink"/>
              </w:rPr>
              <w:t>5</w:t>
            </w:r>
            <w:r>
              <w:rPr>
                <w:rFonts w:eastAsiaTheme="minorEastAsia" w:cstheme="minorBidi"/>
                <w:kern w:val="2"/>
                <w:lang w:eastAsia="en-AU"/>
                <w14:ligatures w14:val="standardContextual"/>
              </w:rPr>
              <w:tab/>
            </w:r>
            <w:r w:rsidRPr="00334D86">
              <w:rPr>
                <w:rStyle w:val="Hyperlink"/>
              </w:rPr>
              <w:t>Applying for accreditation</w:t>
            </w:r>
            <w:r>
              <w:rPr>
                <w:webHidden/>
              </w:rPr>
              <w:tab/>
            </w:r>
            <w:r>
              <w:rPr>
                <w:webHidden/>
              </w:rPr>
              <w:fldChar w:fldCharType="begin"/>
            </w:r>
            <w:r>
              <w:rPr>
                <w:webHidden/>
              </w:rPr>
              <w:instrText xml:space="preserve"> PAGEREF _Toc202865450 \h </w:instrText>
            </w:r>
            <w:r>
              <w:rPr>
                <w:webHidden/>
              </w:rPr>
            </w:r>
            <w:r>
              <w:rPr>
                <w:webHidden/>
              </w:rPr>
              <w:fldChar w:fldCharType="separate"/>
            </w:r>
            <w:r>
              <w:rPr>
                <w:webHidden/>
              </w:rPr>
              <w:t>7</w:t>
            </w:r>
            <w:r>
              <w:rPr>
                <w:webHidden/>
              </w:rPr>
              <w:fldChar w:fldCharType="end"/>
            </w:r>
          </w:hyperlink>
        </w:p>
        <w:p w14:paraId="3FF11421" w14:textId="38422596" w:rsidR="00B812C8" w:rsidRDefault="00B812C8">
          <w:pPr>
            <w:pStyle w:val="TOC2"/>
            <w:rPr>
              <w:rFonts w:eastAsiaTheme="minorEastAsia" w:cstheme="minorBidi"/>
              <w:bCs w:val="0"/>
              <w:kern w:val="2"/>
              <w:szCs w:val="24"/>
              <w:lang w:eastAsia="en-AU"/>
              <w14:ligatures w14:val="standardContextual"/>
            </w:rPr>
          </w:pPr>
          <w:hyperlink w:anchor="_Toc202865451" w:history="1">
            <w:r w:rsidRPr="00334D86">
              <w:rPr>
                <w:rStyle w:val="Hyperlink"/>
              </w:rPr>
              <w:t>5.1</w:t>
            </w:r>
            <w:r>
              <w:rPr>
                <w:rFonts w:eastAsiaTheme="minorEastAsia" w:cstheme="minorBidi"/>
                <w:bCs w:val="0"/>
                <w:kern w:val="2"/>
                <w:szCs w:val="24"/>
                <w:lang w:eastAsia="en-AU"/>
                <w14:ligatures w14:val="standardContextual"/>
              </w:rPr>
              <w:tab/>
            </w:r>
            <w:r w:rsidRPr="00334D86">
              <w:rPr>
                <w:rStyle w:val="Hyperlink"/>
              </w:rPr>
              <w:t>Stage 1: Submit an application</w:t>
            </w:r>
            <w:r>
              <w:rPr>
                <w:webHidden/>
              </w:rPr>
              <w:tab/>
            </w:r>
            <w:r>
              <w:rPr>
                <w:webHidden/>
              </w:rPr>
              <w:fldChar w:fldCharType="begin"/>
            </w:r>
            <w:r>
              <w:rPr>
                <w:webHidden/>
              </w:rPr>
              <w:instrText xml:space="preserve"> PAGEREF _Toc202865451 \h </w:instrText>
            </w:r>
            <w:r>
              <w:rPr>
                <w:webHidden/>
              </w:rPr>
            </w:r>
            <w:r>
              <w:rPr>
                <w:webHidden/>
              </w:rPr>
              <w:fldChar w:fldCharType="separate"/>
            </w:r>
            <w:r>
              <w:rPr>
                <w:webHidden/>
              </w:rPr>
              <w:t>7</w:t>
            </w:r>
            <w:r>
              <w:rPr>
                <w:webHidden/>
              </w:rPr>
              <w:fldChar w:fldCharType="end"/>
            </w:r>
          </w:hyperlink>
        </w:p>
        <w:p w14:paraId="1E9E0231" w14:textId="2F49D994" w:rsidR="00B812C8" w:rsidRDefault="00B812C8">
          <w:pPr>
            <w:pStyle w:val="TOC2"/>
            <w:rPr>
              <w:rFonts w:eastAsiaTheme="minorEastAsia" w:cstheme="minorBidi"/>
              <w:bCs w:val="0"/>
              <w:kern w:val="2"/>
              <w:szCs w:val="24"/>
              <w:lang w:eastAsia="en-AU"/>
              <w14:ligatures w14:val="standardContextual"/>
            </w:rPr>
          </w:pPr>
          <w:hyperlink w:anchor="_Toc202865452" w:history="1">
            <w:r w:rsidRPr="00334D86">
              <w:rPr>
                <w:rStyle w:val="Hyperlink"/>
              </w:rPr>
              <w:t>5.2</w:t>
            </w:r>
            <w:r>
              <w:rPr>
                <w:rFonts w:eastAsiaTheme="minorEastAsia" w:cstheme="minorBidi"/>
                <w:bCs w:val="0"/>
                <w:kern w:val="2"/>
                <w:szCs w:val="24"/>
                <w:lang w:eastAsia="en-AU"/>
                <w14:ligatures w14:val="standardContextual"/>
              </w:rPr>
              <w:tab/>
            </w:r>
            <w:r w:rsidRPr="00334D86">
              <w:rPr>
                <w:rStyle w:val="Hyperlink"/>
              </w:rPr>
              <w:t>Stage 2: Pass an accreditation exam</w:t>
            </w:r>
            <w:r>
              <w:rPr>
                <w:webHidden/>
              </w:rPr>
              <w:tab/>
            </w:r>
            <w:r>
              <w:rPr>
                <w:webHidden/>
              </w:rPr>
              <w:fldChar w:fldCharType="begin"/>
            </w:r>
            <w:r>
              <w:rPr>
                <w:webHidden/>
              </w:rPr>
              <w:instrText xml:space="preserve"> PAGEREF _Toc202865452 \h </w:instrText>
            </w:r>
            <w:r>
              <w:rPr>
                <w:webHidden/>
              </w:rPr>
            </w:r>
            <w:r>
              <w:rPr>
                <w:webHidden/>
              </w:rPr>
              <w:fldChar w:fldCharType="separate"/>
            </w:r>
            <w:r>
              <w:rPr>
                <w:webHidden/>
              </w:rPr>
              <w:t>8</w:t>
            </w:r>
            <w:r>
              <w:rPr>
                <w:webHidden/>
              </w:rPr>
              <w:fldChar w:fldCharType="end"/>
            </w:r>
          </w:hyperlink>
        </w:p>
        <w:p w14:paraId="2EC6E13A" w14:textId="00F8E85C" w:rsidR="00B812C8" w:rsidRDefault="00B812C8">
          <w:pPr>
            <w:pStyle w:val="TOC2"/>
            <w:rPr>
              <w:rFonts w:eastAsiaTheme="minorEastAsia" w:cstheme="minorBidi"/>
              <w:bCs w:val="0"/>
              <w:kern w:val="2"/>
              <w:szCs w:val="24"/>
              <w:lang w:eastAsia="en-AU"/>
              <w14:ligatures w14:val="standardContextual"/>
            </w:rPr>
          </w:pPr>
          <w:hyperlink w:anchor="_Toc202865453" w:history="1">
            <w:r w:rsidRPr="00334D86">
              <w:rPr>
                <w:rStyle w:val="Hyperlink"/>
              </w:rPr>
              <w:t>5.3</w:t>
            </w:r>
            <w:r>
              <w:rPr>
                <w:rFonts w:eastAsiaTheme="minorEastAsia" w:cstheme="minorBidi"/>
                <w:bCs w:val="0"/>
                <w:kern w:val="2"/>
                <w:szCs w:val="24"/>
                <w:lang w:eastAsia="en-AU"/>
                <w14:ligatures w14:val="standardContextual"/>
              </w:rPr>
              <w:tab/>
            </w:r>
            <w:r w:rsidRPr="00334D86">
              <w:rPr>
                <w:rStyle w:val="Hyperlink"/>
              </w:rPr>
              <w:t>Stage 3: Finalise the application</w:t>
            </w:r>
            <w:r>
              <w:rPr>
                <w:webHidden/>
              </w:rPr>
              <w:tab/>
            </w:r>
            <w:r>
              <w:rPr>
                <w:webHidden/>
              </w:rPr>
              <w:fldChar w:fldCharType="begin"/>
            </w:r>
            <w:r>
              <w:rPr>
                <w:webHidden/>
              </w:rPr>
              <w:instrText xml:space="preserve"> PAGEREF _Toc202865453 \h </w:instrText>
            </w:r>
            <w:r>
              <w:rPr>
                <w:webHidden/>
              </w:rPr>
            </w:r>
            <w:r>
              <w:rPr>
                <w:webHidden/>
              </w:rPr>
              <w:fldChar w:fldCharType="separate"/>
            </w:r>
            <w:r>
              <w:rPr>
                <w:webHidden/>
              </w:rPr>
              <w:t>8</w:t>
            </w:r>
            <w:r>
              <w:rPr>
                <w:webHidden/>
              </w:rPr>
              <w:fldChar w:fldCharType="end"/>
            </w:r>
          </w:hyperlink>
        </w:p>
        <w:p w14:paraId="1EBB363B" w14:textId="1B4093DD" w:rsidR="00B812C8" w:rsidRDefault="00B812C8">
          <w:pPr>
            <w:pStyle w:val="TOC2"/>
            <w:rPr>
              <w:rFonts w:eastAsiaTheme="minorEastAsia" w:cstheme="minorBidi"/>
              <w:bCs w:val="0"/>
              <w:kern w:val="2"/>
              <w:szCs w:val="24"/>
              <w:lang w:eastAsia="en-AU"/>
              <w14:ligatures w14:val="standardContextual"/>
            </w:rPr>
          </w:pPr>
          <w:hyperlink w:anchor="_Toc202865454" w:history="1">
            <w:r w:rsidRPr="00334D86">
              <w:rPr>
                <w:rStyle w:val="Hyperlink"/>
              </w:rPr>
              <w:t>5.4</w:t>
            </w:r>
            <w:r>
              <w:rPr>
                <w:rFonts w:eastAsiaTheme="minorEastAsia" w:cstheme="minorBidi"/>
                <w:bCs w:val="0"/>
                <w:kern w:val="2"/>
                <w:szCs w:val="24"/>
                <w:lang w:eastAsia="en-AU"/>
                <w14:ligatures w14:val="standardContextual"/>
              </w:rPr>
              <w:tab/>
            </w:r>
            <w:r w:rsidRPr="00334D86">
              <w:rPr>
                <w:rStyle w:val="Hyperlink"/>
              </w:rPr>
              <w:t>Successful applications</w:t>
            </w:r>
            <w:r>
              <w:rPr>
                <w:webHidden/>
              </w:rPr>
              <w:tab/>
            </w:r>
            <w:r>
              <w:rPr>
                <w:webHidden/>
              </w:rPr>
              <w:fldChar w:fldCharType="begin"/>
            </w:r>
            <w:r>
              <w:rPr>
                <w:webHidden/>
              </w:rPr>
              <w:instrText xml:space="preserve"> PAGEREF _Toc202865454 \h </w:instrText>
            </w:r>
            <w:r>
              <w:rPr>
                <w:webHidden/>
              </w:rPr>
            </w:r>
            <w:r>
              <w:rPr>
                <w:webHidden/>
              </w:rPr>
              <w:fldChar w:fldCharType="separate"/>
            </w:r>
            <w:r>
              <w:rPr>
                <w:webHidden/>
              </w:rPr>
              <w:t>10</w:t>
            </w:r>
            <w:r>
              <w:rPr>
                <w:webHidden/>
              </w:rPr>
              <w:fldChar w:fldCharType="end"/>
            </w:r>
          </w:hyperlink>
        </w:p>
        <w:p w14:paraId="0F1C25D7" w14:textId="7541A27C" w:rsidR="00B812C8" w:rsidRDefault="00B812C8">
          <w:pPr>
            <w:pStyle w:val="TOC2"/>
            <w:rPr>
              <w:rFonts w:eastAsiaTheme="minorEastAsia" w:cstheme="minorBidi"/>
              <w:bCs w:val="0"/>
              <w:kern w:val="2"/>
              <w:szCs w:val="24"/>
              <w:lang w:eastAsia="en-AU"/>
              <w14:ligatures w14:val="standardContextual"/>
            </w:rPr>
          </w:pPr>
          <w:hyperlink w:anchor="_Toc202865455" w:history="1">
            <w:r w:rsidRPr="00334D86">
              <w:rPr>
                <w:rStyle w:val="Hyperlink"/>
              </w:rPr>
              <w:t>5.5</w:t>
            </w:r>
            <w:r>
              <w:rPr>
                <w:rFonts w:eastAsiaTheme="minorEastAsia" w:cstheme="minorBidi"/>
                <w:bCs w:val="0"/>
                <w:kern w:val="2"/>
                <w:szCs w:val="24"/>
                <w:lang w:eastAsia="en-AU"/>
                <w14:ligatures w14:val="standardContextual"/>
              </w:rPr>
              <w:tab/>
            </w:r>
            <w:r w:rsidRPr="00334D86">
              <w:rPr>
                <w:rStyle w:val="Hyperlink"/>
              </w:rPr>
              <w:t>Refused applications</w:t>
            </w:r>
            <w:r>
              <w:rPr>
                <w:webHidden/>
              </w:rPr>
              <w:tab/>
            </w:r>
            <w:r>
              <w:rPr>
                <w:webHidden/>
              </w:rPr>
              <w:fldChar w:fldCharType="begin"/>
            </w:r>
            <w:r>
              <w:rPr>
                <w:webHidden/>
              </w:rPr>
              <w:instrText xml:space="preserve"> PAGEREF _Toc202865455 \h </w:instrText>
            </w:r>
            <w:r>
              <w:rPr>
                <w:webHidden/>
              </w:rPr>
            </w:r>
            <w:r>
              <w:rPr>
                <w:webHidden/>
              </w:rPr>
              <w:fldChar w:fldCharType="separate"/>
            </w:r>
            <w:r>
              <w:rPr>
                <w:webHidden/>
              </w:rPr>
              <w:t>10</w:t>
            </w:r>
            <w:r>
              <w:rPr>
                <w:webHidden/>
              </w:rPr>
              <w:fldChar w:fldCharType="end"/>
            </w:r>
          </w:hyperlink>
        </w:p>
        <w:p w14:paraId="45E4699E" w14:textId="07573633" w:rsidR="00B812C8" w:rsidRDefault="00B812C8">
          <w:pPr>
            <w:pStyle w:val="TOC1"/>
            <w:rPr>
              <w:rFonts w:eastAsiaTheme="minorEastAsia" w:cstheme="minorBidi"/>
              <w:kern w:val="2"/>
              <w:lang w:eastAsia="en-AU"/>
              <w14:ligatures w14:val="standardContextual"/>
            </w:rPr>
          </w:pPr>
          <w:hyperlink w:anchor="_Toc202865456" w:history="1">
            <w:r w:rsidRPr="00334D86">
              <w:rPr>
                <w:rStyle w:val="Hyperlink"/>
                <w:rFonts w:ascii="Calibri" w:eastAsia="Times New Roman" w:hAnsi="Calibri" w:cs="Calibri"/>
                <w:lang w:eastAsia="en-AU"/>
              </w:rPr>
              <w:t>6</w:t>
            </w:r>
            <w:r>
              <w:rPr>
                <w:rFonts w:eastAsiaTheme="minorEastAsia" w:cstheme="minorBidi"/>
                <w:kern w:val="2"/>
                <w:lang w:eastAsia="en-AU"/>
                <w14:ligatures w14:val="standardContextual"/>
              </w:rPr>
              <w:tab/>
            </w:r>
            <w:r w:rsidRPr="00334D86">
              <w:rPr>
                <w:rStyle w:val="Hyperlink"/>
                <w:rFonts w:ascii="Calibri" w:hAnsi="Calibri" w:cs="Calibri"/>
              </w:rPr>
              <w:t>Maintaining accreditation</w:t>
            </w:r>
            <w:r>
              <w:rPr>
                <w:webHidden/>
              </w:rPr>
              <w:tab/>
            </w:r>
            <w:r>
              <w:rPr>
                <w:webHidden/>
              </w:rPr>
              <w:fldChar w:fldCharType="begin"/>
            </w:r>
            <w:r>
              <w:rPr>
                <w:webHidden/>
              </w:rPr>
              <w:instrText xml:space="preserve"> PAGEREF _Toc202865456 \h </w:instrText>
            </w:r>
            <w:r>
              <w:rPr>
                <w:webHidden/>
              </w:rPr>
            </w:r>
            <w:r>
              <w:rPr>
                <w:webHidden/>
              </w:rPr>
              <w:fldChar w:fldCharType="separate"/>
            </w:r>
            <w:r>
              <w:rPr>
                <w:webHidden/>
              </w:rPr>
              <w:t>10</w:t>
            </w:r>
            <w:r>
              <w:rPr>
                <w:webHidden/>
              </w:rPr>
              <w:fldChar w:fldCharType="end"/>
            </w:r>
          </w:hyperlink>
        </w:p>
        <w:p w14:paraId="66B4BB4C" w14:textId="557BFFCC" w:rsidR="00B812C8" w:rsidRDefault="00B812C8">
          <w:pPr>
            <w:pStyle w:val="TOC2"/>
            <w:rPr>
              <w:rFonts w:eastAsiaTheme="minorEastAsia" w:cstheme="minorBidi"/>
              <w:bCs w:val="0"/>
              <w:kern w:val="2"/>
              <w:szCs w:val="24"/>
              <w:lang w:eastAsia="en-AU"/>
              <w14:ligatures w14:val="standardContextual"/>
            </w:rPr>
          </w:pPr>
          <w:hyperlink w:anchor="_Toc202865457" w:history="1">
            <w:r w:rsidRPr="00334D86">
              <w:rPr>
                <w:rStyle w:val="Hyperlink"/>
              </w:rPr>
              <w:t>6.1</w:t>
            </w:r>
            <w:r>
              <w:rPr>
                <w:rFonts w:eastAsiaTheme="minorEastAsia" w:cstheme="minorBidi"/>
                <w:bCs w:val="0"/>
                <w:kern w:val="2"/>
                <w:szCs w:val="24"/>
                <w:lang w:eastAsia="en-AU"/>
                <w14:ligatures w14:val="standardContextual"/>
              </w:rPr>
              <w:tab/>
            </w:r>
            <w:r w:rsidRPr="00334D86">
              <w:rPr>
                <w:rStyle w:val="Hyperlink"/>
              </w:rPr>
              <w:t>Maintaining Valid Insurances</w:t>
            </w:r>
            <w:r>
              <w:rPr>
                <w:webHidden/>
              </w:rPr>
              <w:tab/>
            </w:r>
            <w:r>
              <w:rPr>
                <w:webHidden/>
              </w:rPr>
              <w:fldChar w:fldCharType="begin"/>
            </w:r>
            <w:r>
              <w:rPr>
                <w:webHidden/>
              </w:rPr>
              <w:instrText xml:space="preserve"> PAGEREF _Toc202865457 \h </w:instrText>
            </w:r>
            <w:r>
              <w:rPr>
                <w:webHidden/>
              </w:rPr>
            </w:r>
            <w:r>
              <w:rPr>
                <w:webHidden/>
              </w:rPr>
              <w:fldChar w:fldCharType="separate"/>
            </w:r>
            <w:r>
              <w:rPr>
                <w:webHidden/>
              </w:rPr>
              <w:t>10</w:t>
            </w:r>
            <w:r>
              <w:rPr>
                <w:webHidden/>
              </w:rPr>
              <w:fldChar w:fldCharType="end"/>
            </w:r>
          </w:hyperlink>
        </w:p>
        <w:p w14:paraId="3E8237D7" w14:textId="481E2754" w:rsidR="00B812C8" w:rsidRDefault="00B812C8">
          <w:pPr>
            <w:pStyle w:val="TOC2"/>
            <w:rPr>
              <w:rFonts w:eastAsiaTheme="minorEastAsia" w:cstheme="minorBidi"/>
              <w:bCs w:val="0"/>
              <w:kern w:val="2"/>
              <w:szCs w:val="24"/>
              <w:lang w:eastAsia="en-AU"/>
              <w14:ligatures w14:val="standardContextual"/>
            </w:rPr>
          </w:pPr>
          <w:hyperlink w:anchor="_Toc202865458" w:history="1">
            <w:r w:rsidRPr="00334D86">
              <w:rPr>
                <w:rStyle w:val="Hyperlink"/>
              </w:rPr>
              <w:t>6.2</w:t>
            </w:r>
            <w:r>
              <w:rPr>
                <w:rFonts w:eastAsiaTheme="minorEastAsia" w:cstheme="minorBidi"/>
                <w:bCs w:val="0"/>
                <w:kern w:val="2"/>
                <w:szCs w:val="24"/>
                <w:lang w:eastAsia="en-AU"/>
                <w14:ligatures w14:val="standardContextual"/>
              </w:rPr>
              <w:tab/>
            </w:r>
            <w:r w:rsidRPr="00334D86">
              <w:rPr>
                <w:rStyle w:val="Hyperlink"/>
              </w:rPr>
              <w:t>Continuing Professional Development</w:t>
            </w:r>
            <w:r>
              <w:rPr>
                <w:webHidden/>
              </w:rPr>
              <w:tab/>
            </w:r>
            <w:r>
              <w:rPr>
                <w:webHidden/>
              </w:rPr>
              <w:fldChar w:fldCharType="begin"/>
            </w:r>
            <w:r>
              <w:rPr>
                <w:webHidden/>
              </w:rPr>
              <w:instrText xml:space="preserve"> PAGEREF _Toc202865458 \h </w:instrText>
            </w:r>
            <w:r>
              <w:rPr>
                <w:webHidden/>
              </w:rPr>
            </w:r>
            <w:r>
              <w:rPr>
                <w:webHidden/>
              </w:rPr>
              <w:fldChar w:fldCharType="separate"/>
            </w:r>
            <w:r>
              <w:rPr>
                <w:webHidden/>
              </w:rPr>
              <w:t>11</w:t>
            </w:r>
            <w:r>
              <w:rPr>
                <w:webHidden/>
              </w:rPr>
              <w:fldChar w:fldCharType="end"/>
            </w:r>
          </w:hyperlink>
        </w:p>
        <w:p w14:paraId="24A4F5CB" w14:textId="0E07228F" w:rsidR="00B812C8" w:rsidRDefault="00B812C8">
          <w:pPr>
            <w:pStyle w:val="TOC2"/>
            <w:rPr>
              <w:rFonts w:eastAsiaTheme="minorEastAsia" w:cstheme="minorBidi"/>
              <w:bCs w:val="0"/>
              <w:kern w:val="2"/>
              <w:szCs w:val="24"/>
              <w:lang w:eastAsia="en-AU"/>
              <w14:ligatures w14:val="standardContextual"/>
            </w:rPr>
          </w:pPr>
          <w:hyperlink w:anchor="_Toc202865459" w:history="1">
            <w:r w:rsidRPr="00334D86">
              <w:rPr>
                <w:rStyle w:val="Hyperlink"/>
              </w:rPr>
              <w:t>6.3</w:t>
            </w:r>
            <w:r>
              <w:rPr>
                <w:rFonts w:eastAsiaTheme="minorEastAsia" w:cstheme="minorBidi"/>
                <w:bCs w:val="0"/>
                <w:kern w:val="2"/>
                <w:szCs w:val="24"/>
                <w:lang w:eastAsia="en-AU"/>
                <w14:ligatures w14:val="standardContextual"/>
              </w:rPr>
              <w:tab/>
            </w:r>
            <w:r w:rsidRPr="00334D86">
              <w:rPr>
                <w:rStyle w:val="Hyperlink"/>
              </w:rPr>
              <w:t>Demonstrating Ongoing Competency</w:t>
            </w:r>
            <w:r>
              <w:rPr>
                <w:webHidden/>
              </w:rPr>
              <w:tab/>
            </w:r>
            <w:r>
              <w:rPr>
                <w:webHidden/>
              </w:rPr>
              <w:fldChar w:fldCharType="begin"/>
            </w:r>
            <w:r>
              <w:rPr>
                <w:webHidden/>
              </w:rPr>
              <w:instrText xml:space="preserve"> PAGEREF _Toc202865459 \h </w:instrText>
            </w:r>
            <w:r>
              <w:rPr>
                <w:webHidden/>
              </w:rPr>
            </w:r>
            <w:r>
              <w:rPr>
                <w:webHidden/>
              </w:rPr>
              <w:fldChar w:fldCharType="separate"/>
            </w:r>
            <w:r>
              <w:rPr>
                <w:webHidden/>
              </w:rPr>
              <w:t>11</w:t>
            </w:r>
            <w:r>
              <w:rPr>
                <w:webHidden/>
              </w:rPr>
              <w:fldChar w:fldCharType="end"/>
            </w:r>
          </w:hyperlink>
        </w:p>
        <w:p w14:paraId="6776398C" w14:textId="4A22B695" w:rsidR="00B812C8" w:rsidRDefault="00B812C8">
          <w:pPr>
            <w:pStyle w:val="TOC2"/>
            <w:rPr>
              <w:rFonts w:eastAsiaTheme="minorEastAsia" w:cstheme="minorBidi"/>
              <w:bCs w:val="0"/>
              <w:kern w:val="2"/>
              <w:szCs w:val="24"/>
              <w:lang w:eastAsia="en-AU"/>
              <w14:ligatures w14:val="standardContextual"/>
            </w:rPr>
          </w:pPr>
          <w:hyperlink w:anchor="_Toc202865460" w:history="1">
            <w:r w:rsidRPr="00334D86">
              <w:rPr>
                <w:rStyle w:val="Hyperlink"/>
              </w:rPr>
              <w:t>6.4</w:t>
            </w:r>
            <w:r>
              <w:rPr>
                <w:rFonts w:eastAsiaTheme="minorEastAsia" w:cstheme="minorBidi"/>
                <w:bCs w:val="0"/>
                <w:kern w:val="2"/>
                <w:szCs w:val="24"/>
                <w:lang w:eastAsia="en-AU"/>
                <w14:ligatures w14:val="standardContextual"/>
              </w:rPr>
              <w:tab/>
            </w:r>
            <w:r w:rsidRPr="00334D86">
              <w:rPr>
                <w:rStyle w:val="Hyperlink"/>
              </w:rPr>
              <w:t>Performance &amp; Misconduct</w:t>
            </w:r>
            <w:r>
              <w:rPr>
                <w:webHidden/>
              </w:rPr>
              <w:tab/>
            </w:r>
            <w:r>
              <w:rPr>
                <w:webHidden/>
              </w:rPr>
              <w:fldChar w:fldCharType="begin"/>
            </w:r>
            <w:r>
              <w:rPr>
                <w:webHidden/>
              </w:rPr>
              <w:instrText xml:space="preserve"> PAGEREF _Toc202865460 \h </w:instrText>
            </w:r>
            <w:r>
              <w:rPr>
                <w:webHidden/>
              </w:rPr>
            </w:r>
            <w:r>
              <w:rPr>
                <w:webHidden/>
              </w:rPr>
              <w:fldChar w:fldCharType="separate"/>
            </w:r>
            <w:r>
              <w:rPr>
                <w:webHidden/>
              </w:rPr>
              <w:t>11</w:t>
            </w:r>
            <w:r>
              <w:rPr>
                <w:webHidden/>
              </w:rPr>
              <w:fldChar w:fldCharType="end"/>
            </w:r>
          </w:hyperlink>
        </w:p>
        <w:p w14:paraId="3D8A90AB" w14:textId="22AC162E" w:rsidR="00B812C8" w:rsidRDefault="00B812C8">
          <w:pPr>
            <w:pStyle w:val="TOC1"/>
            <w:rPr>
              <w:rFonts w:eastAsiaTheme="minorEastAsia" w:cstheme="minorBidi"/>
              <w:kern w:val="2"/>
              <w:lang w:eastAsia="en-AU"/>
              <w14:ligatures w14:val="standardContextual"/>
            </w:rPr>
          </w:pPr>
          <w:hyperlink w:anchor="_Toc202865461" w:history="1">
            <w:r w:rsidRPr="00334D86">
              <w:rPr>
                <w:rStyle w:val="Hyperlink"/>
              </w:rPr>
              <w:t>7</w:t>
            </w:r>
            <w:r>
              <w:rPr>
                <w:rFonts w:eastAsiaTheme="minorEastAsia" w:cstheme="minorBidi"/>
                <w:kern w:val="2"/>
                <w:lang w:eastAsia="en-AU"/>
                <w14:ligatures w14:val="standardContextual"/>
              </w:rPr>
              <w:tab/>
            </w:r>
            <w:r w:rsidRPr="00334D86">
              <w:rPr>
                <w:rStyle w:val="Hyperlink"/>
              </w:rPr>
              <w:t>Privacy</w:t>
            </w:r>
            <w:r>
              <w:rPr>
                <w:webHidden/>
              </w:rPr>
              <w:tab/>
            </w:r>
            <w:r>
              <w:rPr>
                <w:webHidden/>
              </w:rPr>
              <w:fldChar w:fldCharType="begin"/>
            </w:r>
            <w:r>
              <w:rPr>
                <w:webHidden/>
              </w:rPr>
              <w:instrText xml:space="preserve"> PAGEREF _Toc202865461 \h </w:instrText>
            </w:r>
            <w:r>
              <w:rPr>
                <w:webHidden/>
              </w:rPr>
            </w:r>
            <w:r>
              <w:rPr>
                <w:webHidden/>
              </w:rPr>
              <w:fldChar w:fldCharType="separate"/>
            </w:r>
            <w:r>
              <w:rPr>
                <w:webHidden/>
              </w:rPr>
              <w:t>11</w:t>
            </w:r>
            <w:r>
              <w:rPr>
                <w:webHidden/>
              </w:rPr>
              <w:fldChar w:fldCharType="end"/>
            </w:r>
          </w:hyperlink>
        </w:p>
        <w:p w14:paraId="07DCBDAD" w14:textId="0266FD6C" w:rsidR="00B812C8" w:rsidRDefault="00B812C8">
          <w:pPr>
            <w:pStyle w:val="TOC4"/>
            <w:rPr>
              <w:rFonts w:eastAsiaTheme="minorEastAsia" w:cstheme="minorBidi"/>
              <w:kern w:val="2"/>
              <w:lang w:eastAsia="en-AU"/>
              <w14:ligatures w14:val="standardContextual"/>
            </w:rPr>
          </w:pPr>
          <w:hyperlink w:anchor="_Toc202865462" w:history="1">
            <w:r w:rsidRPr="00334D86">
              <w:rPr>
                <w:rStyle w:val="Hyperlink"/>
              </w:rPr>
              <w:t>Related Information</w:t>
            </w:r>
            <w:r>
              <w:rPr>
                <w:webHidden/>
              </w:rPr>
              <w:tab/>
            </w:r>
            <w:r>
              <w:rPr>
                <w:webHidden/>
              </w:rPr>
              <w:fldChar w:fldCharType="begin"/>
            </w:r>
            <w:r>
              <w:rPr>
                <w:webHidden/>
              </w:rPr>
              <w:instrText xml:space="preserve"> PAGEREF _Toc202865462 \h </w:instrText>
            </w:r>
            <w:r>
              <w:rPr>
                <w:webHidden/>
              </w:rPr>
            </w:r>
            <w:r>
              <w:rPr>
                <w:webHidden/>
              </w:rPr>
              <w:fldChar w:fldCharType="separate"/>
            </w:r>
            <w:r>
              <w:rPr>
                <w:webHidden/>
              </w:rPr>
              <w:t>13</w:t>
            </w:r>
            <w:r>
              <w:rPr>
                <w:webHidden/>
              </w:rPr>
              <w:fldChar w:fldCharType="end"/>
            </w:r>
          </w:hyperlink>
        </w:p>
        <w:p w14:paraId="3A654940" w14:textId="5492E6F3" w:rsidR="00B812C8" w:rsidRDefault="00B812C8">
          <w:pPr>
            <w:pStyle w:val="TOC4"/>
            <w:rPr>
              <w:rFonts w:eastAsiaTheme="minorEastAsia" w:cstheme="minorBidi"/>
              <w:kern w:val="2"/>
              <w:lang w:eastAsia="en-AU"/>
              <w14:ligatures w14:val="standardContextual"/>
            </w:rPr>
          </w:pPr>
          <w:hyperlink w:anchor="_Toc202865463" w:history="1">
            <w:r w:rsidRPr="00334D86">
              <w:rPr>
                <w:rStyle w:val="Hyperlink"/>
              </w:rPr>
              <w:t>Glossary</w:t>
            </w:r>
            <w:r>
              <w:rPr>
                <w:webHidden/>
              </w:rPr>
              <w:tab/>
            </w:r>
            <w:r>
              <w:rPr>
                <w:webHidden/>
              </w:rPr>
              <w:fldChar w:fldCharType="begin"/>
            </w:r>
            <w:r>
              <w:rPr>
                <w:webHidden/>
              </w:rPr>
              <w:instrText xml:space="preserve"> PAGEREF _Toc202865463 \h </w:instrText>
            </w:r>
            <w:r>
              <w:rPr>
                <w:webHidden/>
              </w:rPr>
            </w:r>
            <w:r>
              <w:rPr>
                <w:webHidden/>
              </w:rPr>
              <w:fldChar w:fldCharType="separate"/>
            </w:r>
            <w:r>
              <w:rPr>
                <w:webHidden/>
              </w:rPr>
              <w:t>13</w:t>
            </w:r>
            <w:r>
              <w:rPr>
                <w:webHidden/>
              </w:rPr>
              <w:fldChar w:fldCharType="end"/>
            </w:r>
          </w:hyperlink>
        </w:p>
        <w:p w14:paraId="290EA021" w14:textId="4CCFA9EB" w:rsidR="00764D6A" w:rsidRDefault="00606D5D" w:rsidP="007165A3">
          <w:r>
            <w:rPr>
              <w:rFonts w:cstheme="minorHAnsi"/>
              <w:noProof/>
              <w:sz w:val="24"/>
              <w:szCs w:val="24"/>
            </w:rPr>
            <w:fldChar w:fldCharType="end"/>
          </w:r>
        </w:p>
      </w:sdtContent>
    </w:sdt>
    <w:p w14:paraId="29DC199A" w14:textId="595EE22A" w:rsidR="00764D6A" w:rsidRDefault="00764D6A" w:rsidP="00DD5B2B">
      <w:pPr>
        <w:pStyle w:val="TOC2"/>
        <w:numPr>
          <w:ilvl w:val="0"/>
          <w:numId w:val="0"/>
        </w:numPr>
      </w:pPr>
    </w:p>
    <w:p w14:paraId="77099D08" w14:textId="7134AB74" w:rsidR="00A32152" w:rsidRDefault="00A32152" w:rsidP="007165A3">
      <w:bookmarkStart w:id="3" w:name="_Toc430782149"/>
      <w:r>
        <w:br w:type="page"/>
      </w:r>
    </w:p>
    <w:p w14:paraId="22167645" w14:textId="541F749F" w:rsidR="00764D6A" w:rsidRPr="00580AE6" w:rsidRDefault="004717D8" w:rsidP="003E6579">
      <w:pPr>
        <w:pStyle w:val="Heading1"/>
        <w:ind w:left="1134" w:hanging="1134"/>
      </w:pPr>
      <w:bookmarkStart w:id="4" w:name="_Toc202865446"/>
      <w:bookmarkEnd w:id="3"/>
      <w:r w:rsidRPr="00EF31AB">
        <w:lastRenderedPageBreak/>
        <w:t>Purp</w:t>
      </w:r>
      <w:r w:rsidR="00043239" w:rsidRPr="00EF31AB">
        <w:t>o</w:t>
      </w:r>
      <w:r w:rsidR="005465AB" w:rsidRPr="00EF31AB">
        <w:t>se</w:t>
      </w:r>
      <w:bookmarkEnd w:id="4"/>
    </w:p>
    <w:p w14:paraId="0CC07ECC" w14:textId="09DBAC40" w:rsidR="007B23A1" w:rsidRPr="007B23A1" w:rsidRDefault="00CE32CE" w:rsidP="00DB5462">
      <w:bookmarkStart w:id="5" w:name="_Toc430782151"/>
      <w:r w:rsidRPr="00CE32CE">
        <w:t>The Nationwide House Energy Rating Scheme (NatHERS) provides a standardised approach to rating the energy performance of homes throughout Australia. </w:t>
      </w:r>
      <w:r w:rsidR="00FD16C2">
        <w:t>A</w:t>
      </w:r>
      <w:r w:rsidR="007B23A1" w:rsidRPr="007B23A1">
        <w:t xml:space="preserve">ssessments </w:t>
      </w:r>
      <w:r w:rsidR="00FD16C2">
        <w:t xml:space="preserve">of existing homes </w:t>
      </w:r>
      <w:r w:rsidR="007B23A1" w:rsidRPr="007B23A1">
        <w:t xml:space="preserve">require assessors to </w:t>
      </w:r>
      <w:r w:rsidR="00DD6757">
        <w:t xml:space="preserve">enter </w:t>
      </w:r>
      <w:r w:rsidR="007B23A1" w:rsidRPr="007B23A1">
        <w:t>a</w:t>
      </w:r>
      <w:r w:rsidR="00DB5462">
        <w:t xml:space="preserve"> </w:t>
      </w:r>
      <w:r w:rsidR="007B23A1" w:rsidRPr="007B23A1">
        <w:t xml:space="preserve">home to collect information and input these correctly into </w:t>
      </w:r>
      <w:r w:rsidR="004E7DE1">
        <w:t>NatHERS</w:t>
      </w:r>
      <w:r w:rsidR="007B23A1" w:rsidRPr="007B23A1">
        <w:t xml:space="preserve"> energy rating tools to generate a Home Energy Rating</w:t>
      </w:r>
      <w:r w:rsidR="00820319">
        <w:t xml:space="preserve"> Certificate</w:t>
      </w:r>
      <w:r w:rsidR="007B23A1" w:rsidRPr="007B23A1">
        <w:t>.</w:t>
      </w:r>
    </w:p>
    <w:p w14:paraId="2D2AAAFB" w14:textId="01F16A2A" w:rsidR="0035475C" w:rsidRPr="0035475C" w:rsidRDefault="007B23A1" w:rsidP="0035475C">
      <w:r w:rsidRPr="007B23A1">
        <w:t>Home Energy Ratings help Australian households identify cost-effective upgrades to improve the comfort of their home</w:t>
      </w:r>
      <w:r w:rsidR="00335453">
        <w:t xml:space="preserve">, </w:t>
      </w:r>
      <w:r w:rsidR="00266120">
        <w:t>provide</w:t>
      </w:r>
      <w:r w:rsidRPr="007B23A1">
        <w:t xml:space="preserve"> banks more confidence to loan capital to Australians to upgrade the energy performance of their homes</w:t>
      </w:r>
      <w:r w:rsidR="00D51DF8">
        <w:t xml:space="preserve">, and </w:t>
      </w:r>
      <w:r w:rsidR="007743CA">
        <w:t>can</w:t>
      </w:r>
      <w:r w:rsidR="00D51DF8">
        <w:t xml:space="preserve"> be used by state and territory governments to underpin </w:t>
      </w:r>
      <w:r w:rsidR="00341813">
        <w:t>policy</w:t>
      </w:r>
      <w:r w:rsidR="00F77AA6">
        <w:t xml:space="preserve"> and programs</w:t>
      </w:r>
      <w:r w:rsidRPr="007B23A1">
        <w:t>.</w:t>
      </w:r>
      <w:r w:rsidR="00335453">
        <w:t xml:space="preserve"> </w:t>
      </w:r>
      <w:r w:rsidR="00EB0FE8">
        <w:t xml:space="preserve">Assessors must therefore be </w:t>
      </w:r>
      <w:r w:rsidR="0035475C" w:rsidRPr="0035475C">
        <w:t>capable of operating in a competent and ethical manner, to ensure the integrity</w:t>
      </w:r>
      <w:r w:rsidR="0035475C">
        <w:t xml:space="preserve"> of Home Energy Ratings</w:t>
      </w:r>
      <w:r w:rsidR="0035475C" w:rsidRPr="0035475C">
        <w:t>.</w:t>
      </w:r>
    </w:p>
    <w:p w14:paraId="026F6FEA" w14:textId="502CF128" w:rsidR="00CE32CE" w:rsidRPr="00CE32CE" w:rsidRDefault="00CE32CE" w:rsidP="000B7063">
      <w:pPr>
        <w:tabs>
          <w:tab w:val="num" w:pos="720"/>
        </w:tabs>
      </w:pPr>
      <w:r w:rsidRPr="00CE32CE">
        <w:t xml:space="preserve">This policy outlines </w:t>
      </w:r>
      <w:r w:rsidR="0035475C">
        <w:t xml:space="preserve">the requirements for </w:t>
      </w:r>
      <w:r w:rsidRPr="00CE32CE">
        <w:t>NatHERS for existing homes</w:t>
      </w:r>
      <w:r w:rsidR="0035475C">
        <w:t xml:space="preserve"> </w:t>
      </w:r>
      <w:r w:rsidR="00361944">
        <w:t>accreditation and</w:t>
      </w:r>
      <w:r w:rsidR="005B2908">
        <w:t xml:space="preserve"> should be read in conjunction with the </w:t>
      </w:r>
      <w:r w:rsidR="000F00E9">
        <w:t>documents listed under Related Information of this policy</w:t>
      </w:r>
      <w:r w:rsidRPr="00CE32CE">
        <w:t>.</w:t>
      </w:r>
    </w:p>
    <w:p w14:paraId="5EB6EBBB" w14:textId="44050847" w:rsidR="00A95F97" w:rsidRDefault="00EA17BD" w:rsidP="003E6579">
      <w:pPr>
        <w:pStyle w:val="Heading1"/>
        <w:ind w:left="1134" w:hanging="1134"/>
      </w:pPr>
      <w:bookmarkStart w:id="6" w:name="_Toc202865447"/>
      <w:r>
        <w:t>Principles</w:t>
      </w:r>
      <w:bookmarkEnd w:id="6"/>
      <w:r w:rsidR="005C1941">
        <w:t xml:space="preserve"> </w:t>
      </w:r>
    </w:p>
    <w:p w14:paraId="5CB2B8DB" w14:textId="228A0A02" w:rsidR="007306C4" w:rsidRDefault="00D91306" w:rsidP="0012042A">
      <w:pPr>
        <w:spacing w:after="60" w:line="247" w:lineRule="auto"/>
      </w:pPr>
      <w:r w:rsidRPr="00D91306">
        <w:rPr>
          <w:color w:val="000000" w:themeColor="text1"/>
        </w:rPr>
        <w:t xml:space="preserve">Accreditation </w:t>
      </w:r>
      <w:r w:rsidR="0012042A">
        <w:rPr>
          <w:color w:val="000000" w:themeColor="text1"/>
        </w:rPr>
        <w:t xml:space="preserve">supports the scheme to establish and </w:t>
      </w:r>
      <w:r>
        <w:rPr>
          <w:color w:val="000000" w:themeColor="text1"/>
        </w:rPr>
        <w:t xml:space="preserve">maintain </w:t>
      </w:r>
      <w:r w:rsidRPr="00D91306">
        <w:rPr>
          <w:color w:val="000000" w:themeColor="text1"/>
        </w:rPr>
        <w:t>minimum standards of quality</w:t>
      </w:r>
      <w:r w:rsidR="0012042A">
        <w:rPr>
          <w:color w:val="000000" w:themeColor="text1"/>
        </w:rPr>
        <w:t>.</w:t>
      </w:r>
      <w:r w:rsidRPr="00D91306">
        <w:rPr>
          <w:color w:val="000000" w:themeColor="text1"/>
        </w:rPr>
        <w:t xml:space="preserve"> </w:t>
      </w:r>
      <w:r w:rsidR="00FE2076" w:rsidRPr="00FE2076">
        <w:t xml:space="preserve">The compliance of assessments </w:t>
      </w:r>
      <w:r w:rsidR="00536BD7">
        <w:t xml:space="preserve">and assessor conduct </w:t>
      </w:r>
      <w:r w:rsidR="00FE2076" w:rsidRPr="00FE2076">
        <w:t xml:space="preserve">against NatHERS technical requirements and assessor conduct against codes of practice are essential to enabling </w:t>
      </w:r>
      <w:r w:rsidR="00755D40">
        <w:t>NatHERS for existing homes</w:t>
      </w:r>
      <w:r w:rsidR="00FE2076" w:rsidRPr="00FE2076">
        <w:t xml:space="preserve"> to achieve its objectives.</w:t>
      </w:r>
    </w:p>
    <w:p w14:paraId="48C642A4" w14:textId="60BEEC28" w:rsidR="00606FC5" w:rsidRPr="007459A2" w:rsidRDefault="00606FC5" w:rsidP="007165A3">
      <w:r>
        <w:t xml:space="preserve">Our approach to accreditation </w:t>
      </w:r>
      <w:r w:rsidR="00A120A7">
        <w:t>focuses on:</w:t>
      </w:r>
    </w:p>
    <w:tbl>
      <w:tblPr>
        <w:tblStyle w:val="TableGrid"/>
        <w:tblW w:w="8930" w:type="dxa"/>
        <w:tblInd w:w="142" w:type="dxa"/>
        <w:tblBorders>
          <w:top w:val="none" w:sz="0" w:space="0" w:color="auto"/>
          <w:left w:val="none" w:sz="0" w:space="0" w:color="auto"/>
          <w:bottom w:val="none" w:sz="0" w:space="0" w:color="auto"/>
          <w:right w:val="none" w:sz="0" w:space="0" w:color="auto"/>
          <w:insideH w:val="single" w:sz="36" w:space="0" w:color="auto"/>
          <w:insideV w:val="single" w:sz="36" w:space="0" w:color="FFFFFF" w:themeColor="background1"/>
        </w:tblBorders>
        <w:shd w:val="clear" w:color="auto" w:fill="F2F2F2" w:themeFill="background1" w:themeFillShade="F2"/>
        <w:tblLook w:val="04A0" w:firstRow="1" w:lastRow="0" w:firstColumn="1" w:lastColumn="0" w:noHBand="0" w:noVBand="1"/>
      </w:tblPr>
      <w:tblGrid>
        <w:gridCol w:w="2976"/>
        <w:gridCol w:w="2977"/>
        <w:gridCol w:w="2977"/>
      </w:tblGrid>
      <w:tr w:rsidR="008B6B4A" w14:paraId="3C5856F4" w14:textId="77777777" w:rsidTr="008F01EF">
        <w:trPr>
          <w:trHeight w:val="4876"/>
        </w:trPr>
        <w:tc>
          <w:tcPr>
            <w:tcW w:w="2976" w:type="dxa"/>
            <w:shd w:val="clear" w:color="auto" w:fill="F2F2F2" w:themeFill="background1" w:themeFillShade="F2"/>
          </w:tcPr>
          <w:p w14:paraId="15D5AF77" w14:textId="0AD865BB" w:rsidR="008B6B4A" w:rsidRDefault="008B6B4A" w:rsidP="008B6B4A">
            <w:pPr>
              <w:rPr>
                <w:b/>
                <w:bCs/>
              </w:rPr>
            </w:pPr>
            <w:r w:rsidRPr="0F934D07">
              <w:rPr>
                <w:b/>
                <w:bCs/>
              </w:rPr>
              <w:t>Transparency</w:t>
            </w:r>
          </w:p>
          <w:p w14:paraId="41B92213" w14:textId="6A6E4957" w:rsidR="008B6B4A" w:rsidRDefault="00793EDA" w:rsidP="008B6B4A">
            <w:r w:rsidRPr="00793EDA">
              <w:t xml:space="preserve">Information about how </w:t>
            </w:r>
            <w:r>
              <w:t xml:space="preserve">to apply </w:t>
            </w:r>
            <w:r w:rsidR="00D90CBC">
              <w:t xml:space="preserve">for accreditation and what is expected </w:t>
            </w:r>
            <w:r w:rsidR="001362C4">
              <w:t xml:space="preserve">to maintain accreditation </w:t>
            </w:r>
            <w:r w:rsidRPr="00793EDA">
              <w:t>is readily available</w:t>
            </w:r>
            <w:r w:rsidR="00D90CBC">
              <w:t xml:space="preserve">, </w:t>
            </w:r>
            <w:r w:rsidRPr="00793EDA">
              <w:t>easy to understand, and accessible to diverse groups of people.  </w:t>
            </w:r>
          </w:p>
          <w:p w14:paraId="311849D6" w14:textId="34BF0F9A" w:rsidR="008B6B4A" w:rsidRPr="007306C4" w:rsidRDefault="008B6B4A" w:rsidP="008B6B4A">
            <w:r>
              <w:t>Whe</w:t>
            </w:r>
            <w:r w:rsidR="009532A3">
              <w:t>n</w:t>
            </w:r>
            <w:r>
              <w:t xml:space="preserve"> </w:t>
            </w:r>
            <w:r w:rsidR="009532A3">
              <w:t>an application</w:t>
            </w:r>
            <w:r w:rsidR="009F6D1E">
              <w:t xml:space="preserve"> for </w:t>
            </w:r>
            <w:r>
              <w:t xml:space="preserve">accreditation is </w:t>
            </w:r>
            <w:r w:rsidR="009F6D1E">
              <w:t xml:space="preserve">refused, applicants </w:t>
            </w:r>
            <w:r>
              <w:t>are given clear reasons for th</w:t>
            </w:r>
            <w:r w:rsidR="009F6D1E">
              <w:t>e decision</w:t>
            </w:r>
            <w:r>
              <w:t xml:space="preserve"> and op</w:t>
            </w:r>
            <w:r w:rsidR="009532A3">
              <w:t>tions</w:t>
            </w:r>
            <w:r>
              <w:t xml:space="preserve"> for review</w:t>
            </w:r>
            <w:r w:rsidR="009532A3">
              <w:t xml:space="preserve"> of the decision</w:t>
            </w:r>
            <w:r>
              <w:t>.</w:t>
            </w:r>
          </w:p>
        </w:tc>
        <w:tc>
          <w:tcPr>
            <w:tcW w:w="2977" w:type="dxa"/>
            <w:tcBorders>
              <w:top w:val="nil"/>
              <w:bottom w:val="nil"/>
            </w:tcBorders>
            <w:shd w:val="clear" w:color="auto" w:fill="F2F2F2" w:themeFill="background1" w:themeFillShade="F2"/>
          </w:tcPr>
          <w:p w14:paraId="08D37A15" w14:textId="77777777" w:rsidR="008B6B4A" w:rsidRDefault="008B6B4A" w:rsidP="008B6B4A">
            <w:pPr>
              <w:rPr>
                <w:b/>
                <w:bCs/>
              </w:rPr>
            </w:pPr>
            <w:r w:rsidRPr="0F934D07">
              <w:rPr>
                <w:b/>
                <w:bCs/>
              </w:rPr>
              <w:t>Impartiality and fairness</w:t>
            </w:r>
          </w:p>
          <w:p w14:paraId="33FF33DF" w14:textId="0D029C42" w:rsidR="008B6B4A" w:rsidRDefault="008B6B4A" w:rsidP="008B6B4A">
            <w:r>
              <w:t>Decision-making applies the principles of natural justice and procedural fairness. Decisions must be fully informed and based on the available information and evidence.</w:t>
            </w:r>
          </w:p>
          <w:p w14:paraId="0BD56B0A" w14:textId="2AC3634B" w:rsidR="008B6B4A" w:rsidRDefault="008B6B4A" w:rsidP="008B6B4A">
            <w:r>
              <w:t>Applications must be assessed reasonably, fairly, respectfully and objectively, and without regard for cultural identity, national origin, religion, sex, gender expression, sexual orientation, physical or intellectual ability, socioeconomic status, or other protected personal attributes.</w:t>
            </w:r>
          </w:p>
        </w:tc>
        <w:tc>
          <w:tcPr>
            <w:tcW w:w="2977" w:type="dxa"/>
            <w:tcBorders>
              <w:top w:val="nil"/>
              <w:bottom w:val="nil"/>
            </w:tcBorders>
            <w:shd w:val="clear" w:color="auto" w:fill="F2F2F2" w:themeFill="background1" w:themeFillShade="F2"/>
          </w:tcPr>
          <w:p w14:paraId="7758B4A9" w14:textId="77777777" w:rsidR="008B6B4A" w:rsidRDefault="008B6B4A" w:rsidP="008B6B4A">
            <w:pPr>
              <w:rPr>
                <w:b/>
                <w:bCs/>
              </w:rPr>
            </w:pPr>
            <w:r w:rsidRPr="0F934D07">
              <w:rPr>
                <w:b/>
                <w:bCs/>
              </w:rPr>
              <w:t>Managing risks proportionally</w:t>
            </w:r>
          </w:p>
          <w:p w14:paraId="2117AAA3" w14:textId="21C18492" w:rsidR="008B6B4A" w:rsidRDefault="008B6B4A" w:rsidP="008B6B4A">
            <w:r>
              <w:t xml:space="preserve">The accreditation process considers the circumstances of each application and weighs them against the risks to program stakeholders and the integrity of </w:t>
            </w:r>
            <w:r w:rsidR="00C6547B">
              <w:t>NatHERS ratings</w:t>
            </w:r>
            <w:r>
              <w:t>.</w:t>
            </w:r>
          </w:p>
          <w:p w14:paraId="539F75D0" w14:textId="23F9F0C7" w:rsidR="008B6B4A" w:rsidRPr="0F934D07" w:rsidRDefault="008B6B4A" w:rsidP="008B6B4A">
            <w:pPr>
              <w:rPr>
                <w:b/>
                <w:bCs/>
              </w:rPr>
            </w:pPr>
            <w:r>
              <w:t>Decisions about accreditation are proportional to the seriousness of the risk.</w:t>
            </w:r>
          </w:p>
        </w:tc>
      </w:tr>
    </w:tbl>
    <w:p w14:paraId="449C21B2" w14:textId="77777777" w:rsidR="00EA50CB" w:rsidRDefault="00EA50CB" w:rsidP="00C75816">
      <w:bookmarkStart w:id="7" w:name="_Hlk192314876"/>
      <w:r>
        <w:br w:type="page"/>
      </w:r>
    </w:p>
    <w:p w14:paraId="06E89E1A" w14:textId="3FE80F34" w:rsidR="005274C1" w:rsidRDefault="008F01EF" w:rsidP="00BF6DE4">
      <w:pPr>
        <w:pStyle w:val="Heading1"/>
        <w:ind w:left="1134" w:hanging="1134"/>
      </w:pPr>
      <w:bookmarkStart w:id="8" w:name="_Toc202865448"/>
      <w:r>
        <w:lastRenderedPageBreak/>
        <w:t>Training requirements</w:t>
      </w:r>
      <w:bookmarkEnd w:id="8"/>
    </w:p>
    <w:p w14:paraId="01861867" w14:textId="00ED4AA4" w:rsidR="0013425A" w:rsidRDefault="0013425A" w:rsidP="0013425A">
      <w:r>
        <w:t xml:space="preserve">Before applying for accreditation, </w:t>
      </w:r>
      <w:r w:rsidR="002C663A">
        <w:t xml:space="preserve">prospective </w:t>
      </w:r>
      <w:r>
        <w:t>applicants must complete:</w:t>
      </w:r>
    </w:p>
    <w:p w14:paraId="1062E649" w14:textId="1C4489A7" w:rsidR="0013425A" w:rsidRDefault="0013425A" w:rsidP="0048100C">
      <w:pPr>
        <w:pStyle w:val="ListNumber"/>
        <w:numPr>
          <w:ilvl w:val="0"/>
          <w:numId w:val="51"/>
        </w:numPr>
        <w:ind w:left="567" w:hanging="425"/>
      </w:pPr>
      <w:r>
        <w:t>The following units of competency from the Certificate IV course in Home Energy Efficiency and Sustainability (CPP41119):</w:t>
      </w:r>
    </w:p>
    <w:p w14:paraId="3D294135" w14:textId="45686A33" w:rsidR="0013425A" w:rsidRDefault="0013425A" w:rsidP="0048100C">
      <w:pPr>
        <w:pStyle w:val="ListBullet2"/>
        <w:numPr>
          <w:ilvl w:val="0"/>
          <w:numId w:val="17"/>
        </w:numPr>
        <w:tabs>
          <w:tab w:val="clear" w:pos="1276"/>
          <w:tab w:val="left" w:pos="993"/>
        </w:tabs>
        <w:ind w:left="993" w:hanging="426"/>
      </w:pPr>
      <w:r>
        <w:t>Manages own work, professional development and ethical behaviour (CPPCOM4001)</w:t>
      </w:r>
    </w:p>
    <w:p w14:paraId="72B7668E" w14:textId="51BEFA72" w:rsidR="0013425A" w:rsidRDefault="0013425A" w:rsidP="0048100C">
      <w:pPr>
        <w:pStyle w:val="ListBullet2"/>
        <w:numPr>
          <w:ilvl w:val="0"/>
          <w:numId w:val="17"/>
        </w:numPr>
        <w:tabs>
          <w:tab w:val="clear" w:pos="1276"/>
          <w:tab w:val="left" w:pos="993"/>
        </w:tabs>
        <w:ind w:left="993" w:hanging="426"/>
      </w:pPr>
      <w:r>
        <w:t>Research and assess impact of building elements on thermal performance of residential buildings (CPPHES4001)</w:t>
      </w:r>
    </w:p>
    <w:p w14:paraId="00E64515" w14:textId="269AD20A" w:rsidR="0013425A" w:rsidRDefault="0013425A" w:rsidP="0048100C">
      <w:pPr>
        <w:pStyle w:val="ListBullet2"/>
        <w:numPr>
          <w:ilvl w:val="0"/>
          <w:numId w:val="17"/>
        </w:numPr>
        <w:tabs>
          <w:tab w:val="clear" w:pos="1276"/>
          <w:tab w:val="left" w:pos="993"/>
        </w:tabs>
        <w:ind w:left="993" w:hanging="426"/>
      </w:pPr>
      <w:r>
        <w:t>Advise clients on thermal performance of residential buildings (CPPHES4002)</w:t>
      </w:r>
    </w:p>
    <w:p w14:paraId="1CF4F4E6" w14:textId="1C788F52" w:rsidR="0013425A" w:rsidRDefault="0013425A" w:rsidP="0048100C">
      <w:pPr>
        <w:pStyle w:val="ListBullet2"/>
        <w:numPr>
          <w:ilvl w:val="0"/>
          <w:numId w:val="17"/>
        </w:numPr>
        <w:tabs>
          <w:tab w:val="clear" w:pos="1276"/>
          <w:tab w:val="left" w:pos="993"/>
        </w:tabs>
        <w:ind w:left="993" w:hanging="426"/>
      </w:pPr>
      <w:r>
        <w:t>Assess household energy use and efficiency improvements (CPPHES4005)</w:t>
      </w:r>
    </w:p>
    <w:p w14:paraId="7C63CCDB" w14:textId="581EED6B" w:rsidR="0013425A" w:rsidRDefault="0013425A" w:rsidP="0048100C">
      <w:pPr>
        <w:pStyle w:val="ListBullet2"/>
        <w:numPr>
          <w:ilvl w:val="0"/>
          <w:numId w:val="17"/>
        </w:numPr>
        <w:tabs>
          <w:tab w:val="clear" w:pos="1276"/>
          <w:tab w:val="left" w:pos="993"/>
        </w:tabs>
        <w:ind w:left="993" w:hanging="426"/>
      </w:pPr>
      <w:r>
        <w:t>Assess thermal performance of existing buildings (CPPHES4007)</w:t>
      </w:r>
    </w:p>
    <w:p w14:paraId="1BB6E6D5" w14:textId="3586F74A" w:rsidR="0013425A" w:rsidRDefault="0013425A" w:rsidP="0048100C">
      <w:pPr>
        <w:pStyle w:val="ListBullet2"/>
        <w:numPr>
          <w:ilvl w:val="0"/>
          <w:numId w:val="17"/>
        </w:numPr>
        <w:tabs>
          <w:tab w:val="clear" w:pos="1276"/>
          <w:tab w:val="left" w:pos="993"/>
        </w:tabs>
        <w:ind w:left="993" w:hanging="426"/>
      </w:pPr>
      <w:r>
        <w:t>Promote adoption of home sustainability practices (CPPHES4009)</w:t>
      </w:r>
    </w:p>
    <w:p w14:paraId="52C23F96" w14:textId="1F168281" w:rsidR="0013425A" w:rsidRDefault="0013425A" w:rsidP="0048100C">
      <w:pPr>
        <w:pStyle w:val="ListBullet2"/>
        <w:numPr>
          <w:ilvl w:val="0"/>
          <w:numId w:val="17"/>
        </w:numPr>
        <w:tabs>
          <w:tab w:val="clear" w:pos="1276"/>
          <w:tab w:val="left" w:pos="993"/>
        </w:tabs>
        <w:ind w:left="993" w:hanging="426"/>
      </w:pPr>
      <w:r>
        <w:t>Implement safe work practices in the property industry (CPPCOM4002) or equivalent</w:t>
      </w:r>
      <w:r w:rsidR="00551CB6">
        <w:t xml:space="preserve"> as listed on www.training.gov.au</w:t>
      </w:r>
    </w:p>
    <w:p w14:paraId="560C900E" w14:textId="623D74E5" w:rsidR="004E4F67" w:rsidRPr="00750F29" w:rsidRDefault="004E4F67" w:rsidP="00750F29">
      <w:pPr>
        <w:pStyle w:val="ListNumber"/>
        <w:numPr>
          <w:ilvl w:val="0"/>
          <w:numId w:val="51"/>
        </w:numPr>
        <w:ind w:left="567" w:hanging="425"/>
      </w:pPr>
      <w:r w:rsidRPr="00750F29">
        <w:t>The training unit Conduct NatHERS Assessments for Existing Homes</w:t>
      </w:r>
    </w:p>
    <w:p w14:paraId="59E87423" w14:textId="0D929CBD" w:rsidR="007459A2" w:rsidRDefault="0013425A" w:rsidP="00750F29">
      <w:pPr>
        <w:pStyle w:val="ListNumber"/>
        <w:numPr>
          <w:ilvl w:val="0"/>
          <w:numId w:val="51"/>
        </w:numPr>
        <w:ind w:left="567" w:hanging="425"/>
      </w:pPr>
      <w:r>
        <w:t xml:space="preserve">Training </w:t>
      </w:r>
      <w:r w:rsidR="004E4F67" w:rsidRPr="00750F29">
        <w:t xml:space="preserve">in at least one energy rating software tool </w:t>
      </w:r>
      <w:r>
        <w:t xml:space="preserve">that </w:t>
      </w:r>
      <w:r w:rsidR="004E4F67" w:rsidRPr="00750F29">
        <w:t>will</w:t>
      </w:r>
      <w:r>
        <w:t xml:space="preserve"> be used to conduct NatHERS for existing homes assessments</w:t>
      </w:r>
      <w:r w:rsidR="00956627">
        <w:t>.</w:t>
      </w:r>
    </w:p>
    <w:p w14:paraId="19EA3F3B" w14:textId="0E7A1F75" w:rsidR="005A7262" w:rsidRPr="004914C4" w:rsidRDefault="001A2E9B" w:rsidP="00BF6DE4">
      <w:pPr>
        <w:pStyle w:val="Heading1"/>
        <w:ind w:left="1134" w:hanging="1134"/>
      </w:pPr>
      <w:bookmarkStart w:id="9" w:name="_Toc202865449"/>
      <w:bookmarkStart w:id="10" w:name="_Toc430782160"/>
      <w:bookmarkEnd w:id="5"/>
      <w:bookmarkEnd w:id="7"/>
      <w:r>
        <w:t xml:space="preserve">Preparing to apply for </w:t>
      </w:r>
      <w:r w:rsidR="00470E91">
        <w:t>accreditation</w:t>
      </w:r>
      <w:bookmarkEnd w:id="9"/>
    </w:p>
    <w:p w14:paraId="56BC8236" w14:textId="398C6629" w:rsidR="005C6968" w:rsidRDefault="00447183" w:rsidP="005C6968">
      <w:r>
        <w:t>Before applying for accreditation</w:t>
      </w:r>
      <w:r w:rsidR="00F7351A">
        <w:t>:</w:t>
      </w:r>
    </w:p>
    <w:p w14:paraId="6B4BCB47" w14:textId="570F12A1" w:rsidR="00905BAF" w:rsidRDefault="00905BAF" w:rsidP="00C514DA">
      <w:pPr>
        <w:pStyle w:val="ListBullet"/>
      </w:pPr>
      <w:bookmarkStart w:id="11" w:name="_Hlk202174255"/>
      <w:r>
        <w:t>Ensure you have successfully completed all training requirements</w:t>
      </w:r>
      <w:r w:rsidR="000731E6">
        <w:t>.</w:t>
      </w:r>
    </w:p>
    <w:p w14:paraId="5E0B76DC" w14:textId="64758282" w:rsidR="003D6DC5" w:rsidRDefault="00D52741" w:rsidP="00C514DA">
      <w:pPr>
        <w:pStyle w:val="ListBullet"/>
      </w:pPr>
      <w:r>
        <w:t xml:space="preserve">Review the NatHERS for </w:t>
      </w:r>
      <w:r w:rsidR="009F0595">
        <w:t>E</w:t>
      </w:r>
      <w:r>
        <w:t xml:space="preserve">xisting </w:t>
      </w:r>
      <w:r w:rsidR="009F0595">
        <w:t>H</w:t>
      </w:r>
      <w:r>
        <w:t>omes Assessor Code of Practice and accreditation policies on the NatHERS website</w:t>
      </w:r>
      <w:r w:rsidR="003D6DC5">
        <w:t>, including:</w:t>
      </w:r>
    </w:p>
    <w:p w14:paraId="1D30F7B0" w14:textId="276AEEF7" w:rsidR="00D6766F" w:rsidRDefault="00D6766F" w:rsidP="00276A39">
      <w:pPr>
        <w:pStyle w:val="ListNumber2"/>
      </w:pPr>
      <w:r>
        <w:t>NatHERS for Existing Homes Character Check Policy</w:t>
      </w:r>
    </w:p>
    <w:p w14:paraId="55B3C802" w14:textId="74158543" w:rsidR="00D6766F" w:rsidRDefault="00D6766F" w:rsidP="00276A39">
      <w:pPr>
        <w:pStyle w:val="ListNumber2"/>
      </w:pPr>
      <w:r>
        <w:t>NatHERS for Existing Homes Conflict of Interest Policy</w:t>
      </w:r>
    </w:p>
    <w:p w14:paraId="5C9EB39E" w14:textId="77777777" w:rsidR="00AB73A7" w:rsidRDefault="003D6DC5" w:rsidP="00276A39">
      <w:pPr>
        <w:pStyle w:val="ListNumber2"/>
      </w:pPr>
      <w:r>
        <w:t xml:space="preserve">NatHERS for Existing Homes </w:t>
      </w:r>
      <w:r w:rsidR="00D6766F">
        <w:t>Assessor Performance Management Policy</w:t>
      </w:r>
    </w:p>
    <w:p w14:paraId="751D1E26" w14:textId="3F7E3F4C" w:rsidR="003D6DC5" w:rsidRDefault="00AB73A7" w:rsidP="0048100C">
      <w:pPr>
        <w:pStyle w:val="ListNumber2"/>
      </w:pPr>
      <w:r>
        <w:t>NatHERS for Existing Homes CPD Policy</w:t>
      </w:r>
      <w:r w:rsidR="00956627">
        <w:t>.</w:t>
      </w:r>
    </w:p>
    <w:p w14:paraId="11819954" w14:textId="02D27AE7" w:rsidR="004E0BAA" w:rsidRDefault="00D52741" w:rsidP="00C514DA">
      <w:pPr>
        <w:pStyle w:val="ListBullet"/>
      </w:pPr>
      <w:r>
        <w:t xml:space="preserve">Ensure that </w:t>
      </w:r>
      <w:r w:rsidR="009F0595">
        <w:t xml:space="preserve">you clearly understand </w:t>
      </w:r>
      <w:r>
        <w:t xml:space="preserve">the requirements </w:t>
      </w:r>
      <w:r w:rsidR="00A23C43">
        <w:t>for accredited assessors</w:t>
      </w:r>
      <w:r>
        <w:t xml:space="preserve">. Contact the </w:t>
      </w:r>
      <w:r w:rsidR="00802607">
        <w:t>A</w:t>
      </w:r>
      <w:r>
        <w:t xml:space="preserve">ssessor </w:t>
      </w:r>
      <w:r w:rsidR="00802607">
        <w:t xml:space="preserve">Accreditation Service Provider (AASP) </w:t>
      </w:r>
      <w:r>
        <w:t>if you have any questions or concerns</w:t>
      </w:r>
      <w:r w:rsidR="000731E6">
        <w:t>.</w:t>
      </w:r>
    </w:p>
    <w:p w14:paraId="118963FB" w14:textId="601B7EB5" w:rsidR="003D27EC" w:rsidRPr="003D27EC" w:rsidRDefault="00CF3D0D" w:rsidP="00C514DA">
      <w:pPr>
        <w:pStyle w:val="ListBullet"/>
      </w:pPr>
      <w:r>
        <w:t xml:space="preserve">Ensure </w:t>
      </w:r>
      <w:r w:rsidR="003F7A00">
        <w:t xml:space="preserve">you, or </w:t>
      </w:r>
      <w:r w:rsidR="00FF1ADD">
        <w:t xml:space="preserve">the business </w:t>
      </w:r>
      <w:r w:rsidR="00D278F1">
        <w:t xml:space="preserve">through which </w:t>
      </w:r>
      <w:r w:rsidR="006976DF">
        <w:t>you</w:t>
      </w:r>
      <w:r w:rsidR="00FF1ADD">
        <w:t xml:space="preserve"> will be </w:t>
      </w:r>
      <w:r w:rsidR="00A23C43">
        <w:t>conducting NatHERS</w:t>
      </w:r>
      <w:r w:rsidR="00FF1ADD">
        <w:t xml:space="preserve"> for</w:t>
      </w:r>
      <w:r w:rsidR="00A23C43">
        <w:t xml:space="preserve"> existing homes assessments</w:t>
      </w:r>
      <w:r w:rsidR="003F7A00">
        <w:t>,</w:t>
      </w:r>
      <w:r w:rsidR="00FF1ADD">
        <w:t xml:space="preserve"> </w:t>
      </w:r>
      <w:r w:rsidR="00FF1ADD" w:rsidRPr="003D27EC">
        <w:t>has</w:t>
      </w:r>
      <w:r w:rsidR="003D27EC">
        <w:t>:</w:t>
      </w:r>
      <w:r w:rsidRPr="004802AC">
        <w:rPr>
          <w:b/>
          <w:bCs/>
        </w:rPr>
        <w:t xml:space="preserve"> </w:t>
      </w:r>
    </w:p>
    <w:p w14:paraId="38F0062C" w14:textId="77777777" w:rsidR="003D27EC" w:rsidRDefault="00CF3D0D" w:rsidP="0048100C">
      <w:pPr>
        <w:pStyle w:val="ListNumber2"/>
        <w:numPr>
          <w:ilvl w:val="0"/>
          <w:numId w:val="57"/>
        </w:numPr>
        <w:ind w:left="993"/>
      </w:pPr>
      <w:r w:rsidRPr="00641AFF">
        <w:rPr>
          <w:b/>
          <w:bCs/>
        </w:rPr>
        <w:t>privacy policies and procedures</w:t>
      </w:r>
      <w:r>
        <w:t xml:space="preserve"> </w:t>
      </w:r>
      <w:r w:rsidR="00CD26EE" w:rsidRPr="00641AFF">
        <w:rPr>
          <w:b/>
          <w:bCs/>
        </w:rPr>
        <w:t>that comply with the Australian Privacy Principle</w:t>
      </w:r>
      <w:r w:rsidR="00CD26EE" w:rsidRPr="00594919">
        <w:rPr>
          <w:b/>
        </w:rPr>
        <w:t>s</w:t>
      </w:r>
      <w:r w:rsidR="000C7761">
        <w:t xml:space="preserve"> and</w:t>
      </w:r>
      <w:r w:rsidR="00DC6A57">
        <w:t xml:space="preserve"> </w:t>
      </w:r>
      <w:r w:rsidR="00DC6A57" w:rsidRPr="00DC6A57">
        <w:t>the Privacy Act 1988 (Cth)</w:t>
      </w:r>
      <w:r w:rsidR="00364127">
        <w:t>,</w:t>
      </w:r>
      <w:r w:rsidR="009712B5">
        <w:t xml:space="preserve"> as well as any state or territory privacy legislation</w:t>
      </w:r>
      <w:r w:rsidR="003F7A00">
        <w:t xml:space="preserve"> relevant in the state or territory where you will conduct Home Energy Rating assessments</w:t>
      </w:r>
      <w:r w:rsidR="003D27EC">
        <w:t xml:space="preserve"> </w:t>
      </w:r>
    </w:p>
    <w:p w14:paraId="3A44B799" w14:textId="04A70144" w:rsidR="00E30805" w:rsidRDefault="00ED7D79" w:rsidP="0048100C">
      <w:pPr>
        <w:pStyle w:val="ListNumber2"/>
        <w:numPr>
          <w:ilvl w:val="0"/>
          <w:numId w:val="57"/>
        </w:numPr>
        <w:ind w:left="993"/>
      </w:pPr>
      <w:r w:rsidRPr="00641AFF">
        <w:rPr>
          <w:b/>
          <w:bCs/>
        </w:rPr>
        <w:lastRenderedPageBreak/>
        <w:t>work health and safety policies and procedures</w:t>
      </w:r>
      <w:r>
        <w:t xml:space="preserve"> that comply with </w:t>
      </w:r>
      <w:r w:rsidR="00B941D3">
        <w:t xml:space="preserve">all relevant </w:t>
      </w:r>
      <w:r>
        <w:t xml:space="preserve">state or territory work health safety legislation and </w:t>
      </w:r>
      <w:r w:rsidR="00B941D3">
        <w:t xml:space="preserve">other related </w:t>
      </w:r>
      <w:r>
        <w:t>regulation</w:t>
      </w:r>
      <w:r w:rsidR="00B941D3">
        <w:t>s</w:t>
      </w:r>
      <w:r>
        <w:t xml:space="preserve"> </w:t>
      </w:r>
      <w:r w:rsidR="00B941D3">
        <w:t xml:space="preserve">that apply in the state or territory where </w:t>
      </w:r>
      <w:r w:rsidR="003F7A00">
        <w:t xml:space="preserve">you will conduct </w:t>
      </w:r>
      <w:r w:rsidR="00F3147C">
        <w:t>NatHERS for existing homes</w:t>
      </w:r>
      <w:r w:rsidR="00905BAF">
        <w:t xml:space="preserve"> </w:t>
      </w:r>
      <w:r w:rsidR="00B941D3">
        <w:t>assessments</w:t>
      </w:r>
      <w:r>
        <w:t>.</w:t>
      </w:r>
    </w:p>
    <w:p w14:paraId="7CCBB54F" w14:textId="3E6DBAF1" w:rsidR="00626A94" w:rsidRDefault="00626A94" w:rsidP="00C514DA">
      <w:pPr>
        <w:pStyle w:val="ListBullet"/>
      </w:pPr>
      <w:r>
        <w:t xml:space="preserve">Seek quotes and ensure that you will be able to obtain </w:t>
      </w:r>
      <w:r w:rsidR="002654C8" w:rsidRPr="00582F70">
        <w:rPr>
          <w:b/>
          <w:bCs/>
        </w:rPr>
        <w:t>professional indemnity (</w:t>
      </w:r>
      <w:r w:rsidR="002654C8">
        <w:rPr>
          <w:b/>
          <w:bCs/>
        </w:rPr>
        <w:t xml:space="preserve">at least </w:t>
      </w:r>
      <w:r w:rsidR="002654C8" w:rsidRPr="00582F70">
        <w:rPr>
          <w:b/>
          <w:bCs/>
        </w:rPr>
        <w:t>$2 million</w:t>
      </w:r>
      <w:r w:rsidR="002654C8">
        <w:rPr>
          <w:b/>
          <w:bCs/>
        </w:rPr>
        <w:t xml:space="preserve"> coverage</w:t>
      </w:r>
      <w:r w:rsidR="002654C8" w:rsidRPr="00582F70">
        <w:rPr>
          <w:b/>
          <w:bCs/>
        </w:rPr>
        <w:t>)</w:t>
      </w:r>
      <w:r w:rsidR="002654C8">
        <w:t xml:space="preserve"> and</w:t>
      </w:r>
      <w:r w:rsidR="002654C8">
        <w:rPr>
          <w:b/>
          <w:bCs/>
        </w:rPr>
        <w:t xml:space="preserve"> </w:t>
      </w:r>
      <w:r w:rsidR="00F3147C" w:rsidRPr="001D76A6">
        <w:rPr>
          <w:b/>
          <w:bCs/>
        </w:rPr>
        <w:t>public liability</w:t>
      </w:r>
      <w:r w:rsidR="00F3147C">
        <w:t xml:space="preserve"> </w:t>
      </w:r>
      <w:r w:rsidR="00F3147C" w:rsidRPr="00582F70">
        <w:rPr>
          <w:b/>
          <w:bCs/>
        </w:rPr>
        <w:t>(</w:t>
      </w:r>
      <w:r w:rsidR="002654C8">
        <w:rPr>
          <w:b/>
          <w:bCs/>
        </w:rPr>
        <w:t xml:space="preserve">at least </w:t>
      </w:r>
      <w:r w:rsidR="00F3147C" w:rsidRPr="00582F70">
        <w:rPr>
          <w:b/>
          <w:bCs/>
        </w:rPr>
        <w:t>$10 million</w:t>
      </w:r>
      <w:r w:rsidR="002654C8">
        <w:rPr>
          <w:b/>
          <w:bCs/>
        </w:rPr>
        <w:t xml:space="preserve"> in coverage</w:t>
      </w:r>
      <w:r w:rsidR="00F3147C" w:rsidRPr="00582F70">
        <w:rPr>
          <w:b/>
          <w:bCs/>
        </w:rPr>
        <w:t xml:space="preserve">) </w:t>
      </w:r>
      <w:r w:rsidR="004F3A70" w:rsidRPr="002654C8">
        <w:t>insurances</w:t>
      </w:r>
      <w:r w:rsidR="004F3A70">
        <w:t>.</w:t>
      </w:r>
    </w:p>
    <w:p w14:paraId="2634BEE1" w14:textId="0A4EA5BE" w:rsidR="00F11114" w:rsidRDefault="004D0DEF" w:rsidP="00C514DA">
      <w:pPr>
        <w:pStyle w:val="ListBullet"/>
      </w:pPr>
      <w:r>
        <w:t xml:space="preserve">Apply for a </w:t>
      </w:r>
      <w:r w:rsidRPr="7B99AE45">
        <w:rPr>
          <w:b/>
          <w:bCs/>
        </w:rPr>
        <w:t>Nationally Coordinated Criminal History Check</w:t>
      </w:r>
      <w:r w:rsidR="009A65C7">
        <w:t xml:space="preserve"> that complies with the requirements in the NatHERS for Existing Homes Character Check policy. </w:t>
      </w:r>
    </w:p>
    <w:p w14:paraId="7BE6E5D4" w14:textId="77777777" w:rsidR="0037162B" w:rsidRDefault="009A65C7" w:rsidP="001D76A6">
      <w:pPr>
        <w:pStyle w:val="ListNumber2"/>
        <w:numPr>
          <w:ilvl w:val="0"/>
          <w:numId w:val="22"/>
        </w:numPr>
        <w:ind w:left="993" w:hanging="426"/>
      </w:pPr>
      <w:r>
        <w:t xml:space="preserve">Ensure the </w:t>
      </w:r>
      <w:r w:rsidR="00F65D2D">
        <w:t xml:space="preserve">purpose of </w:t>
      </w:r>
      <w:r>
        <w:t xml:space="preserve">the check is described as </w:t>
      </w:r>
      <w:r w:rsidR="00091FE3">
        <w:t>‘Residential energy efficiency assessor</w:t>
      </w:r>
      <w:r w:rsidR="00433807">
        <w:t>’</w:t>
      </w:r>
      <w:r w:rsidR="00482E99">
        <w:t>.</w:t>
      </w:r>
      <w:r w:rsidR="00353EB3">
        <w:t xml:space="preserve"> </w:t>
      </w:r>
    </w:p>
    <w:p w14:paraId="7262A7E4" w14:textId="064CC8E9" w:rsidR="00905BAF" w:rsidRDefault="00353EB3" w:rsidP="001D76A6">
      <w:pPr>
        <w:pStyle w:val="ListNumber2"/>
        <w:numPr>
          <w:ilvl w:val="0"/>
          <w:numId w:val="22"/>
        </w:numPr>
        <w:ind w:left="993" w:hanging="426"/>
      </w:pPr>
      <w:r>
        <w:t xml:space="preserve">If you are required to provide a description of the main tasks or duties of the role, </w:t>
      </w:r>
      <w:r w:rsidR="00DF2BD1">
        <w:t xml:space="preserve">it </w:t>
      </w:r>
      <w:r>
        <w:t xml:space="preserve">must </w:t>
      </w:r>
      <w:r w:rsidR="00DF2BD1">
        <w:t xml:space="preserve">describe a requirement to enter private </w:t>
      </w:r>
      <w:r w:rsidR="0037162B">
        <w:t>homes and</w:t>
      </w:r>
      <w:r w:rsidR="00DF2BD1">
        <w:t xml:space="preserve"> collect personal information.</w:t>
      </w:r>
    </w:p>
    <w:p w14:paraId="4C0C49AE" w14:textId="235AE32D" w:rsidR="00470E91" w:rsidRDefault="00470E91" w:rsidP="00BF6DE4">
      <w:pPr>
        <w:pStyle w:val="Heading1"/>
        <w:ind w:left="1134" w:hanging="1134"/>
      </w:pPr>
      <w:bookmarkStart w:id="12" w:name="_Toc202865450"/>
      <w:bookmarkEnd w:id="11"/>
      <w:r>
        <w:t>Applying for accreditation</w:t>
      </w:r>
      <w:bookmarkEnd w:id="12"/>
    </w:p>
    <w:p w14:paraId="2895AC6D" w14:textId="7C8F5A81" w:rsidR="00270321" w:rsidRDefault="006C5C26" w:rsidP="00EF21FF">
      <w:pPr>
        <w:spacing w:after="0"/>
      </w:pPr>
      <w:r>
        <w:t xml:space="preserve">Applying for </w:t>
      </w:r>
      <w:r w:rsidR="00270321">
        <w:t xml:space="preserve">NatHERS for existing homes </w:t>
      </w:r>
      <w:r>
        <w:t xml:space="preserve">accreditation </w:t>
      </w:r>
      <w:r w:rsidR="00270321">
        <w:t>is a three</w:t>
      </w:r>
      <w:r w:rsidR="00EF26AA">
        <w:t>-</w:t>
      </w:r>
      <w:r w:rsidR="00270321">
        <w:t>stage process</w:t>
      </w:r>
      <w:r w:rsidR="00BD2ACB">
        <w:t>, detailed below</w:t>
      </w:r>
      <w:r w:rsidR="00270321">
        <w:t>.</w:t>
      </w:r>
    </w:p>
    <w:p w14:paraId="0E85465A" w14:textId="59B0468A" w:rsidR="0076134A" w:rsidRPr="004743B1" w:rsidRDefault="00842462" w:rsidP="004A7028">
      <w:pPr>
        <w:pStyle w:val="Heading2"/>
        <w:spacing w:before="120"/>
        <w:ind w:left="1134" w:hanging="1134"/>
      </w:pPr>
      <w:bookmarkStart w:id="13" w:name="_Toc202865451"/>
      <w:r w:rsidRPr="004743B1">
        <w:t>Stage</w:t>
      </w:r>
      <w:r w:rsidR="00270321" w:rsidRPr="004743B1">
        <w:t xml:space="preserve"> 1</w:t>
      </w:r>
      <w:r w:rsidRPr="004743B1">
        <w:t xml:space="preserve">: </w:t>
      </w:r>
      <w:r w:rsidR="00B61BC7">
        <w:t>S</w:t>
      </w:r>
      <w:r w:rsidR="003D38F9" w:rsidRPr="004743B1">
        <w:t>ubmit</w:t>
      </w:r>
      <w:r w:rsidR="006C5C26">
        <w:t xml:space="preserve"> an application</w:t>
      </w:r>
      <w:bookmarkEnd w:id="13"/>
    </w:p>
    <w:p w14:paraId="659AB3C4" w14:textId="42B4D5BF" w:rsidR="00312D46" w:rsidRDefault="00312D46" w:rsidP="008B0C40">
      <w:pPr>
        <w:pStyle w:val="ListNumber"/>
        <w:tabs>
          <w:tab w:val="clear" w:pos="360"/>
        </w:tabs>
        <w:ind w:left="0" w:firstLine="0"/>
      </w:pPr>
      <w:r>
        <w:t>For the first stage of accreditation, you must submit the following documents</w:t>
      </w:r>
      <w:r w:rsidR="009C71D6">
        <w:t xml:space="preserve"> to the AASP</w:t>
      </w:r>
      <w:r>
        <w:t>:</w:t>
      </w:r>
    </w:p>
    <w:p w14:paraId="21FB8458" w14:textId="30451746" w:rsidR="009F0BBD" w:rsidRDefault="003D38F9" w:rsidP="0048100C">
      <w:pPr>
        <w:pStyle w:val="ListNumber"/>
        <w:numPr>
          <w:ilvl w:val="0"/>
          <w:numId w:val="19"/>
        </w:numPr>
        <w:ind w:left="567" w:hanging="425"/>
      </w:pPr>
      <w:r>
        <w:t xml:space="preserve">A completed </w:t>
      </w:r>
      <w:r w:rsidR="004B6F6B" w:rsidRPr="0088316D">
        <w:rPr>
          <w:b/>
        </w:rPr>
        <w:t>accreditation application form</w:t>
      </w:r>
      <w:r w:rsidR="0043183D">
        <w:t>, including</w:t>
      </w:r>
      <w:r w:rsidR="009F0BBD">
        <w:t>:</w:t>
      </w:r>
    </w:p>
    <w:p w14:paraId="037C6CC0" w14:textId="77777777" w:rsidR="001925D2" w:rsidRDefault="001925D2" w:rsidP="0048100C">
      <w:pPr>
        <w:pStyle w:val="ListNumber2"/>
        <w:numPr>
          <w:ilvl w:val="0"/>
          <w:numId w:val="22"/>
        </w:numPr>
        <w:ind w:left="993" w:hanging="426"/>
      </w:pPr>
      <w:r w:rsidRPr="00EF39B5">
        <w:rPr>
          <w:b/>
        </w:rPr>
        <w:t>declarations of compliance</w:t>
      </w:r>
      <w:r>
        <w:t xml:space="preserve"> with </w:t>
      </w:r>
      <w:r w:rsidRPr="00EF39B5">
        <w:rPr>
          <w:b/>
        </w:rPr>
        <w:t xml:space="preserve">privacy </w:t>
      </w:r>
      <w:r>
        <w:t xml:space="preserve">and </w:t>
      </w:r>
      <w:r w:rsidRPr="00EF39B5">
        <w:rPr>
          <w:b/>
        </w:rPr>
        <w:t>work health and safety</w:t>
      </w:r>
      <w:r>
        <w:t xml:space="preserve"> requirements.</w:t>
      </w:r>
    </w:p>
    <w:p w14:paraId="581AF30D" w14:textId="1014F3C2" w:rsidR="006D2DFA" w:rsidRDefault="00734A52" w:rsidP="0048100C">
      <w:pPr>
        <w:pStyle w:val="ListNumber2"/>
        <w:numPr>
          <w:ilvl w:val="0"/>
          <w:numId w:val="22"/>
        </w:numPr>
        <w:ind w:left="993" w:hanging="426"/>
      </w:pPr>
      <w:r w:rsidRPr="00EF39B5">
        <w:rPr>
          <w:b/>
        </w:rPr>
        <w:t>d</w:t>
      </w:r>
      <w:r w:rsidR="006D2DFA" w:rsidRPr="00EF39B5">
        <w:rPr>
          <w:b/>
        </w:rPr>
        <w:t>etails of other energy rating schemes</w:t>
      </w:r>
      <w:r w:rsidR="006D2DFA" w:rsidRPr="006D2DFA">
        <w:t xml:space="preserve"> with which </w:t>
      </w:r>
      <w:r>
        <w:t xml:space="preserve">the applicant is or has </w:t>
      </w:r>
      <w:r w:rsidR="006D2DFA" w:rsidRPr="006D2DFA">
        <w:t>been accredited, licenced, or certified with in the past 10 years.</w:t>
      </w:r>
      <w:r w:rsidR="003D08D9">
        <w:t xml:space="preserve"> </w:t>
      </w:r>
    </w:p>
    <w:p w14:paraId="545A857D" w14:textId="22FFEE52" w:rsidR="001925D2" w:rsidRDefault="001925D2" w:rsidP="001925D2">
      <w:pPr>
        <w:pStyle w:val="ListNumber2"/>
        <w:numPr>
          <w:ilvl w:val="0"/>
          <w:numId w:val="0"/>
        </w:numPr>
        <w:ind w:left="993"/>
      </w:pPr>
      <w:r>
        <w:t>The AASP may contact other government building energy rating schemes with which you have been accredited/licenced/registered, to obtain information about you</w:t>
      </w:r>
      <w:r w:rsidR="00C45189">
        <w:t>r accreditation</w:t>
      </w:r>
      <w:r w:rsidR="009318EF">
        <w:t>/</w:t>
      </w:r>
      <w:r w:rsidR="00C45189">
        <w:t>license/registration status</w:t>
      </w:r>
      <w:r w:rsidR="00392B22">
        <w:t xml:space="preserve"> </w:t>
      </w:r>
      <w:r>
        <w:t xml:space="preserve">whether you have been subject to any disciplinary measures, and the status of any outstanding remedial actions. Examples of performance history that may indicate ‘behaviours of concern’ include:  </w:t>
      </w:r>
    </w:p>
    <w:p w14:paraId="2FBFFA2E" w14:textId="77777777" w:rsidR="001925D2" w:rsidRDefault="001925D2" w:rsidP="0048100C">
      <w:pPr>
        <w:pStyle w:val="ListNumber"/>
        <w:numPr>
          <w:ilvl w:val="1"/>
          <w:numId w:val="23"/>
        </w:numPr>
        <w:tabs>
          <w:tab w:val="clear" w:pos="567"/>
        </w:tabs>
        <w:ind w:left="1418" w:hanging="425"/>
      </w:pPr>
      <w:r>
        <w:t>behaviours or patterns of behaviour that indicate dishonesty</w:t>
      </w:r>
    </w:p>
    <w:p w14:paraId="72ED9485" w14:textId="77777777" w:rsidR="001925D2" w:rsidRDefault="001925D2" w:rsidP="0048100C">
      <w:pPr>
        <w:pStyle w:val="ListNumber"/>
        <w:numPr>
          <w:ilvl w:val="1"/>
          <w:numId w:val="23"/>
        </w:numPr>
        <w:tabs>
          <w:tab w:val="clear" w:pos="567"/>
        </w:tabs>
        <w:ind w:left="1418" w:hanging="425"/>
      </w:pPr>
      <w:r>
        <w:t>behaviours or patterns of behaviour that indicate a disregard for the safety or well-being of others</w:t>
      </w:r>
    </w:p>
    <w:p w14:paraId="1F679C0B" w14:textId="77777777" w:rsidR="001925D2" w:rsidRDefault="001925D2" w:rsidP="0048100C">
      <w:pPr>
        <w:pStyle w:val="ListNumber"/>
        <w:numPr>
          <w:ilvl w:val="1"/>
          <w:numId w:val="23"/>
        </w:numPr>
        <w:tabs>
          <w:tab w:val="clear" w:pos="567"/>
        </w:tabs>
        <w:ind w:left="1418" w:hanging="425"/>
      </w:pPr>
      <w:r>
        <w:t>repeated or serious non-compliance with program /scheme rules</w:t>
      </w:r>
    </w:p>
    <w:p w14:paraId="64DA10DC" w14:textId="77777777" w:rsidR="001925D2" w:rsidRDefault="001925D2" w:rsidP="0048100C">
      <w:pPr>
        <w:pStyle w:val="ListNumber"/>
        <w:numPr>
          <w:ilvl w:val="1"/>
          <w:numId w:val="23"/>
        </w:numPr>
        <w:tabs>
          <w:tab w:val="clear" w:pos="567"/>
        </w:tabs>
        <w:ind w:left="1418" w:hanging="425"/>
      </w:pPr>
      <w:r>
        <w:t>repeated poor performance in quality assurance reviews or audits</w:t>
      </w:r>
    </w:p>
    <w:p w14:paraId="1CC5B0F9" w14:textId="77777777" w:rsidR="001925D2" w:rsidRDefault="001925D2" w:rsidP="0048100C">
      <w:pPr>
        <w:pStyle w:val="ListNumber"/>
        <w:numPr>
          <w:ilvl w:val="1"/>
          <w:numId w:val="23"/>
        </w:numPr>
        <w:tabs>
          <w:tab w:val="clear" w:pos="567"/>
        </w:tabs>
        <w:ind w:left="1418" w:hanging="425"/>
      </w:pPr>
      <w:r>
        <w:t>repeated or serious substantiated complaints about conduct.</w:t>
      </w:r>
    </w:p>
    <w:p w14:paraId="22CE6030" w14:textId="55A5168C" w:rsidR="00E70D2D" w:rsidRDefault="00E70D2D" w:rsidP="00BF2047">
      <w:pPr>
        <w:pStyle w:val="ListNumber"/>
        <w:numPr>
          <w:ilvl w:val="0"/>
          <w:numId w:val="19"/>
        </w:numPr>
        <w:ind w:left="567" w:hanging="425"/>
      </w:pPr>
      <w:r>
        <w:t xml:space="preserve">A </w:t>
      </w:r>
      <w:r w:rsidR="005B1110">
        <w:t>copy</w:t>
      </w:r>
      <w:r>
        <w:t xml:space="preserve"> of </w:t>
      </w:r>
      <w:r w:rsidR="00377EA5" w:rsidRPr="0088316D">
        <w:rPr>
          <w:b/>
        </w:rPr>
        <w:t xml:space="preserve">proof of </w:t>
      </w:r>
      <w:r w:rsidR="00D41B6E" w:rsidRPr="0088316D">
        <w:rPr>
          <w:b/>
        </w:rPr>
        <w:t>identity documents</w:t>
      </w:r>
      <w:r w:rsidR="009A6EBD">
        <w:t xml:space="preserve"> containing your photo</w:t>
      </w:r>
      <w:r w:rsidR="009A752D">
        <w:t xml:space="preserve">, </w:t>
      </w:r>
      <w:r w:rsidR="00880B67">
        <w:t>issued by a Commonwealth, state or territory authority</w:t>
      </w:r>
      <w:r w:rsidR="00DB3B3F">
        <w:t xml:space="preserve">. </w:t>
      </w:r>
      <w:r w:rsidR="00037F4A">
        <w:t>Acceptable</w:t>
      </w:r>
      <w:r w:rsidR="00DB3B3F">
        <w:t xml:space="preserve"> documents include</w:t>
      </w:r>
      <w:r w:rsidR="00880B67">
        <w:t xml:space="preserve"> </w:t>
      </w:r>
      <w:r w:rsidR="0038685E">
        <w:t xml:space="preserve">an </w:t>
      </w:r>
      <w:r w:rsidR="009C3C4B">
        <w:t xml:space="preserve">Australian </w:t>
      </w:r>
      <w:r w:rsidR="00880B67">
        <w:t>driver</w:t>
      </w:r>
      <w:r w:rsidR="00B31292">
        <w:t>’</w:t>
      </w:r>
      <w:r w:rsidR="00880B67">
        <w:t xml:space="preserve">s </w:t>
      </w:r>
      <w:r w:rsidR="00037F4A">
        <w:t>license, a</w:t>
      </w:r>
      <w:r w:rsidR="00880B67">
        <w:t xml:space="preserve"> </w:t>
      </w:r>
      <w:r w:rsidR="00BF2047">
        <w:t>`</w:t>
      </w:r>
      <w:r w:rsidR="00880B67">
        <w:t>passport</w:t>
      </w:r>
      <w:r w:rsidR="009C3C4B">
        <w:t xml:space="preserve"> (Australian or foreign)</w:t>
      </w:r>
      <w:r w:rsidR="00B31292">
        <w:t xml:space="preserve">, </w:t>
      </w:r>
      <w:r w:rsidR="009C3C4B">
        <w:t>Australian</w:t>
      </w:r>
      <w:r w:rsidR="00B31292">
        <w:t xml:space="preserve"> proof of age card</w:t>
      </w:r>
      <w:r w:rsidR="00270449">
        <w:t xml:space="preserve">, </w:t>
      </w:r>
      <w:r w:rsidR="0086124F" w:rsidRPr="0086124F">
        <w:t>Australian tertiary student identity card</w:t>
      </w:r>
      <w:r w:rsidR="0086124F">
        <w:t xml:space="preserve">, </w:t>
      </w:r>
      <w:r w:rsidR="00270449">
        <w:t xml:space="preserve">Australian </w:t>
      </w:r>
      <w:r w:rsidR="00927066">
        <w:t>w</w:t>
      </w:r>
      <w:r w:rsidR="00270449" w:rsidRPr="00270449">
        <w:t>orking with children/vulnerable people card</w:t>
      </w:r>
      <w:r w:rsidR="00880B67">
        <w:t>.</w:t>
      </w:r>
    </w:p>
    <w:p w14:paraId="40F46C82" w14:textId="725A373B" w:rsidR="00734E82" w:rsidRDefault="00734E82" w:rsidP="009318EF">
      <w:pPr>
        <w:pStyle w:val="ListNumber2"/>
        <w:numPr>
          <w:ilvl w:val="0"/>
          <w:numId w:val="0"/>
        </w:numPr>
        <w:tabs>
          <w:tab w:val="clear" w:pos="993"/>
          <w:tab w:val="left" w:pos="633"/>
        </w:tabs>
        <w:ind w:left="567"/>
      </w:pPr>
      <w:r w:rsidRPr="00734E82">
        <w:t xml:space="preserve">If </w:t>
      </w:r>
      <w:r w:rsidR="000B15BF">
        <w:t>the</w:t>
      </w:r>
      <w:r w:rsidRPr="00734E82">
        <w:t xml:space="preserve"> </w:t>
      </w:r>
      <w:r w:rsidR="004341ED">
        <w:t>name on your proof of identity document is different to your current</w:t>
      </w:r>
      <w:r w:rsidRPr="00734E82">
        <w:t xml:space="preserve"> legal name, you will also need documents that show the change from one legal name to the next.</w:t>
      </w:r>
      <w:r w:rsidR="00DB3B3F">
        <w:t xml:space="preserve"> </w:t>
      </w:r>
      <w:r w:rsidRPr="00734E82">
        <w:t xml:space="preserve">Examples of acceptable documents include a marriage certificate, divorce order, civil partnership </w:t>
      </w:r>
      <w:r w:rsidRPr="00734E82">
        <w:lastRenderedPageBreak/>
        <w:t>certificate, change of name certificate, and deed poll.</w:t>
      </w:r>
      <w:r w:rsidR="0038685E">
        <w:t xml:space="preserve"> </w:t>
      </w:r>
      <w:r w:rsidRPr="00734E82">
        <w:t>A statutory declaration is not acceptable as evidence of your change of name.</w:t>
      </w:r>
    </w:p>
    <w:p w14:paraId="00D85E5E" w14:textId="780C24F2" w:rsidR="000F4009" w:rsidRDefault="00442C21" w:rsidP="00BF2047">
      <w:pPr>
        <w:pStyle w:val="ListNumber"/>
        <w:numPr>
          <w:ilvl w:val="0"/>
          <w:numId w:val="19"/>
        </w:numPr>
        <w:ind w:left="567" w:hanging="425"/>
      </w:pPr>
      <w:r>
        <w:t xml:space="preserve">A </w:t>
      </w:r>
      <w:r w:rsidR="00220932">
        <w:t>copy of training qualifications for</w:t>
      </w:r>
      <w:r w:rsidR="000F4009">
        <w:t xml:space="preserve"> </w:t>
      </w:r>
      <w:r w:rsidR="00AC3F19">
        <w:t>the required</w:t>
      </w:r>
      <w:r w:rsidR="00F535AB">
        <w:t xml:space="preserve"> </w:t>
      </w:r>
      <w:r w:rsidR="00F535AB" w:rsidRPr="0088316D">
        <w:rPr>
          <w:b/>
        </w:rPr>
        <w:t>seven</w:t>
      </w:r>
      <w:r w:rsidR="00AC3F19" w:rsidRPr="0088316D">
        <w:rPr>
          <w:b/>
        </w:rPr>
        <w:t xml:space="preserve"> </w:t>
      </w:r>
      <w:r w:rsidR="00E2742D" w:rsidRPr="0088316D">
        <w:rPr>
          <w:b/>
        </w:rPr>
        <w:t>units of competency from the Certificate IV course in Home Energy Efficiency and Sustainability</w:t>
      </w:r>
      <w:r w:rsidR="00956627">
        <w:t>.</w:t>
      </w:r>
    </w:p>
    <w:p w14:paraId="74022253" w14:textId="77777777" w:rsidR="00750F29" w:rsidRPr="00750F29" w:rsidRDefault="00750F29" w:rsidP="00750F29">
      <w:pPr>
        <w:pStyle w:val="ListNumber"/>
        <w:numPr>
          <w:ilvl w:val="0"/>
          <w:numId w:val="19"/>
        </w:numPr>
        <w:ind w:left="567" w:hanging="425"/>
      </w:pPr>
      <w:r w:rsidRPr="00750F29">
        <w:t xml:space="preserve">The training unit </w:t>
      </w:r>
      <w:r w:rsidRPr="0088316D">
        <w:rPr>
          <w:b/>
          <w:bCs/>
        </w:rPr>
        <w:t>Conduct NatHERS Assessments for Existing Homes</w:t>
      </w:r>
    </w:p>
    <w:p w14:paraId="64E1CAE7" w14:textId="10EBCF3A" w:rsidR="002055B0" w:rsidRPr="002055B0" w:rsidRDefault="00750F29" w:rsidP="00750F29">
      <w:pPr>
        <w:pStyle w:val="ListNumber"/>
        <w:numPr>
          <w:ilvl w:val="0"/>
          <w:numId w:val="19"/>
        </w:numPr>
        <w:ind w:left="567" w:hanging="425"/>
      </w:pPr>
      <w:r w:rsidRPr="0088316D">
        <w:rPr>
          <w:b/>
          <w:bCs/>
        </w:rPr>
        <w:t>Training in at least one energy rating software tool</w:t>
      </w:r>
      <w:r w:rsidR="002055B0" w:rsidRPr="002055B0">
        <w:t xml:space="preserve"> that will be used to conduct NatHERS for existing homes assessments</w:t>
      </w:r>
      <w:r w:rsidR="00956627">
        <w:t>.</w:t>
      </w:r>
    </w:p>
    <w:p w14:paraId="503C9F7B" w14:textId="4CBD912B" w:rsidR="003D38F9" w:rsidRDefault="00FC1DC7" w:rsidP="00BF2047">
      <w:pPr>
        <w:pStyle w:val="ListNumber"/>
        <w:numPr>
          <w:ilvl w:val="0"/>
          <w:numId w:val="19"/>
        </w:numPr>
        <w:ind w:left="567" w:hanging="425"/>
      </w:pPr>
      <w:r>
        <w:t xml:space="preserve">A </w:t>
      </w:r>
      <w:r w:rsidRPr="0088316D">
        <w:rPr>
          <w:b/>
        </w:rPr>
        <w:t>Nationally Coordinated Criminal History Check</w:t>
      </w:r>
      <w:r>
        <w:t xml:space="preserve"> </w:t>
      </w:r>
      <w:r w:rsidR="00444BE9">
        <w:t xml:space="preserve">for employment purposes, </w:t>
      </w:r>
      <w:r w:rsidR="00D8510A">
        <w:t>issued</w:t>
      </w:r>
      <w:r w:rsidR="00FD77B1">
        <w:t xml:space="preserve"> by a provider accredited by </w:t>
      </w:r>
      <w:r w:rsidR="00BC4054">
        <w:t>t</w:t>
      </w:r>
      <w:r w:rsidR="001D033F" w:rsidRPr="001D033F">
        <w:t>he Australian Criminal Intelligence Commission</w:t>
      </w:r>
      <w:r w:rsidR="001D033F">
        <w:t xml:space="preserve"> </w:t>
      </w:r>
      <w:r>
        <w:t xml:space="preserve">within 6 months of the date </w:t>
      </w:r>
      <w:r w:rsidR="00D8510A">
        <w:t>the application form is signed by the applicant.</w:t>
      </w:r>
      <w:r w:rsidR="00444BE9">
        <w:t xml:space="preserve"> </w:t>
      </w:r>
    </w:p>
    <w:p w14:paraId="78C3B3A6" w14:textId="4AE0D070" w:rsidR="004F4A20" w:rsidRDefault="004F4A20" w:rsidP="00C33493">
      <w:pPr>
        <w:pStyle w:val="ListNumber2"/>
        <w:numPr>
          <w:ilvl w:val="0"/>
          <w:numId w:val="0"/>
        </w:numPr>
        <w:ind w:left="567"/>
      </w:pPr>
      <w:r>
        <w:t xml:space="preserve">Disclosable court outcomes on your NCCHC Certificate, which indicate ‘behaviours of concern’, may impact your accreditation. If any are identified, you will be given an opportunity to explain circumstances as relevant and provide relevant information to support your application for accreditation. The </w:t>
      </w:r>
      <w:r w:rsidR="005D2A27">
        <w:t>AASP</w:t>
      </w:r>
      <w:r>
        <w:t xml:space="preserve"> will consider all available information before making a decision.  Disclosable ‘behaviours of concern’ may include:</w:t>
      </w:r>
    </w:p>
    <w:p w14:paraId="049F431A" w14:textId="77777777" w:rsidR="004F4A20" w:rsidRDefault="004F4A20" w:rsidP="0048100C">
      <w:pPr>
        <w:pStyle w:val="ListNumber"/>
        <w:numPr>
          <w:ilvl w:val="1"/>
          <w:numId w:val="23"/>
        </w:numPr>
        <w:tabs>
          <w:tab w:val="clear" w:pos="567"/>
        </w:tabs>
        <w:ind w:left="1134" w:hanging="425"/>
      </w:pPr>
      <w:r>
        <w:t>fraud or other deceptive conduct</w:t>
      </w:r>
    </w:p>
    <w:p w14:paraId="7BDF0AC6" w14:textId="0AF8C4B6" w:rsidR="00AC01BB" w:rsidRDefault="004F4A20" w:rsidP="00EF39B5">
      <w:pPr>
        <w:pStyle w:val="ListNumber"/>
        <w:numPr>
          <w:ilvl w:val="1"/>
          <w:numId w:val="23"/>
        </w:numPr>
        <w:tabs>
          <w:tab w:val="clear" w:pos="567"/>
        </w:tabs>
        <w:ind w:left="1134" w:hanging="425"/>
      </w:pPr>
      <w:r>
        <w:t>a disregard for the personal safety and wellbeing of others</w:t>
      </w:r>
    </w:p>
    <w:p w14:paraId="3FC9B49E" w14:textId="19A65679" w:rsidR="004F4A20" w:rsidRDefault="001D05A3" w:rsidP="00EF39B5">
      <w:pPr>
        <w:pStyle w:val="ListNumber2"/>
        <w:numPr>
          <w:ilvl w:val="0"/>
          <w:numId w:val="0"/>
        </w:numPr>
        <w:ind w:left="567"/>
      </w:pPr>
      <w:r>
        <w:t xml:space="preserve">More information is available in the </w:t>
      </w:r>
      <w:r w:rsidR="001161E9">
        <w:t xml:space="preserve">NatHERS for Existing Homes </w:t>
      </w:r>
      <w:r w:rsidR="002216A5">
        <w:t>Assessor Character Check Policy</w:t>
      </w:r>
      <w:r w:rsidR="004F4A20">
        <w:t>.</w:t>
      </w:r>
    </w:p>
    <w:p w14:paraId="7A397BFA" w14:textId="56EB730C" w:rsidR="007B1A89" w:rsidRDefault="0036088F" w:rsidP="004743B1">
      <w:r>
        <w:t>Wherever possible, a</w:t>
      </w:r>
      <w:r w:rsidR="0031002F">
        <w:t xml:space="preserve">pplications </w:t>
      </w:r>
      <w:r w:rsidR="00392B22">
        <w:t>are</w:t>
      </w:r>
      <w:r w:rsidR="0031002F">
        <w:t xml:space="preserve"> </w:t>
      </w:r>
      <w:r w:rsidR="00533340">
        <w:t xml:space="preserve">assessed within 10 business days of the date </w:t>
      </w:r>
      <w:r w:rsidR="00392B22">
        <w:t xml:space="preserve">they are </w:t>
      </w:r>
      <w:r w:rsidR="00533340">
        <w:t>received</w:t>
      </w:r>
      <w:r w:rsidR="00B54EC4">
        <w:t xml:space="preserve"> by the AASP</w:t>
      </w:r>
      <w:r w:rsidR="00143B31">
        <w:t xml:space="preserve">. </w:t>
      </w:r>
      <w:r w:rsidR="00143B31" w:rsidRPr="00143B31">
        <w:t xml:space="preserve">This timeframe does not include time </w:t>
      </w:r>
      <w:r w:rsidR="00143B31">
        <w:t>the AASP</w:t>
      </w:r>
      <w:r w:rsidR="00143B31" w:rsidRPr="00143B31">
        <w:t xml:space="preserve"> may be waiting on additional supporting information or documentation from you</w:t>
      </w:r>
      <w:r w:rsidR="00143B31">
        <w:t>.</w:t>
      </w:r>
      <w:r w:rsidR="00647EB5">
        <w:t xml:space="preserve"> </w:t>
      </w:r>
    </w:p>
    <w:p w14:paraId="03C783A2" w14:textId="44BCC56F" w:rsidR="004743B1" w:rsidRPr="003E07EE" w:rsidRDefault="00896717" w:rsidP="003E07EE">
      <w:pPr>
        <w:pStyle w:val="Heading2"/>
        <w:ind w:left="1134" w:hanging="1134"/>
      </w:pPr>
      <w:bookmarkStart w:id="14" w:name="_Toc202865452"/>
      <w:r w:rsidRPr="003E07EE">
        <w:t xml:space="preserve">Stage 2: </w:t>
      </w:r>
      <w:r w:rsidR="00B61BC7" w:rsidRPr="003E07EE">
        <w:t>P</w:t>
      </w:r>
      <w:r w:rsidRPr="003E07EE">
        <w:t>ass an accreditation exam</w:t>
      </w:r>
      <w:bookmarkEnd w:id="14"/>
    </w:p>
    <w:p w14:paraId="2C5BA528" w14:textId="000C69AB" w:rsidR="00EF608B" w:rsidRDefault="00C32871" w:rsidP="004743B1">
      <w:r>
        <w:t xml:space="preserve">If the above requirements are met and the officer </w:t>
      </w:r>
      <w:r w:rsidR="004B2C06">
        <w:t xml:space="preserve">assessing your application is </w:t>
      </w:r>
      <w:r>
        <w:t xml:space="preserve">satisfied </w:t>
      </w:r>
      <w:r w:rsidR="00533420">
        <w:t xml:space="preserve">you are </w:t>
      </w:r>
      <w:r>
        <w:t xml:space="preserve">suitable for accreditation, </w:t>
      </w:r>
      <w:r w:rsidR="00533420">
        <w:t xml:space="preserve">you </w:t>
      </w:r>
      <w:r>
        <w:t>will be invited to sit the NatHERS for existing homes accreditation exam.</w:t>
      </w:r>
      <w:r w:rsidR="003A4C66">
        <w:t xml:space="preserve"> </w:t>
      </w:r>
      <w:r w:rsidR="003177A4">
        <w:t xml:space="preserve">Information about the </w:t>
      </w:r>
      <w:r w:rsidR="00896717">
        <w:t>exam</w:t>
      </w:r>
      <w:r w:rsidR="003177A4">
        <w:t xml:space="preserve"> </w:t>
      </w:r>
      <w:r w:rsidR="00896717">
        <w:t xml:space="preserve">will be sent by the AASP </w:t>
      </w:r>
      <w:r w:rsidR="008105C5">
        <w:t xml:space="preserve">to you </w:t>
      </w:r>
      <w:r w:rsidR="003A4C66">
        <w:t>by email</w:t>
      </w:r>
      <w:r w:rsidR="00896717">
        <w:t>.</w:t>
      </w:r>
    </w:p>
    <w:p w14:paraId="4D6F3323" w14:textId="69719061" w:rsidR="00337C0E" w:rsidRPr="004E1F67" w:rsidRDefault="00337C0E" w:rsidP="004E1F67">
      <w:pPr>
        <w:pStyle w:val="Heading2"/>
        <w:ind w:left="1134" w:hanging="1134"/>
      </w:pPr>
      <w:bookmarkStart w:id="15" w:name="_Toc202865453"/>
      <w:r w:rsidRPr="004E1F67">
        <w:t>Stage 3: Finalise the application</w:t>
      </w:r>
      <w:bookmarkEnd w:id="15"/>
    </w:p>
    <w:p w14:paraId="677026FE" w14:textId="0891AFAC" w:rsidR="00907DB8" w:rsidRDefault="00411F81" w:rsidP="004743B1">
      <w:r>
        <w:t xml:space="preserve">If </w:t>
      </w:r>
      <w:r w:rsidR="00533420">
        <w:t>you</w:t>
      </w:r>
      <w:r w:rsidR="00276300">
        <w:t xml:space="preserve"> pass</w:t>
      </w:r>
      <w:r>
        <w:t xml:space="preserve"> the exam, the AASP will contact </w:t>
      </w:r>
      <w:r w:rsidR="00533420">
        <w:t>you</w:t>
      </w:r>
      <w:r>
        <w:t xml:space="preserve"> to request the</w:t>
      </w:r>
      <w:r w:rsidR="003830F0">
        <w:t xml:space="preserve"> submission of</w:t>
      </w:r>
      <w:r>
        <w:t xml:space="preserve"> following to finalise the application</w:t>
      </w:r>
      <w:r w:rsidR="003830F0">
        <w:t>:</w:t>
      </w:r>
    </w:p>
    <w:p w14:paraId="67EC5B8F" w14:textId="3FBB9808" w:rsidR="003830F0" w:rsidRDefault="00E03E49" w:rsidP="00276300">
      <w:pPr>
        <w:pStyle w:val="ListNumber"/>
        <w:numPr>
          <w:ilvl w:val="0"/>
          <w:numId w:val="52"/>
        </w:numPr>
        <w:ind w:left="567" w:hanging="425"/>
      </w:pPr>
      <w:r w:rsidRPr="00E03E49">
        <w:t xml:space="preserve">A certificate of currency for </w:t>
      </w:r>
      <w:r w:rsidRPr="001D46DA">
        <w:rPr>
          <w:b/>
          <w:bCs/>
        </w:rPr>
        <w:t>professional indemnity insurance</w:t>
      </w:r>
      <w:r w:rsidRPr="00E03E49">
        <w:t>,</w:t>
      </w:r>
      <w:r w:rsidRPr="001D46DA">
        <w:rPr>
          <w:b/>
          <w:bCs/>
        </w:rPr>
        <w:t xml:space="preserve"> </w:t>
      </w:r>
      <w:r w:rsidRPr="00E03E49">
        <w:t>with at least</w:t>
      </w:r>
      <w:r w:rsidRPr="001D46DA">
        <w:rPr>
          <w:b/>
          <w:bCs/>
        </w:rPr>
        <w:t xml:space="preserve"> $2,000,000 in coverage.</w:t>
      </w:r>
    </w:p>
    <w:p w14:paraId="09A26302" w14:textId="7F2507D4" w:rsidR="00E03E49" w:rsidRDefault="00E03E49" w:rsidP="0048100C">
      <w:pPr>
        <w:pStyle w:val="ListNumber"/>
        <w:numPr>
          <w:ilvl w:val="0"/>
          <w:numId w:val="20"/>
        </w:numPr>
        <w:ind w:left="567" w:hanging="425"/>
      </w:pPr>
      <w:r w:rsidRPr="00E03E49">
        <w:t xml:space="preserve">A certificate of currency for </w:t>
      </w:r>
      <w:r w:rsidRPr="00E03E49">
        <w:rPr>
          <w:b/>
          <w:bCs/>
        </w:rPr>
        <w:t>public liability insurance</w:t>
      </w:r>
      <w:r w:rsidRPr="00E03E49">
        <w:t xml:space="preserve">, with at least </w:t>
      </w:r>
      <w:r w:rsidRPr="00E03E49">
        <w:rPr>
          <w:b/>
          <w:bCs/>
        </w:rPr>
        <w:t>$10,000,000 in coverage</w:t>
      </w:r>
      <w:r w:rsidRPr="00C514DA">
        <w:t>.</w:t>
      </w:r>
    </w:p>
    <w:p w14:paraId="6D6AB982" w14:textId="16EB815F" w:rsidR="002F1CDF" w:rsidRDefault="002F1CDF" w:rsidP="0048100C">
      <w:pPr>
        <w:pStyle w:val="ListNumber2"/>
        <w:numPr>
          <w:ilvl w:val="0"/>
          <w:numId w:val="0"/>
        </w:numPr>
        <w:ind w:left="567"/>
      </w:pPr>
      <w:r>
        <w:t xml:space="preserve">Your evidence of insurance coverage must clearly show that the insurances specifically cover you. This may mean a </w:t>
      </w:r>
      <w:r w:rsidR="00950442">
        <w:t>c</w:t>
      </w:r>
      <w:r>
        <w:t xml:space="preserve">ertificate of insurance in your name. If you have certificates of insurance in your employer’s name, then you will also need evidence that you are insured under your employer’s insurance. This evidence may be a letter from your employer, </w:t>
      </w:r>
      <w:r w:rsidR="00C65BE3">
        <w:t xml:space="preserve">which must be </w:t>
      </w:r>
      <w:r>
        <w:t xml:space="preserve">on official company letterhead including the company name, registered office </w:t>
      </w:r>
      <w:r>
        <w:lastRenderedPageBreak/>
        <w:t>address, ABN (Australian Business Number) / ACN (Australian Company Number), and contact details.</w:t>
      </w:r>
    </w:p>
    <w:p w14:paraId="41E952B2" w14:textId="2948C0EC" w:rsidR="00C514DA" w:rsidRDefault="002F1CDF" w:rsidP="0048100C">
      <w:pPr>
        <w:pStyle w:val="ListNumber"/>
        <w:tabs>
          <w:tab w:val="clear" w:pos="360"/>
        </w:tabs>
        <w:ind w:left="567" w:firstLine="0"/>
      </w:pPr>
      <w:r>
        <w:t>If you are waiting on new insurance Certificates of Currency, you can still submit the rest of your application for processing. However, your application will not be complete until all insurance documentation has been received and processed</w:t>
      </w:r>
      <w:r w:rsidR="00240222">
        <w:t>.</w:t>
      </w:r>
    </w:p>
    <w:p w14:paraId="656B1D34" w14:textId="16AA9E83" w:rsidR="00295199" w:rsidRDefault="003C529B" w:rsidP="0048100C">
      <w:pPr>
        <w:pStyle w:val="ListNumber"/>
        <w:numPr>
          <w:ilvl w:val="0"/>
          <w:numId w:val="20"/>
        </w:numPr>
        <w:ind w:left="567" w:hanging="425"/>
      </w:pPr>
      <w:r>
        <w:t xml:space="preserve">A </w:t>
      </w:r>
      <w:r w:rsidR="00E214EE">
        <w:t>completed</w:t>
      </w:r>
      <w:r>
        <w:t xml:space="preserve"> </w:t>
      </w:r>
      <w:r w:rsidRPr="00755D4E">
        <w:rPr>
          <w:b/>
          <w:bCs/>
        </w:rPr>
        <w:t>declaration of interests</w:t>
      </w:r>
      <w:r w:rsidR="0011266F">
        <w:t xml:space="preserve"> </w:t>
      </w:r>
      <w:r w:rsidR="00E214EE">
        <w:t xml:space="preserve">form </w:t>
      </w:r>
      <w:r w:rsidR="0011266F">
        <w:t xml:space="preserve">(refer to the NatHERS for </w:t>
      </w:r>
      <w:r w:rsidR="00E214EE">
        <w:t>E</w:t>
      </w:r>
      <w:r w:rsidR="0011266F">
        <w:t xml:space="preserve">xisting </w:t>
      </w:r>
      <w:r w:rsidR="00E214EE">
        <w:t>H</w:t>
      </w:r>
      <w:r w:rsidR="0011266F">
        <w:t>omes Conflict of Interest Policy for more information)</w:t>
      </w:r>
      <w:r w:rsidR="008A44AE">
        <w:t>.</w:t>
      </w:r>
    </w:p>
    <w:p w14:paraId="5E4CDA47" w14:textId="60B4DABB" w:rsidR="008A44AE" w:rsidRDefault="00994E38" w:rsidP="0048100C">
      <w:pPr>
        <w:pStyle w:val="ListNumber"/>
        <w:tabs>
          <w:tab w:val="clear" w:pos="360"/>
        </w:tabs>
        <w:ind w:left="567" w:firstLine="0"/>
      </w:pPr>
      <w:r>
        <w:t>As part of the declaration</w:t>
      </w:r>
      <w:r w:rsidR="00E214EE">
        <w:t xml:space="preserve"> of interests form</w:t>
      </w:r>
      <w:r>
        <w:t xml:space="preserve">, you must propose any steps you will take to manage circumstances that could conflict with your personal interests. If the </w:t>
      </w:r>
      <w:r w:rsidR="00A400FE">
        <w:t>AASP</w:t>
      </w:r>
      <w:r>
        <w:t xml:space="preserve"> believes the proposed steps are not sufficient to manage potential conflicts, you will be provided the opportunity to review and update your declaration with additional measures. The </w:t>
      </w:r>
      <w:r w:rsidR="00A400FE">
        <w:t>AASP</w:t>
      </w:r>
      <w:r>
        <w:t xml:space="preserve"> may refuse to grant accreditation if agreement on how potential conflicts of interests should be managed cannot be reached.</w:t>
      </w:r>
    </w:p>
    <w:p w14:paraId="40ED5117" w14:textId="523D8B78" w:rsidR="00D668F9" w:rsidRPr="00D668F9" w:rsidRDefault="00DD4C8F" w:rsidP="00BF2047">
      <w:pPr>
        <w:pStyle w:val="ListNumber"/>
        <w:numPr>
          <w:ilvl w:val="0"/>
          <w:numId w:val="19"/>
        </w:numPr>
        <w:ind w:left="567" w:hanging="425"/>
      </w:pPr>
      <w:r>
        <w:t xml:space="preserve">A signed </w:t>
      </w:r>
      <w:r w:rsidR="0088316D" w:rsidRPr="0088316D">
        <w:rPr>
          <w:b/>
          <w:bCs/>
        </w:rPr>
        <w:t>a</w:t>
      </w:r>
      <w:r w:rsidRPr="0088316D">
        <w:rPr>
          <w:b/>
          <w:bCs/>
        </w:rPr>
        <w:t>ssessor</w:t>
      </w:r>
      <w:r w:rsidRPr="0088316D">
        <w:rPr>
          <w:b/>
        </w:rPr>
        <w:t xml:space="preserve"> </w:t>
      </w:r>
      <w:r w:rsidR="001B65F6" w:rsidRPr="0088316D">
        <w:rPr>
          <w:b/>
        </w:rPr>
        <w:t>agreement</w:t>
      </w:r>
      <w:r w:rsidR="00240222">
        <w:t>.</w:t>
      </w:r>
    </w:p>
    <w:p w14:paraId="09F9C401" w14:textId="348B7E10" w:rsidR="00D11945" w:rsidRDefault="00F60106" w:rsidP="0048100C">
      <w:pPr>
        <w:pStyle w:val="ListNumber"/>
        <w:tabs>
          <w:tab w:val="clear" w:pos="360"/>
        </w:tabs>
        <w:ind w:left="567" w:firstLine="0"/>
      </w:pPr>
      <w:r w:rsidRPr="00D668F9">
        <w:t xml:space="preserve">By signing the </w:t>
      </w:r>
      <w:r>
        <w:t>agreement</w:t>
      </w:r>
      <w:r w:rsidRPr="00D668F9">
        <w:t>, you will be making a legally binding agreement to uphold several promises for the duration of your accreditation</w:t>
      </w:r>
      <w:r w:rsidR="00FB3CC4">
        <w:t>, including</w:t>
      </w:r>
      <w:r w:rsidR="00664585">
        <w:t xml:space="preserve"> promises to</w:t>
      </w:r>
      <w:r w:rsidR="00D11945">
        <w:t>:</w:t>
      </w:r>
    </w:p>
    <w:p w14:paraId="38A4D0D7" w14:textId="651EE45D" w:rsidR="00FB3CC4" w:rsidRDefault="00B55F30" w:rsidP="004A7028">
      <w:pPr>
        <w:pStyle w:val="ListNumber"/>
        <w:numPr>
          <w:ilvl w:val="1"/>
          <w:numId w:val="23"/>
        </w:numPr>
        <w:tabs>
          <w:tab w:val="clear" w:pos="567"/>
        </w:tabs>
        <w:ind w:left="1134" w:hanging="425"/>
      </w:pPr>
      <w:r>
        <w:t xml:space="preserve">Comply with the NatHERS for Existing Homes </w:t>
      </w:r>
      <w:r w:rsidR="009C1359">
        <w:t xml:space="preserve">Assessor </w:t>
      </w:r>
      <w:r>
        <w:t>Code of Practice at all times</w:t>
      </w:r>
    </w:p>
    <w:p w14:paraId="55774CE4" w14:textId="639CAE89" w:rsidR="00B55F30" w:rsidRDefault="00651057" w:rsidP="004A7028">
      <w:pPr>
        <w:pStyle w:val="ListNumber"/>
        <w:numPr>
          <w:ilvl w:val="1"/>
          <w:numId w:val="23"/>
        </w:numPr>
        <w:tabs>
          <w:tab w:val="clear" w:pos="567"/>
        </w:tabs>
        <w:ind w:left="1134" w:hanging="425"/>
      </w:pPr>
      <w:r>
        <w:t>Manage privacy, confidentiality and conflicts of interest in accordance with NatHERS requirements</w:t>
      </w:r>
    </w:p>
    <w:p w14:paraId="0A92838A" w14:textId="73156A88" w:rsidR="00651057" w:rsidRDefault="002E7A1B" w:rsidP="004A7028">
      <w:pPr>
        <w:pStyle w:val="ListNumber"/>
        <w:numPr>
          <w:ilvl w:val="1"/>
          <w:numId w:val="23"/>
        </w:numPr>
        <w:tabs>
          <w:tab w:val="clear" w:pos="567"/>
        </w:tabs>
        <w:ind w:left="1134" w:hanging="425"/>
      </w:pPr>
      <w:r>
        <w:t xml:space="preserve">Use software and </w:t>
      </w:r>
      <w:r w:rsidR="00A169E3">
        <w:t>NatHERS documents and other materials only as authorised</w:t>
      </w:r>
    </w:p>
    <w:p w14:paraId="7FEB6CE8" w14:textId="7F9DDA62" w:rsidR="00660F0C" w:rsidRDefault="00A14620" w:rsidP="004A7028">
      <w:pPr>
        <w:pStyle w:val="ListNumber"/>
        <w:numPr>
          <w:ilvl w:val="1"/>
          <w:numId w:val="23"/>
        </w:numPr>
        <w:tabs>
          <w:tab w:val="clear" w:pos="567"/>
        </w:tabs>
        <w:ind w:left="1134" w:hanging="425"/>
      </w:pPr>
      <w:r>
        <w:t>Notify the AASP of any change in circumstances that could reasonably impact accreditation</w:t>
      </w:r>
    </w:p>
    <w:p w14:paraId="43D21B1E" w14:textId="2771EDD6" w:rsidR="00F60106" w:rsidRDefault="00F60106" w:rsidP="0048100C">
      <w:pPr>
        <w:pStyle w:val="ListNumber"/>
        <w:tabs>
          <w:tab w:val="clear" w:pos="360"/>
        </w:tabs>
        <w:ind w:left="567" w:firstLine="0"/>
      </w:pPr>
      <w:r w:rsidRPr="00D668F9">
        <w:t>A failure to abide by the agreement you make could result in the suspension or cancellation of your accreditation, or performance improvement action.</w:t>
      </w:r>
    </w:p>
    <w:p w14:paraId="76502887" w14:textId="7E616C8A" w:rsidR="00D668F9" w:rsidRPr="00D668F9" w:rsidRDefault="00E744F5" w:rsidP="0048100C">
      <w:pPr>
        <w:pStyle w:val="ListNumber"/>
        <w:tabs>
          <w:tab w:val="clear" w:pos="360"/>
        </w:tabs>
        <w:ind w:left="567" w:firstLine="0"/>
      </w:pPr>
      <w:r>
        <w:t xml:space="preserve">You should </w:t>
      </w:r>
      <w:r w:rsidR="00D668F9" w:rsidRPr="00D668F9">
        <w:t xml:space="preserve">seek independent advice </w:t>
      </w:r>
      <w:r w:rsidR="00EA7190">
        <w:t xml:space="preserve">before signing the agreement </w:t>
      </w:r>
      <w:r w:rsidR="00D668F9" w:rsidRPr="00D668F9">
        <w:t>if you wish to do so.</w:t>
      </w:r>
    </w:p>
    <w:p w14:paraId="483F4787" w14:textId="096D37E8" w:rsidR="00CE1FD4" w:rsidRDefault="00CE1FD4" w:rsidP="0048100C">
      <w:pPr>
        <w:pStyle w:val="ListNumber"/>
        <w:numPr>
          <w:ilvl w:val="0"/>
          <w:numId w:val="20"/>
        </w:numPr>
        <w:ind w:left="567" w:hanging="425"/>
      </w:pPr>
      <w:r>
        <w:t xml:space="preserve">A </w:t>
      </w:r>
      <w:r w:rsidRPr="00533420">
        <w:rPr>
          <w:b/>
          <w:bCs/>
        </w:rPr>
        <w:t>digital ‘passport-style’ photograph of yourself</w:t>
      </w:r>
      <w:r>
        <w:t>, which will be used to produce your NatHERS for existing homes accreditation card.</w:t>
      </w:r>
    </w:p>
    <w:p w14:paraId="46887882" w14:textId="44CF2AE6" w:rsidR="001F6EB8" w:rsidRDefault="00CE1FD4" w:rsidP="0048100C">
      <w:pPr>
        <w:pStyle w:val="ListNumber"/>
        <w:tabs>
          <w:tab w:val="clear" w:pos="360"/>
        </w:tabs>
        <w:ind w:left="567" w:firstLine="0"/>
      </w:pPr>
      <w:r>
        <w:t>The photo you submit should comply with the Australian Passport Office's photo guidelines</w:t>
      </w:r>
      <w:r w:rsidR="00DE21CC">
        <w:t xml:space="preserve"> found at </w:t>
      </w:r>
      <w:hyperlink r:id="rId23" w:history="1">
        <w:r w:rsidR="00DE21CC">
          <w:rPr>
            <w:rStyle w:val="Hyperlink"/>
          </w:rPr>
          <w:t>https://www.passports.gov.au/PhotoGuidelines</w:t>
        </w:r>
      </w:hyperlink>
      <w:r w:rsidR="00240222">
        <w:t>.</w:t>
      </w:r>
    </w:p>
    <w:p w14:paraId="7C93F274" w14:textId="1D950107" w:rsidR="00C55708" w:rsidRDefault="00127126" w:rsidP="0048100C">
      <w:pPr>
        <w:pStyle w:val="ListNumber"/>
        <w:numPr>
          <w:ilvl w:val="0"/>
          <w:numId w:val="20"/>
        </w:numPr>
        <w:ind w:left="567" w:hanging="425"/>
      </w:pPr>
      <w:r w:rsidRPr="00EF39B5">
        <w:rPr>
          <w:b/>
        </w:rPr>
        <w:t>Payment of accreditation fees</w:t>
      </w:r>
      <w:r w:rsidR="00BE5283">
        <w:t xml:space="preserve"> </w:t>
      </w:r>
      <w:r w:rsidR="0026530A">
        <w:t xml:space="preserve">(if any) </w:t>
      </w:r>
      <w:r w:rsidR="00BE5283">
        <w:t>as quoted by the Assessor Accreditation Service Provider</w:t>
      </w:r>
      <w:r>
        <w:t>.</w:t>
      </w:r>
      <w:r w:rsidR="00C55708">
        <w:br w:type="page"/>
      </w:r>
    </w:p>
    <w:p w14:paraId="2D4F09BB" w14:textId="4540FE88" w:rsidR="006A5E04" w:rsidRPr="004E1F67" w:rsidRDefault="006A5E04" w:rsidP="006A5E04">
      <w:pPr>
        <w:pStyle w:val="Heading2"/>
        <w:ind w:left="1134" w:hanging="1134"/>
      </w:pPr>
      <w:bookmarkStart w:id="16" w:name="_Toc202865454"/>
      <w:r>
        <w:lastRenderedPageBreak/>
        <w:t>Successful applications</w:t>
      </w:r>
      <w:bookmarkEnd w:id="16"/>
    </w:p>
    <w:p w14:paraId="404D795A" w14:textId="3E0677C7" w:rsidR="00C40BF8" w:rsidRDefault="00C40BF8" w:rsidP="000C1D85">
      <w:r>
        <w:t>If your application is approved, you will receive:</w:t>
      </w:r>
    </w:p>
    <w:p w14:paraId="502FD481" w14:textId="40746AB6" w:rsidR="00C40BF8" w:rsidRDefault="00C40BF8" w:rsidP="0048100C">
      <w:pPr>
        <w:pStyle w:val="ListNumber"/>
        <w:numPr>
          <w:ilvl w:val="0"/>
          <w:numId w:val="24"/>
        </w:numPr>
        <w:ind w:left="567" w:hanging="425"/>
      </w:pPr>
      <w:r>
        <w:t xml:space="preserve">An email from the </w:t>
      </w:r>
      <w:r w:rsidR="000C1D85">
        <w:t xml:space="preserve">AASP </w:t>
      </w:r>
      <w:r>
        <w:t xml:space="preserve">including: </w:t>
      </w:r>
    </w:p>
    <w:p w14:paraId="44D78057" w14:textId="192DE57C" w:rsidR="00F701E8" w:rsidRDefault="00C40BF8" w:rsidP="0048100C">
      <w:pPr>
        <w:pStyle w:val="ListNumber"/>
        <w:numPr>
          <w:ilvl w:val="1"/>
          <w:numId w:val="20"/>
        </w:numPr>
        <w:tabs>
          <w:tab w:val="clear" w:pos="567"/>
        </w:tabs>
        <w:ind w:left="1134" w:hanging="567"/>
      </w:pPr>
      <w:r>
        <w:t>A letter of accreditation</w:t>
      </w:r>
    </w:p>
    <w:p w14:paraId="6F3F6CA9" w14:textId="77777777" w:rsidR="00F701E8" w:rsidRDefault="00C40BF8" w:rsidP="0048100C">
      <w:pPr>
        <w:pStyle w:val="ListNumber"/>
        <w:numPr>
          <w:ilvl w:val="1"/>
          <w:numId w:val="20"/>
        </w:numPr>
        <w:tabs>
          <w:tab w:val="clear" w:pos="567"/>
        </w:tabs>
        <w:ind w:left="1134" w:hanging="567"/>
      </w:pPr>
      <w:r>
        <w:t>A unique NatHERS for existing homes accreditation number</w:t>
      </w:r>
    </w:p>
    <w:p w14:paraId="64E8DF4C" w14:textId="10C997DF" w:rsidR="00BE547B" w:rsidRDefault="00C40BF8" w:rsidP="0048100C">
      <w:pPr>
        <w:pStyle w:val="ListNumber"/>
        <w:numPr>
          <w:ilvl w:val="1"/>
          <w:numId w:val="20"/>
        </w:numPr>
        <w:tabs>
          <w:tab w:val="clear" w:pos="567"/>
        </w:tabs>
        <w:ind w:left="1134" w:hanging="567"/>
      </w:pPr>
      <w:r>
        <w:t>Supporting documentation including</w:t>
      </w:r>
      <w:r w:rsidR="00BE547B">
        <w:t>:</w:t>
      </w:r>
    </w:p>
    <w:p w14:paraId="794B87BD" w14:textId="77777777" w:rsidR="00BE547B" w:rsidRDefault="00C40BF8" w:rsidP="0048100C">
      <w:pPr>
        <w:pStyle w:val="ListNumber"/>
        <w:numPr>
          <w:ilvl w:val="2"/>
          <w:numId w:val="20"/>
        </w:numPr>
        <w:tabs>
          <w:tab w:val="clear" w:pos="567"/>
        </w:tabs>
      </w:pPr>
      <w:r>
        <w:t xml:space="preserve">the NatHERS for </w:t>
      </w:r>
      <w:r w:rsidR="00F701E8">
        <w:t>existing homes Client Information and Consent Form</w:t>
      </w:r>
    </w:p>
    <w:p w14:paraId="0D10DB44" w14:textId="7F6AF1E7" w:rsidR="00F701E8" w:rsidRDefault="00F701E8" w:rsidP="0048100C">
      <w:pPr>
        <w:pStyle w:val="ListNumber"/>
        <w:numPr>
          <w:ilvl w:val="2"/>
          <w:numId w:val="20"/>
        </w:numPr>
        <w:tabs>
          <w:tab w:val="clear" w:pos="567"/>
        </w:tabs>
      </w:pPr>
      <w:r>
        <w:t xml:space="preserve">the NatHERS for existing homes </w:t>
      </w:r>
      <w:r w:rsidR="00C40BF8">
        <w:t>Technical Note and Guidance Note</w:t>
      </w:r>
    </w:p>
    <w:p w14:paraId="3502861B" w14:textId="275BE5BB" w:rsidR="000F00E9" w:rsidRDefault="000F00E9" w:rsidP="0048100C">
      <w:pPr>
        <w:pStyle w:val="ListNumber"/>
        <w:numPr>
          <w:ilvl w:val="2"/>
          <w:numId w:val="20"/>
        </w:numPr>
        <w:tabs>
          <w:tab w:val="clear" w:pos="567"/>
        </w:tabs>
      </w:pPr>
      <w:r>
        <w:t>NatHERS Trademark Guidelines</w:t>
      </w:r>
    </w:p>
    <w:p w14:paraId="1B588DB6" w14:textId="20D406FA" w:rsidR="00B175EA" w:rsidRDefault="00F701E8" w:rsidP="0048100C">
      <w:pPr>
        <w:pStyle w:val="ListNumber"/>
        <w:numPr>
          <w:ilvl w:val="0"/>
          <w:numId w:val="20"/>
        </w:numPr>
        <w:tabs>
          <w:tab w:val="clear" w:pos="567"/>
        </w:tabs>
        <w:ind w:left="567" w:hanging="425"/>
      </w:pPr>
      <w:r>
        <w:t>A</w:t>
      </w:r>
      <w:r w:rsidR="00C40BF8">
        <w:t xml:space="preserve"> unique NatHERS for existing homes accreditation card</w:t>
      </w:r>
    </w:p>
    <w:p w14:paraId="5B400C67" w14:textId="0C6930D3" w:rsidR="00C55708" w:rsidRDefault="00C40BF8" w:rsidP="00C55708">
      <w:pPr>
        <w:pStyle w:val="ListNumber"/>
        <w:numPr>
          <w:ilvl w:val="0"/>
          <w:numId w:val="20"/>
        </w:numPr>
        <w:tabs>
          <w:tab w:val="clear" w:pos="567"/>
        </w:tabs>
        <w:ind w:left="567" w:hanging="425"/>
      </w:pPr>
      <w:r>
        <w:t xml:space="preserve">Access to the NatHERS </w:t>
      </w:r>
      <w:r w:rsidR="002654C8">
        <w:t>c</w:t>
      </w:r>
      <w:r>
        <w:t>ertificate portal to produce Home Energy Rating certificates.</w:t>
      </w:r>
    </w:p>
    <w:p w14:paraId="34999433" w14:textId="42189CB7" w:rsidR="00692FBC" w:rsidRPr="004E1F67" w:rsidRDefault="00692FBC" w:rsidP="00692FBC">
      <w:pPr>
        <w:pStyle w:val="Heading2"/>
        <w:ind w:left="1134" w:hanging="1134"/>
      </w:pPr>
      <w:bookmarkStart w:id="17" w:name="_Toc202865455"/>
      <w:r>
        <w:t>Refused applications</w:t>
      </w:r>
      <w:bookmarkEnd w:id="17"/>
    </w:p>
    <w:p w14:paraId="192B0475" w14:textId="1082F4CB" w:rsidR="00692FBC" w:rsidRPr="00692FBC" w:rsidRDefault="00692FBC" w:rsidP="00902123">
      <w:r w:rsidRPr="00692FBC">
        <w:t>Your application may be refused if you are unable to meet all the requirements for accreditation outlined in this document.</w:t>
      </w:r>
    </w:p>
    <w:p w14:paraId="0227ECA5" w14:textId="12EB5680" w:rsidR="00692FBC" w:rsidRPr="00411F81" w:rsidRDefault="00692FBC" w:rsidP="00902123">
      <w:r w:rsidRPr="00692FBC">
        <w:t xml:space="preserve">If you are refused accreditation, the </w:t>
      </w:r>
      <w:r w:rsidR="00902123">
        <w:t>AASP</w:t>
      </w:r>
      <w:r w:rsidRPr="00692FBC">
        <w:t xml:space="preserve"> will tell you the reasons why in writing</w:t>
      </w:r>
      <w:r w:rsidR="001C455D">
        <w:t xml:space="preserve"> and</w:t>
      </w:r>
      <w:r w:rsidRPr="00692FBC">
        <w:t xml:space="preserve"> your options to request a review of the decision.</w:t>
      </w:r>
    </w:p>
    <w:p w14:paraId="3408C470" w14:textId="5F6E918A" w:rsidR="00180470" w:rsidRDefault="00180470" w:rsidP="00E25BA1">
      <w:pPr>
        <w:pStyle w:val="Heading1"/>
        <w:ind w:left="1134" w:hanging="1134"/>
        <w:rPr>
          <w:rFonts w:ascii="Calibri" w:eastAsia="Times New Roman" w:hAnsi="Calibri" w:cs="Calibri"/>
          <w:b/>
          <w:bCs/>
          <w:lang w:eastAsia="en-AU"/>
        </w:rPr>
      </w:pPr>
      <w:bookmarkStart w:id="18" w:name="_Toc202865456"/>
      <w:r>
        <w:rPr>
          <w:rStyle w:val="normaltextrun"/>
          <w:rFonts w:ascii="Calibri" w:hAnsi="Calibri" w:cs="Calibri"/>
        </w:rPr>
        <w:t>Maintaining accreditation</w:t>
      </w:r>
      <w:bookmarkEnd w:id="18"/>
    </w:p>
    <w:p w14:paraId="4F64D21B" w14:textId="17062828" w:rsidR="00180470" w:rsidRPr="00E25BA1" w:rsidRDefault="00180470" w:rsidP="00E25BA1">
      <w:r w:rsidRPr="00E25BA1">
        <w:t xml:space="preserve">Your accreditation period commences on the date accreditation is granted, for a period of 12 months. To extend your accreditation for a further 12-month period, you must meet the requirements set out in section A6 of the </w:t>
      </w:r>
      <w:r w:rsidR="00DC1092">
        <w:t xml:space="preserve">NatHERS for </w:t>
      </w:r>
      <w:r w:rsidR="00BD5B1A">
        <w:t>E</w:t>
      </w:r>
      <w:r w:rsidR="00DC1092">
        <w:t xml:space="preserve">xisting </w:t>
      </w:r>
      <w:r w:rsidR="00BD5B1A">
        <w:t>H</w:t>
      </w:r>
      <w:r w:rsidR="00DC1092">
        <w:t xml:space="preserve">omes </w:t>
      </w:r>
      <w:r w:rsidR="00DC1092" w:rsidRPr="00E25BA1">
        <w:t>Assessor</w:t>
      </w:r>
      <w:r w:rsidRPr="00E25BA1">
        <w:t xml:space="preserve"> Code of Practice. You must demonstrate this before the last day of your current accreditation period.</w:t>
      </w:r>
    </w:p>
    <w:p w14:paraId="69DD3258" w14:textId="2FD23EF0" w:rsidR="00180470" w:rsidRPr="00E25BA1" w:rsidRDefault="00180470" w:rsidP="00E25BA1">
      <w:r w:rsidRPr="00E25BA1">
        <w:t>Failure to meet these requirements may result in your accreditation being suspended or withdrawn. If your accreditation is ‘suspended’ then you are not permitted to participate in or undertake any part of a NatHERS for existing homes assessment. This includes on-site assessments and generation of certificates.</w:t>
      </w:r>
    </w:p>
    <w:p w14:paraId="65E14052" w14:textId="5E3ABDB0" w:rsidR="00180470" w:rsidRPr="00E25BA1" w:rsidRDefault="00180470" w:rsidP="00E25BA1">
      <w:r w:rsidRPr="00E25BA1">
        <w:t xml:space="preserve">Sections </w:t>
      </w:r>
      <w:r w:rsidR="00BE220A">
        <w:t>6</w:t>
      </w:r>
      <w:r w:rsidRPr="00E25BA1">
        <w:t xml:space="preserve">.1 to </w:t>
      </w:r>
      <w:r w:rsidR="00BE220A">
        <w:t>6</w:t>
      </w:r>
      <w:r w:rsidRPr="00E25BA1">
        <w:t>.4 here outline some key requirements for maintaining accreditation. For a complete list of accreditation maintenance requirements</w:t>
      </w:r>
      <w:r w:rsidR="00A251CA">
        <w:t>,</w:t>
      </w:r>
      <w:r w:rsidRPr="00E25BA1">
        <w:t xml:space="preserve"> please refer to section A6 of the </w:t>
      </w:r>
      <w:r w:rsidR="00DC1092">
        <w:t xml:space="preserve">NatHERS for </w:t>
      </w:r>
      <w:r w:rsidR="00836D6A">
        <w:t>E</w:t>
      </w:r>
      <w:r w:rsidR="00DC1092">
        <w:t xml:space="preserve">xisting </w:t>
      </w:r>
      <w:r w:rsidR="00836D6A">
        <w:t>H</w:t>
      </w:r>
      <w:r w:rsidR="00DC1092">
        <w:t xml:space="preserve">omes </w:t>
      </w:r>
      <w:r w:rsidR="00DC1092" w:rsidRPr="00E25BA1">
        <w:t>Assessor</w:t>
      </w:r>
      <w:r w:rsidRPr="00E25BA1">
        <w:t xml:space="preserve"> Code of Practice.</w:t>
      </w:r>
    </w:p>
    <w:p w14:paraId="0D6D6847" w14:textId="593C9E14" w:rsidR="00180470" w:rsidRPr="00E25BA1" w:rsidRDefault="00180470" w:rsidP="00E25BA1">
      <w:pPr>
        <w:pStyle w:val="Heading2"/>
        <w:ind w:left="1134" w:hanging="1134"/>
      </w:pPr>
      <w:bookmarkStart w:id="19" w:name="_Toc202865457"/>
      <w:r w:rsidRPr="00E25BA1">
        <w:t>Maintaining Valid Insurances</w:t>
      </w:r>
      <w:bookmarkEnd w:id="19"/>
    </w:p>
    <w:p w14:paraId="39462125" w14:textId="4CFE508D" w:rsidR="00180470" w:rsidRPr="00E25BA1" w:rsidRDefault="00180470" w:rsidP="00E25BA1">
      <w:r w:rsidRPr="00E25BA1">
        <w:t xml:space="preserve">NatHERS accredited assessors must always be covered by valid </w:t>
      </w:r>
      <w:r w:rsidR="002654C8">
        <w:t xml:space="preserve">policies for </w:t>
      </w:r>
      <w:r w:rsidRPr="00582F70">
        <w:rPr>
          <w:b/>
        </w:rPr>
        <w:t xml:space="preserve">professional indemnity </w:t>
      </w:r>
      <w:r w:rsidR="001A6D52">
        <w:rPr>
          <w:b/>
          <w:bCs/>
        </w:rPr>
        <w:t xml:space="preserve">insurance </w:t>
      </w:r>
      <w:r w:rsidR="002654C8" w:rsidRPr="00582F70">
        <w:rPr>
          <w:b/>
          <w:bCs/>
        </w:rPr>
        <w:t>(</w:t>
      </w:r>
      <w:r w:rsidR="002654C8">
        <w:rPr>
          <w:b/>
          <w:bCs/>
        </w:rPr>
        <w:t xml:space="preserve">at least </w:t>
      </w:r>
      <w:r w:rsidR="002654C8" w:rsidRPr="00582F70">
        <w:rPr>
          <w:b/>
          <w:bCs/>
        </w:rPr>
        <w:t>$2 million</w:t>
      </w:r>
      <w:r w:rsidR="002654C8">
        <w:rPr>
          <w:b/>
          <w:bCs/>
        </w:rPr>
        <w:t xml:space="preserve"> coverage</w:t>
      </w:r>
      <w:r w:rsidR="002654C8" w:rsidRPr="00582F70">
        <w:rPr>
          <w:b/>
          <w:bCs/>
        </w:rPr>
        <w:t>)</w:t>
      </w:r>
      <w:r w:rsidR="002654C8">
        <w:t xml:space="preserve"> </w:t>
      </w:r>
      <w:r w:rsidRPr="00E25BA1">
        <w:t>and</w:t>
      </w:r>
      <w:r>
        <w:rPr>
          <w:b/>
        </w:rPr>
        <w:t xml:space="preserve"> </w:t>
      </w:r>
      <w:r w:rsidRPr="001D76A6">
        <w:rPr>
          <w:b/>
        </w:rPr>
        <w:t>public liability</w:t>
      </w:r>
      <w:r w:rsidRPr="00E25BA1">
        <w:t xml:space="preserve"> </w:t>
      </w:r>
      <w:r w:rsidR="002654C8" w:rsidRPr="00582F70">
        <w:rPr>
          <w:b/>
          <w:bCs/>
        </w:rPr>
        <w:t>(</w:t>
      </w:r>
      <w:r w:rsidR="002654C8">
        <w:rPr>
          <w:b/>
          <w:bCs/>
        </w:rPr>
        <w:t xml:space="preserve">at least </w:t>
      </w:r>
      <w:r w:rsidR="002654C8" w:rsidRPr="00582F70">
        <w:rPr>
          <w:b/>
          <w:bCs/>
        </w:rPr>
        <w:t>$10 million</w:t>
      </w:r>
      <w:r w:rsidR="002654C8">
        <w:rPr>
          <w:b/>
          <w:bCs/>
        </w:rPr>
        <w:t xml:space="preserve"> in coverage</w:t>
      </w:r>
      <w:r w:rsidR="002654C8" w:rsidRPr="00582F70">
        <w:rPr>
          <w:b/>
          <w:bCs/>
        </w:rPr>
        <w:t>)</w:t>
      </w:r>
      <w:r w:rsidRPr="00E25BA1">
        <w:t xml:space="preserve"> insurance.</w:t>
      </w:r>
    </w:p>
    <w:p w14:paraId="52724881" w14:textId="045FC04C" w:rsidR="00180470" w:rsidRPr="00E25BA1" w:rsidRDefault="00180470" w:rsidP="00E25BA1">
      <w:r w:rsidRPr="00E25BA1">
        <w:lastRenderedPageBreak/>
        <w:t xml:space="preserve">The </w:t>
      </w:r>
      <w:r w:rsidR="00560D03">
        <w:t xml:space="preserve">AASP </w:t>
      </w:r>
      <w:r w:rsidRPr="00E25BA1">
        <w:t>will suspend your accreditation if either of your insurances appear</w:t>
      </w:r>
      <w:r w:rsidR="00723AA8">
        <w:t>s</w:t>
      </w:r>
      <w:r w:rsidRPr="00E25BA1">
        <w:t xml:space="preserve"> to be expired. You are responsible for ensuring your insurance coverage is maintained, and for supplying new certificates of insurance to the </w:t>
      </w:r>
      <w:r w:rsidR="00560D03">
        <w:t>AASP</w:t>
      </w:r>
      <w:r w:rsidRPr="00E25BA1">
        <w:t xml:space="preserve"> as soon as they are available to you.</w:t>
      </w:r>
    </w:p>
    <w:p w14:paraId="05546252" w14:textId="26101FF4" w:rsidR="00180470" w:rsidRPr="00E25BA1" w:rsidRDefault="00180470" w:rsidP="00E25BA1">
      <w:pPr>
        <w:pStyle w:val="Heading2"/>
        <w:ind w:left="1134" w:hanging="1134"/>
      </w:pPr>
      <w:bookmarkStart w:id="20" w:name="_Toc202865458"/>
      <w:r w:rsidRPr="00E25BA1">
        <w:t>Continu</w:t>
      </w:r>
      <w:r w:rsidR="00C93DA5">
        <w:t>ing</w:t>
      </w:r>
      <w:r w:rsidRPr="00E25BA1">
        <w:t xml:space="preserve"> Professional Development</w:t>
      </w:r>
      <w:bookmarkEnd w:id="20"/>
    </w:p>
    <w:p w14:paraId="3A201C8C" w14:textId="0EE55DF5" w:rsidR="00180470" w:rsidRPr="00E25BA1" w:rsidRDefault="00180470" w:rsidP="00E25BA1">
      <w:r>
        <w:t>NatHERS for existing homes assessors will be required to meet Continu</w:t>
      </w:r>
      <w:r w:rsidR="00C93DA5">
        <w:t>ing</w:t>
      </w:r>
      <w:r>
        <w:t xml:space="preserve"> Professional Development (‘CPD’) obligations: </w:t>
      </w:r>
      <w:r w:rsidR="004B3254">
        <w:t xml:space="preserve">generally, this is </w:t>
      </w:r>
      <w:r>
        <w:t>a total of 12 CPD points in a 12-month period</w:t>
      </w:r>
      <w:r w:rsidR="000C194D">
        <w:t xml:space="preserve"> (</w:t>
      </w:r>
      <w:r>
        <w:t>with a minimum of 6 technical training points</w:t>
      </w:r>
      <w:r w:rsidR="000C194D">
        <w:t>)</w:t>
      </w:r>
      <w:r w:rsidR="00B92395">
        <w:t xml:space="preserve"> </w:t>
      </w:r>
      <w:r w:rsidR="00560D03">
        <w:t xml:space="preserve">in accordance with the requirements of the </w:t>
      </w:r>
      <w:r>
        <w:t xml:space="preserve">NatHERS for </w:t>
      </w:r>
      <w:r w:rsidR="00560D03">
        <w:t xml:space="preserve">Existing Homes </w:t>
      </w:r>
      <w:r>
        <w:t>CPD Policy</w:t>
      </w:r>
      <w:r w:rsidR="00560D03">
        <w:t>.</w:t>
      </w:r>
      <w:r w:rsidR="004564AF">
        <w:t xml:space="preserve"> </w:t>
      </w:r>
      <w:r w:rsidR="004B3254">
        <w:t>The NatHERS for Existing Homes CPD Policy outlines</w:t>
      </w:r>
      <w:r w:rsidR="00915C73">
        <w:t xml:space="preserve"> processes for exemptions and flexibility to these CPD requirements.</w:t>
      </w:r>
      <w:r w:rsidR="004564AF">
        <w:t xml:space="preserve"> </w:t>
      </w:r>
    </w:p>
    <w:p w14:paraId="7CF3E9D8" w14:textId="2FE13619" w:rsidR="00180470" w:rsidRPr="00E25BA1" w:rsidRDefault="00180470" w:rsidP="00E25BA1">
      <w:pPr>
        <w:pStyle w:val="Heading2"/>
        <w:ind w:left="1134" w:hanging="1134"/>
      </w:pPr>
      <w:bookmarkStart w:id="21" w:name="_Toc202865459"/>
      <w:r w:rsidRPr="00E25BA1">
        <w:t>Demonstrating Ongoing Competency</w:t>
      </w:r>
      <w:bookmarkEnd w:id="21"/>
    </w:p>
    <w:p w14:paraId="7B17BB87" w14:textId="77777777" w:rsidR="00F372E0" w:rsidRDefault="00180470" w:rsidP="00E25BA1">
      <w:r w:rsidRPr="00E25BA1">
        <w:t xml:space="preserve">To maintain active accreditation, NatHERS for existing homes assessors must complete a minimum of 3 NatHERS for existing homes assessments in each 12-month period and pass an annual knowledge and skills assessment. </w:t>
      </w:r>
    </w:p>
    <w:p w14:paraId="6B9B9131" w14:textId="4A1DFA4A" w:rsidR="00F372E0" w:rsidRDefault="00180470" w:rsidP="00E25BA1">
      <w:r w:rsidRPr="00E25BA1">
        <w:t xml:space="preserve">Should these requirements not be met, you may be asked to complete training or other performance improvement actions (see the </w:t>
      </w:r>
      <w:r w:rsidR="00DC1092">
        <w:t xml:space="preserve">NatHERS for existing homes </w:t>
      </w:r>
      <w:r w:rsidR="00DC1092" w:rsidRPr="00E25BA1">
        <w:t>Assessor</w:t>
      </w:r>
      <w:r w:rsidRPr="00E25BA1">
        <w:t xml:space="preserve"> Performance Management Policy for more information). </w:t>
      </w:r>
    </w:p>
    <w:p w14:paraId="345EEC25" w14:textId="4948095A" w:rsidR="00180470" w:rsidRPr="00E25BA1" w:rsidRDefault="00180470" w:rsidP="00E25BA1">
      <w:r w:rsidRPr="00E25BA1">
        <w:t>If you fail to complete 3 NatHERS for existing homes assessments in a 12-month period for 3 consecutive years, you may have your NatHERS for existing homes accreditation suspended or withdrawn.</w:t>
      </w:r>
    </w:p>
    <w:p w14:paraId="389617D7" w14:textId="7D188E23" w:rsidR="00180470" w:rsidRPr="00E25BA1" w:rsidRDefault="00180470" w:rsidP="00E25BA1">
      <w:pPr>
        <w:pStyle w:val="Heading2"/>
        <w:ind w:left="1134" w:hanging="1134"/>
      </w:pPr>
      <w:bookmarkStart w:id="22" w:name="_Toc202865460"/>
      <w:r w:rsidRPr="00E25BA1">
        <w:t>Performance &amp; Misconduct</w:t>
      </w:r>
      <w:bookmarkEnd w:id="22"/>
    </w:p>
    <w:p w14:paraId="711D691F" w14:textId="29B76CC9" w:rsidR="00180470" w:rsidRPr="00E25BA1" w:rsidRDefault="00180470" w:rsidP="00E25BA1">
      <w:r w:rsidRPr="00E25BA1">
        <w:t xml:space="preserve">NatHERS for existing homes assessors are required to conduct themselves in accordance with the </w:t>
      </w:r>
      <w:r w:rsidR="00DC1092">
        <w:t xml:space="preserve">NatHERS for </w:t>
      </w:r>
      <w:r w:rsidR="000C194D">
        <w:t>E</w:t>
      </w:r>
      <w:r w:rsidR="00DC1092">
        <w:t xml:space="preserve">xisting </w:t>
      </w:r>
      <w:r w:rsidR="000C194D">
        <w:t>H</w:t>
      </w:r>
      <w:r w:rsidR="00DC1092">
        <w:t xml:space="preserve">omes </w:t>
      </w:r>
      <w:r w:rsidR="00DC1092" w:rsidRPr="00E25BA1">
        <w:t>Assessor</w:t>
      </w:r>
      <w:r w:rsidRPr="00E25BA1">
        <w:t xml:space="preserve"> Code of Practice.</w:t>
      </w:r>
    </w:p>
    <w:p w14:paraId="1056B82F" w14:textId="1DEDC0E3" w:rsidR="00180470" w:rsidRPr="00E25BA1" w:rsidRDefault="00180470" w:rsidP="00E25BA1">
      <w:r w:rsidRPr="00E25BA1">
        <w:t xml:space="preserve">Your NatHERS for existing homes accreditation </w:t>
      </w:r>
      <w:r w:rsidR="000C194D">
        <w:t>may</w:t>
      </w:r>
      <w:r w:rsidRPr="00E25BA1">
        <w:t xml:space="preserve"> not be renewed if unacceptable issues arise with your performance or conduct and, where applicable, you have not completed all identified performance improvement actions within agreed timeframes (or have made appropriate progress</w:t>
      </w:r>
      <w:r w:rsidR="0034163A">
        <w:t xml:space="preserve"> towards completing them</w:t>
      </w:r>
      <w:r w:rsidRPr="00E25BA1">
        <w:t>).</w:t>
      </w:r>
    </w:p>
    <w:p w14:paraId="42539693" w14:textId="3B0B0E67" w:rsidR="00FD3D9E" w:rsidRDefault="00FD3D9E" w:rsidP="00BF6DE4">
      <w:pPr>
        <w:pStyle w:val="Heading1"/>
        <w:ind w:left="1134" w:hanging="1134"/>
      </w:pPr>
      <w:bookmarkStart w:id="23" w:name="_Toc202865461"/>
      <w:r>
        <w:t>Privacy</w:t>
      </w:r>
      <w:bookmarkEnd w:id="23"/>
    </w:p>
    <w:p w14:paraId="5426F50C" w14:textId="25262BDD" w:rsidR="00635A2D" w:rsidRDefault="00845A7A" w:rsidP="00845A7A">
      <w:r>
        <w:t>The Australian Government Department of Climate Change, Energy, the Environment and Water (DCCEEW) administers NatHERS</w:t>
      </w:r>
      <w:r w:rsidR="00974525">
        <w:t xml:space="preserve"> as the ‘NatHERS Administrator’, on behalf of all state and territory governments</w:t>
      </w:r>
      <w:r>
        <w:t xml:space="preserve">. </w:t>
      </w:r>
      <w:r w:rsidR="00635A2D">
        <w:t xml:space="preserve">The NatHERS Administrator works with </w:t>
      </w:r>
      <w:r w:rsidR="00635A2D" w:rsidRPr="00BD3424">
        <w:t>delivery partners</w:t>
      </w:r>
      <w:r w:rsidR="00635A2D">
        <w:t>,</w:t>
      </w:r>
      <w:r w:rsidR="00635A2D" w:rsidRPr="00BD3424">
        <w:t xml:space="preserve"> who </w:t>
      </w:r>
      <w:r w:rsidR="00635A2D" w:rsidRPr="00BD3424" w:rsidDel="00C103E0">
        <w:t xml:space="preserve">support </w:t>
      </w:r>
      <w:r w:rsidR="00635A2D">
        <w:t xml:space="preserve">accreditation, </w:t>
      </w:r>
      <w:r w:rsidR="00974525">
        <w:t>training</w:t>
      </w:r>
      <w:r w:rsidR="00635A2D" w:rsidRPr="00BD3424">
        <w:t xml:space="preserve"> and </w:t>
      </w:r>
      <w:r w:rsidR="00974525">
        <w:t>audit</w:t>
      </w:r>
      <w:r w:rsidR="00635A2D" w:rsidRPr="00BD3424">
        <w:t xml:space="preserve"> activities.</w:t>
      </w:r>
    </w:p>
    <w:p w14:paraId="22D27A79" w14:textId="28BFDF7D" w:rsidR="00845A7A" w:rsidRDefault="00845A7A" w:rsidP="00845A7A">
      <w:r>
        <w:t xml:space="preserve">Your personal information will be handled in accordance with the Privacy Act 1988 (Cth) and </w:t>
      </w:r>
      <w:r w:rsidR="00974525">
        <w:t>the Department of Climate Change, Energy, the Environment</w:t>
      </w:r>
      <w:r w:rsidR="009E6BD8" w:rsidRPr="009E6BD8">
        <w:t xml:space="preserve"> and </w:t>
      </w:r>
      <w:r w:rsidR="00974525">
        <w:t>Water’s Privacy Policy.</w:t>
      </w:r>
      <w:r>
        <w:t xml:space="preserve"> Your personal information will be used for the primary purpose of administering your accreditation as a NatHERS for existing homes </w:t>
      </w:r>
      <w:r w:rsidR="00907926">
        <w:t>assessor and</w:t>
      </w:r>
      <w:r>
        <w:t xml:space="preserve"> may be used to contact you for further information required to </w:t>
      </w:r>
      <w:r>
        <w:lastRenderedPageBreak/>
        <w:t>clarify certain information contained in your application, to maintain your accreditation status, or for policy development, research or survey purposes.</w:t>
      </w:r>
    </w:p>
    <w:p w14:paraId="6282FE9B" w14:textId="43B4AEB1" w:rsidR="00845A7A" w:rsidRDefault="00BF25A9" w:rsidP="00845A7A">
      <w:r>
        <w:t>When accredited, y</w:t>
      </w:r>
      <w:r w:rsidR="00845A7A">
        <w:t>our photograph, full name and accreditation number will be printed on a NatHERS for existing homes accreditation card which you will be provided upon obtaining accreditation.</w:t>
      </w:r>
    </w:p>
    <w:p w14:paraId="7C9D053F" w14:textId="2D4E8A49" w:rsidR="00845A7A" w:rsidRDefault="00845A7A" w:rsidP="00845A7A">
      <w:r>
        <w:t>Your full name, state or territory of residence, employer name, and accreditation number will also be published on the NatHERS external facing website for verification purposes</w:t>
      </w:r>
      <w:r w:rsidR="00BF25A9">
        <w:t xml:space="preserve"> once you are accredited</w:t>
      </w:r>
      <w:r>
        <w:t>. Your listing on the NatHERS website may also include your contact details and all states and territories you are available to work in, to enable households to contact you. In your application, you may opt out of your contact details being published for these purposes.</w:t>
      </w:r>
    </w:p>
    <w:p w14:paraId="47AE41AE" w14:textId="7C532B05" w:rsidR="00845A7A" w:rsidRDefault="00845A7A" w:rsidP="00845A7A">
      <w:r>
        <w:t xml:space="preserve">The </w:t>
      </w:r>
      <w:r w:rsidR="00907926">
        <w:t xml:space="preserve">AASP or </w:t>
      </w:r>
      <w:r>
        <w:t xml:space="preserve">NatHERS Administrator may provide your personal information (including your accreditation status and performance as a NatHERS for existing homes assessor) to other Commonwealth, state or territory government agencies, as well as to NatHERS for </w:t>
      </w:r>
      <w:r w:rsidR="00BF25A9">
        <w:t>n</w:t>
      </w:r>
      <w:r>
        <w:t>ew homes Assessor Accrediting Organisations (AAOs), and/or other third parties acting on the NatHERS Administrator’s behalf</w:t>
      </w:r>
      <w:r w:rsidR="00C417B8">
        <w:t>,</w:t>
      </w:r>
      <w:r>
        <w:t xml:space="preserve"> for the purpose</w:t>
      </w:r>
      <w:r w:rsidR="00556110">
        <w:t>s</w:t>
      </w:r>
      <w:r>
        <w:t xml:space="preserve"> of administering your accreditation</w:t>
      </w:r>
      <w:r w:rsidR="00C417B8">
        <w:t>,</w:t>
      </w:r>
      <w:r>
        <w:t xml:space="preserve"> audit and compliance</w:t>
      </w:r>
      <w:r w:rsidR="00C417B8">
        <w:t>, policy development, and program delivery</w:t>
      </w:r>
      <w:r>
        <w:t>. Your personal information may also be disclosed where authorised or required by law.</w:t>
      </w:r>
    </w:p>
    <w:p w14:paraId="5749BB00" w14:textId="1573BD1B" w:rsidR="00845A7A" w:rsidRDefault="00845A7A" w:rsidP="00845A7A">
      <w:r>
        <w:t>You can choose not to provide your personal information. However, this may mean that DCCEEW will not be able to accredit you as a NatHERS for existing homes assessor.</w:t>
      </w:r>
    </w:p>
    <w:p w14:paraId="5EC3BD39" w14:textId="33DF37FD" w:rsidR="00180470" w:rsidRDefault="00845A7A" w:rsidP="00845A7A">
      <w:r>
        <w:t>DCCEEW takes all reasonable steps to ensure your personal information is protected from misuse and loss and from unauthorised access, modification, or disclosure. Personal information</w:t>
      </w:r>
      <w:r w:rsidR="00F3732E">
        <w:t xml:space="preserve"> held by DCCEEW</w:t>
      </w:r>
      <w:r>
        <w:t xml:space="preserve"> is destroyed or de-identified when no longer needed, in accordance with the requirements of the Archives Act 1983 (Cth).</w:t>
      </w:r>
    </w:p>
    <w:p w14:paraId="57710401" w14:textId="6188F8F5" w:rsidR="00A32152" w:rsidRPr="008C799D" w:rsidRDefault="00A32152" w:rsidP="00845A7A">
      <w:r>
        <w:br w:type="page"/>
      </w:r>
    </w:p>
    <w:p w14:paraId="51B52C2F" w14:textId="1A35D9ED" w:rsidR="009B119F" w:rsidRDefault="009B119F" w:rsidP="00B86CEE">
      <w:pPr>
        <w:pStyle w:val="Heading4"/>
      </w:pPr>
      <w:bookmarkStart w:id="24" w:name="_Toc202865462"/>
      <w:bookmarkEnd w:id="10"/>
      <w:r>
        <w:lastRenderedPageBreak/>
        <w:t>Related Information</w:t>
      </w:r>
      <w:bookmarkEnd w:id="24"/>
    </w:p>
    <w:p w14:paraId="2E6CD886" w14:textId="29E30FFF" w:rsidR="009B119F" w:rsidRDefault="00BD78FC"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Assessor Code of Practice</w:t>
      </w:r>
    </w:p>
    <w:p w14:paraId="60AC9040" w14:textId="642902C1" w:rsidR="009B119F" w:rsidRDefault="00BD78FC"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Conflict of Interest Policy</w:t>
      </w:r>
    </w:p>
    <w:p w14:paraId="1A58EAFD" w14:textId="3DDA4785" w:rsidR="00BD78FC" w:rsidRDefault="00BD78FC"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Character Check Policy</w:t>
      </w:r>
    </w:p>
    <w:p w14:paraId="0264439F" w14:textId="46EEE578" w:rsidR="00BD78FC" w:rsidRDefault="00BD78FC"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Assessor Performance Management Policy</w:t>
      </w:r>
    </w:p>
    <w:p w14:paraId="02E0710F" w14:textId="77777777" w:rsidR="002800F9" w:rsidRDefault="002800F9"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Audit Policy</w:t>
      </w:r>
    </w:p>
    <w:p w14:paraId="0B8FC2B3" w14:textId="6D8B48C1" w:rsidR="002800F9" w:rsidRDefault="002800F9" w:rsidP="0048100C">
      <w:pPr>
        <w:pStyle w:val="ListBullet"/>
        <w:numPr>
          <w:ilvl w:val="0"/>
          <w:numId w:val="50"/>
        </w:numPr>
        <w:ind w:hanging="720"/>
        <w:rPr>
          <w:rStyle w:val="normaltextrun"/>
          <w:bdr w:val="none" w:sz="0" w:space="0" w:color="auto" w:frame="1"/>
        </w:rPr>
      </w:pPr>
      <w:r>
        <w:rPr>
          <w:rStyle w:val="normaltextrun"/>
          <w:bdr w:val="none" w:sz="0" w:space="0" w:color="auto" w:frame="1"/>
        </w:rPr>
        <w:t>NatHERS for existing homes CPD Policy</w:t>
      </w:r>
    </w:p>
    <w:p w14:paraId="0F96040B" w14:textId="124CE759" w:rsidR="00CA0780" w:rsidRDefault="00CA0780" w:rsidP="0048100C">
      <w:pPr>
        <w:pStyle w:val="ListBullet"/>
        <w:numPr>
          <w:ilvl w:val="0"/>
          <w:numId w:val="50"/>
        </w:numPr>
        <w:ind w:hanging="720"/>
        <w:rPr>
          <w:rStyle w:val="normaltextrun"/>
          <w:bdr w:val="none" w:sz="0" w:space="0" w:color="auto" w:frame="1"/>
        </w:rPr>
      </w:pPr>
      <w:bookmarkStart w:id="25" w:name="_Toc430782161"/>
      <w:r>
        <w:rPr>
          <w:rStyle w:val="normaltextrun"/>
          <w:bdr w:val="none" w:sz="0" w:space="0" w:color="auto" w:frame="1"/>
        </w:rPr>
        <w:t>NatHERS for existing homes Mentoring Policy</w:t>
      </w:r>
    </w:p>
    <w:p w14:paraId="1741E3DC" w14:textId="348D8856" w:rsidR="00764D6A" w:rsidRPr="00A6102E" w:rsidRDefault="00E91D72" w:rsidP="00B86CEE">
      <w:pPr>
        <w:pStyle w:val="Heading4"/>
      </w:pPr>
      <w:bookmarkStart w:id="26" w:name="_Toc202865463"/>
      <w:r w:rsidRPr="00A6102E">
        <w:t>Glossary</w:t>
      </w:r>
      <w:bookmarkEnd w:id="25"/>
      <w:bookmarkEnd w:id="26"/>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FE64BC" w:rsidRPr="00D1203C" w14:paraId="1A5EA9B8" w14:textId="77777777" w:rsidTr="00FE64BC">
        <w:trPr>
          <w:cantSplit/>
          <w:tblHeader/>
        </w:trPr>
        <w:tc>
          <w:tcPr>
            <w:tcW w:w="1250" w:type="pct"/>
            <w:tcMar>
              <w:left w:w="108" w:type="dxa"/>
              <w:right w:w="108" w:type="dxa"/>
            </w:tcMar>
          </w:tcPr>
          <w:p w14:paraId="55CF2F96" w14:textId="77777777" w:rsidR="00FE64BC" w:rsidRPr="00D1203C" w:rsidRDefault="00FE64BC" w:rsidP="007165A3">
            <w:pPr>
              <w:pStyle w:val="TableHeading"/>
            </w:pPr>
            <w:bookmarkStart w:id="27" w:name="Title_Glossary"/>
            <w:bookmarkEnd w:id="27"/>
            <w:r w:rsidRPr="00D1203C">
              <w:t>Term</w:t>
            </w:r>
          </w:p>
        </w:tc>
        <w:tc>
          <w:tcPr>
            <w:tcW w:w="3750" w:type="pct"/>
            <w:tcMar>
              <w:left w:w="108" w:type="dxa"/>
              <w:right w:w="108" w:type="dxa"/>
            </w:tcMar>
          </w:tcPr>
          <w:p w14:paraId="08615DF8" w14:textId="77777777" w:rsidR="00FE64BC" w:rsidRPr="00D1203C" w:rsidRDefault="00FE64BC" w:rsidP="007165A3">
            <w:pPr>
              <w:pStyle w:val="TableHeading"/>
            </w:pPr>
            <w:r w:rsidRPr="00D1203C">
              <w:t>Definition</w:t>
            </w:r>
          </w:p>
        </w:tc>
      </w:tr>
      <w:tr w:rsidR="00FE64BC" w:rsidRPr="00D1203C" w14:paraId="7903B4F7" w14:textId="77777777" w:rsidTr="00FE64BC">
        <w:tc>
          <w:tcPr>
            <w:tcW w:w="1250" w:type="pct"/>
            <w:tcMar>
              <w:left w:w="108" w:type="dxa"/>
              <w:right w:w="108" w:type="dxa"/>
            </w:tcMar>
          </w:tcPr>
          <w:p w14:paraId="3CA1BB48" w14:textId="4CE68600" w:rsidR="00FE64BC" w:rsidRPr="00D1203C" w:rsidRDefault="00650F6D" w:rsidP="00650F6D">
            <w:pPr>
              <w:pStyle w:val="TableText"/>
            </w:pPr>
            <w:r>
              <w:t xml:space="preserve">AASP   </w:t>
            </w:r>
          </w:p>
        </w:tc>
        <w:tc>
          <w:tcPr>
            <w:tcW w:w="3750" w:type="pct"/>
            <w:tcMar>
              <w:left w:w="108" w:type="dxa"/>
              <w:right w:w="108" w:type="dxa"/>
            </w:tcMar>
          </w:tcPr>
          <w:p w14:paraId="239A7EEB" w14:textId="1EFAA2CF" w:rsidR="00FE64BC" w:rsidRPr="00D1203C" w:rsidRDefault="00650F6D" w:rsidP="007165A3">
            <w:pPr>
              <w:pStyle w:val="TableText"/>
            </w:pPr>
            <w:r>
              <w:t xml:space="preserve">The assessor accreditation service provider (AASP) is the entity that manages the accreditation of NatHERS for existing homes assessors. </w:t>
            </w:r>
          </w:p>
        </w:tc>
      </w:tr>
      <w:tr w:rsidR="00FE64BC" w:rsidRPr="00D1203C" w14:paraId="39AC52DD" w14:textId="77777777" w:rsidTr="008F0005">
        <w:tc>
          <w:tcPr>
            <w:tcW w:w="1250" w:type="pct"/>
            <w:tcBorders>
              <w:bottom w:val="single" w:sz="4" w:space="0" w:color="auto"/>
            </w:tcBorders>
            <w:tcMar>
              <w:left w:w="108" w:type="dxa"/>
              <w:right w:w="108" w:type="dxa"/>
            </w:tcMar>
          </w:tcPr>
          <w:p w14:paraId="1E425F65" w14:textId="5352EE83" w:rsidR="00FE64BC" w:rsidRPr="00D1203C" w:rsidRDefault="00650F6D" w:rsidP="007165A3">
            <w:pPr>
              <w:pStyle w:val="TableText"/>
            </w:pPr>
            <w:r>
              <w:t xml:space="preserve">Accreditation </w:t>
            </w:r>
          </w:p>
        </w:tc>
        <w:tc>
          <w:tcPr>
            <w:tcW w:w="3750" w:type="pct"/>
            <w:tcBorders>
              <w:bottom w:val="single" w:sz="4" w:space="0" w:color="auto"/>
            </w:tcBorders>
            <w:tcMar>
              <w:left w:w="108" w:type="dxa"/>
              <w:right w:w="108" w:type="dxa"/>
            </w:tcMar>
          </w:tcPr>
          <w:p w14:paraId="73525C50" w14:textId="4532C80A" w:rsidR="00FE64BC" w:rsidRPr="00D1203C" w:rsidRDefault="00F07EF7" w:rsidP="007165A3">
            <w:pPr>
              <w:pStyle w:val="TableText"/>
            </w:pPr>
            <w:r>
              <w:t>T</w:t>
            </w:r>
            <w:r w:rsidR="00650F6D">
              <w:t xml:space="preserve">he formal approval of an </w:t>
            </w:r>
            <w:r w:rsidR="00220CEC">
              <w:t>a</w:t>
            </w:r>
            <w:r w:rsidR="00650F6D">
              <w:t xml:space="preserve">ssessor, by an AASP, as someone who is appropriately trained and skilled to conduct </w:t>
            </w:r>
            <w:r w:rsidR="00220CEC">
              <w:t>a</w:t>
            </w:r>
            <w:r w:rsidR="00650F6D">
              <w:t>ssessments.</w:t>
            </w:r>
          </w:p>
        </w:tc>
      </w:tr>
      <w:tr w:rsidR="008F0005" w:rsidRPr="008F0005" w14:paraId="17518EAD" w14:textId="77777777" w:rsidTr="008F0005">
        <w:tc>
          <w:tcPr>
            <w:tcW w:w="1250" w:type="pct"/>
            <w:tcBorders>
              <w:top w:val="single" w:sz="4" w:space="0" w:color="auto"/>
              <w:bottom w:val="single" w:sz="4" w:space="0" w:color="auto"/>
              <w:right w:val="nil"/>
            </w:tcBorders>
            <w:shd w:val="clear" w:color="auto" w:fill="FFFFFF" w:themeFill="background1"/>
            <w:tcMar>
              <w:left w:w="108" w:type="dxa"/>
              <w:right w:w="108" w:type="dxa"/>
            </w:tcMar>
          </w:tcPr>
          <w:p w14:paraId="2CB3AD49" w14:textId="09532518" w:rsidR="008F0005" w:rsidRPr="008F0005" w:rsidRDefault="008F0005" w:rsidP="008F0005">
            <w:pPr>
              <w:pStyle w:val="TableText"/>
            </w:pPr>
            <w:r w:rsidRPr="008F0005">
              <w:t>Assessor</w:t>
            </w:r>
          </w:p>
        </w:tc>
        <w:tc>
          <w:tcPr>
            <w:tcW w:w="3750" w:type="pct"/>
            <w:tcBorders>
              <w:top w:val="single" w:sz="4" w:space="0" w:color="auto"/>
              <w:left w:val="nil"/>
              <w:bottom w:val="single" w:sz="4" w:space="0" w:color="auto"/>
            </w:tcBorders>
            <w:tcMar>
              <w:left w:w="108" w:type="dxa"/>
              <w:right w:w="108" w:type="dxa"/>
            </w:tcMar>
          </w:tcPr>
          <w:p w14:paraId="1E254840" w14:textId="51CF4D57" w:rsidR="008F0005" w:rsidRPr="008F0005" w:rsidRDefault="00F07EF7" w:rsidP="005E13DC">
            <w:pPr>
              <w:spacing w:after="0" w:line="240" w:lineRule="auto"/>
              <w:textAlignment w:val="baseline"/>
              <w:rPr>
                <w:sz w:val="18"/>
              </w:rPr>
            </w:pPr>
            <w:r>
              <w:rPr>
                <w:sz w:val="18"/>
              </w:rPr>
              <w:t>A</w:t>
            </w:r>
            <w:r w:rsidR="008F0005" w:rsidRPr="008F0005">
              <w:rPr>
                <w:sz w:val="18"/>
              </w:rPr>
              <w:t xml:space="preserve"> person </w:t>
            </w:r>
            <w:r w:rsidR="00220CEC">
              <w:rPr>
                <w:sz w:val="18"/>
              </w:rPr>
              <w:t>a</w:t>
            </w:r>
            <w:r w:rsidR="008F0005" w:rsidRPr="008F0005">
              <w:rPr>
                <w:sz w:val="18"/>
              </w:rPr>
              <w:t>ccredited to perform NatHERS for existing homes assessments.</w:t>
            </w:r>
          </w:p>
        </w:tc>
      </w:tr>
      <w:tr w:rsidR="00FE64BC" w:rsidRPr="00D1203C" w14:paraId="41B2BD4D" w14:textId="77777777" w:rsidTr="00FE64BC">
        <w:tc>
          <w:tcPr>
            <w:tcW w:w="1250" w:type="pct"/>
            <w:tcMar>
              <w:left w:w="108" w:type="dxa"/>
              <w:right w:w="108" w:type="dxa"/>
            </w:tcMar>
          </w:tcPr>
          <w:p w14:paraId="22F3AE0C" w14:textId="5CD76654" w:rsidR="00FE64BC" w:rsidRPr="00D1203C" w:rsidRDefault="004E42D9" w:rsidP="004E42D9">
            <w:pPr>
              <w:pStyle w:val="TableText"/>
            </w:pPr>
            <w:r>
              <w:t>Conflict of interest</w:t>
            </w:r>
          </w:p>
        </w:tc>
        <w:tc>
          <w:tcPr>
            <w:tcW w:w="3750" w:type="pct"/>
            <w:tcMar>
              <w:left w:w="108" w:type="dxa"/>
              <w:right w:w="108" w:type="dxa"/>
            </w:tcMar>
          </w:tcPr>
          <w:p w14:paraId="7968B9F4" w14:textId="72655077" w:rsidR="00FE64BC" w:rsidRPr="00D1203C" w:rsidRDefault="004E42D9" w:rsidP="007165A3">
            <w:pPr>
              <w:pStyle w:val="TableText"/>
            </w:pPr>
            <w:r>
              <w:t>A circumstance where an assessor holds a personal or business interest that may influence, or be perceived by a reasonable person to influence, any part of a NatHERS assessment.</w:t>
            </w:r>
          </w:p>
        </w:tc>
      </w:tr>
      <w:tr w:rsidR="00FE64BC" w:rsidRPr="00D1203C" w14:paraId="708E8B98" w14:textId="77777777" w:rsidTr="00FE64BC">
        <w:tc>
          <w:tcPr>
            <w:tcW w:w="1250" w:type="pct"/>
            <w:tcMar>
              <w:left w:w="108" w:type="dxa"/>
              <w:right w:w="108" w:type="dxa"/>
            </w:tcMar>
          </w:tcPr>
          <w:p w14:paraId="01150FF6" w14:textId="4F14AC1B" w:rsidR="00FE64BC" w:rsidRPr="00D1203C" w:rsidRDefault="004E42D9" w:rsidP="007165A3">
            <w:pPr>
              <w:pStyle w:val="TableText"/>
            </w:pPr>
            <w:r>
              <w:t>CPD</w:t>
            </w:r>
          </w:p>
        </w:tc>
        <w:tc>
          <w:tcPr>
            <w:tcW w:w="3750" w:type="pct"/>
            <w:tcMar>
              <w:left w:w="108" w:type="dxa"/>
              <w:right w:w="108" w:type="dxa"/>
            </w:tcMar>
          </w:tcPr>
          <w:p w14:paraId="201213CE" w14:textId="68C1390E" w:rsidR="00FE64BC" w:rsidRPr="00D1203C" w:rsidRDefault="004E42D9" w:rsidP="007165A3">
            <w:pPr>
              <w:pStyle w:val="TableText"/>
            </w:pPr>
            <w:r>
              <w:t xml:space="preserve">Continuing Professional Development, which provides a mechanism for </w:t>
            </w:r>
            <w:r w:rsidR="00220CEC">
              <w:t>a</w:t>
            </w:r>
            <w:r>
              <w:t>ssessors to maintain and improve skills and knowledge.</w:t>
            </w:r>
          </w:p>
        </w:tc>
      </w:tr>
      <w:tr w:rsidR="00FE64BC" w:rsidRPr="00D1203C" w14:paraId="58A279CA" w14:textId="77777777" w:rsidTr="00677562">
        <w:tc>
          <w:tcPr>
            <w:tcW w:w="1250" w:type="pct"/>
            <w:tcBorders>
              <w:bottom w:val="single" w:sz="4" w:space="0" w:color="auto"/>
            </w:tcBorders>
            <w:tcMar>
              <w:left w:w="108" w:type="dxa"/>
              <w:right w:w="108" w:type="dxa"/>
            </w:tcMar>
          </w:tcPr>
          <w:p w14:paraId="278E2FAF" w14:textId="6ACC4119" w:rsidR="00FE64BC" w:rsidRPr="00D1203C" w:rsidRDefault="00706FC0" w:rsidP="00706FC0">
            <w:pPr>
              <w:pStyle w:val="TableText"/>
            </w:pPr>
            <w:r>
              <w:t>Home Energy Rating</w:t>
            </w:r>
          </w:p>
        </w:tc>
        <w:tc>
          <w:tcPr>
            <w:tcW w:w="3750" w:type="pct"/>
            <w:tcBorders>
              <w:bottom w:val="single" w:sz="4" w:space="0" w:color="auto"/>
            </w:tcBorders>
            <w:tcMar>
              <w:left w:w="108" w:type="dxa"/>
              <w:right w:w="108" w:type="dxa"/>
            </w:tcMar>
          </w:tcPr>
          <w:p w14:paraId="14C80632" w14:textId="1A899662" w:rsidR="00FE64BC" w:rsidRPr="00D1203C" w:rsidRDefault="00706FC0" w:rsidP="007165A3">
            <w:pPr>
              <w:pStyle w:val="TableText"/>
            </w:pPr>
            <w:r>
              <w:t>A NatHERS energy performance rating from 0 to 150, based on the expected energy use, costs and emissions of a home. It considers the shell of a building, together with the fixed appliances in the building (such as heating and cooling, hot water systems, lighting, pool/spa equipment), and any on-site energy generation and storage.  The maximum Home Energy Rating that is shown on a Home Energy Rating Certificate is 150 out of 100.</w:t>
            </w:r>
          </w:p>
        </w:tc>
      </w:tr>
      <w:tr w:rsidR="00677562" w:rsidRPr="00677562" w14:paraId="07239122" w14:textId="77777777" w:rsidTr="00677562">
        <w:tc>
          <w:tcPr>
            <w:tcW w:w="1250" w:type="pct"/>
            <w:tcBorders>
              <w:top w:val="single" w:sz="4" w:space="0" w:color="auto"/>
              <w:bottom w:val="single" w:sz="4" w:space="0" w:color="auto"/>
              <w:right w:val="nil"/>
            </w:tcBorders>
            <w:shd w:val="clear" w:color="auto" w:fill="FFFFFF" w:themeFill="background1"/>
            <w:tcMar>
              <w:left w:w="108" w:type="dxa"/>
              <w:right w:w="108" w:type="dxa"/>
            </w:tcMar>
          </w:tcPr>
          <w:p w14:paraId="29FAA87E" w14:textId="579AECC6" w:rsidR="00677562" w:rsidRPr="00677562" w:rsidRDefault="00677562" w:rsidP="00677562">
            <w:pPr>
              <w:pStyle w:val="TableText"/>
            </w:pPr>
            <w:r w:rsidRPr="00677562">
              <w:t>NatHERS Administrator</w:t>
            </w:r>
          </w:p>
        </w:tc>
        <w:tc>
          <w:tcPr>
            <w:tcW w:w="3750" w:type="pct"/>
            <w:tcBorders>
              <w:top w:val="single" w:sz="4" w:space="0" w:color="auto"/>
              <w:left w:val="nil"/>
              <w:bottom w:val="single" w:sz="4" w:space="0" w:color="auto"/>
            </w:tcBorders>
            <w:tcMar>
              <w:left w:w="108" w:type="dxa"/>
              <w:right w:w="108" w:type="dxa"/>
            </w:tcMar>
          </w:tcPr>
          <w:p w14:paraId="101EC2CB" w14:textId="77777777" w:rsidR="00677562" w:rsidRPr="00677562" w:rsidRDefault="00677562" w:rsidP="00677562">
            <w:pPr>
              <w:pStyle w:val="TableText"/>
            </w:pPr>
            <w:r w:rsidRPr="00677562">
              <w:t>NatHERS is administered by the Australian Government on behalf of all states and territories. The role of NatHERS Administrator is a function of the Australian Government Department of Climate Change, Energy, the Environment and Water (DCCEEW), or any subsequent Australian Government department that assumes responsibility for residential energy efficiency.  </w:t>
            </w:r>
          </w:p>
        </w:tc>
      </w:tr>
      <w:tr w:rsidR="00FE64BC" w:rsidRPr="00D1203C" w14:paraId="6F4690B7" w14:textId="77777777" w:rsidTr="00FE64BC">
        <w:tc>
          <w:tcPr>
            <w:tcW w:w="1250" w:type="pct"/>
            <w:tcMar>
              <w:left w:w="108" w:type="dxa"/>
              <w:right w:w="108" w:type="dxa"/>
            </w:tcMar>
          </w:tcPr>
          <w:p w14:paraId="6C271B1D" w14:textId="211D4F63" w:rsidR="00FE64BC" w:rsidRPr="00D1203C" w:rsidRDefault="006A233C" w:rsidP="006A233C">
            <w:pPr>
              <w:pStyle w:val="TableText"/>
            </w:pPr>
            <w:r>
              <w:t xml:space="preserve">Performance </w:t>
            </w:r>
            <w:r w:rsidR="0062355D">
              <w:t>i</w:t>
            </w:r>
            <w:r>
              <w:t xml:space="preserve">mprovement </w:t>
            </w:r>
            <w:r w:rsidR="0062355D">
              <w:t>a</w:t>
            </w:r>
            <w:r>
              <w:t>ction</w:t>
            </w:r>
          </w:p>
        </w:tc>
        <w:tc>
          <w:tcPr>
            <w:tcW w:w="3750" w:type="pct"/>
            <w:tcMar>
              <w:left w:w="108" w:type="dxa"/>
              <w:right w:w="108" w:type="dxa"/>
            </w:tcMar>
          </w:tcPr>
          <w:p w14:paraId="3348147B" w14:textId="75128FEE" w:rsidR="00FE64BC" w:rsidRPr="00D1203C" w:rsidRDefault="006A233C" w:rsidP="007165A3">
            <w:pPr>
              <w:pStyle w:val="TableText"/>
            </w:pPr>
            <w:r>
              <w:t xml:space="preserve">Any action that the AASP may require an </w:t>
            </w:r>
            <w:r w:rsidR="00220CEC">
              <w:t>a</w:t>
            </w:r>
            <w:r>
              <w:t xml:space="preserve">ssessor to take to improve the </w:t>
            </w:r>
            <w:r w:rsidR="00220CEC">
              <w:t>a</w:t>
            </w:r>
            <w:r>
              <w:t>ssessor’s performance.</w:t>
            </w:r>
          </w:p>
        </w:tc>
      </w:tr>
      <w:tr w:rsidR="00FE64BC" w:rsidRPr="00D1203C" w14:paraId="737FF550" w14:textId="77777777" w:rsidTr="00FE64BC">
        <w:tc>
          <w:tcPr>
            <w:tcW w:w="1250" w:type="pct"/>
            <w:tcMar>
              <w:left w:w="108" w:type="dxa"/>
              <w:right w:w="108" w:type="dxa"/>
            </w:tcMar>
          </w:tcPr>
          <w:p w14:paraId="012ABB1D" w14:textId="2D57F471" w:rsidR="00FE64BC" w:rsidRPr="00D1203C" w:rsidRDefault="006A233C" w:rsidP="007165A3">
            <w:pPr>
              <w:pStyle w:val="TableText"/>
            </w:pPr>
            <w:r>
              <w:t>Personal information</w:t>
            </w:r>
          </w:p>
        </w:tc>
        <w:tc>
          <w:tcPr>
            <w:tcW w:w="3750" w:type="pct"/>
            <w:tcMar>
              <w:left w:w="108" w:type="dxa"/>
              <w:right w:w="108" w:type="dxa"/>
            </w:tcMar>
          </w:tcPr>
          <w:p w14:paraId="5F58FA1C" w14:textId="09E65693" w:rsidR="00FE64BC" w:rsidRPr="00D1203C" w:rsidRDefault="006A233C" w:rsidP="007165A3">
            <w:pPr>
              <w:pStyle w:val="TableText"/>
            </w:pPr>
            <w:r>
              <w:t>Information or an opinion about an identified individual, or an individual who is reasonably identifiable, whether the information or opinion is true or not; and whether the information or opinion is recorded in a material form or not. For example, personal information may include an individual’s name, signature, address, phone number or date of birth.</w:t>
            </w:r>
          </w:p>
        </w:tc>
      </w:tr>
    </w:tbl>
    <w:p w14:paraId="1A685182" w14:textId="77777777" w:rsidR="004D6E20" w:rsidRPr="00193E47" w:rsidRDefault="004D6E20" w:rsidP="007165A3">
      <w:pPr>
        <w:rPr>
          <w:rFonts w:cstheme="minorHAnsi"/>
        </w:rPr>
      </w:pPr>
    </w:p>
    <w:sectPr w:rsidR="004D6E20" w:rsidRPr="00193E47" w:rsidSect="004D6E20">
      <w:headerReference w:type="default" r:id="rId24"/>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3D58" w14:textId="77777777" w:rsidR="007415F9" w:rsidRDefault="007415F9" w:rsidP="007165A3">
      <w:r>
        <w:separator/>
      </w:r>
    </w:p>
    <w:p w14:paraId="7006156F" w14:textId="77777777" w:rsidR="007415F9" w:rsidRDefault="007415F9" w:rsidP="007165A3"/>
    <w:p w14:paraId="34713391" w14:textId="77777777" w:rsidR="007415F9" w:rsidRDefault="007415F9" w:rsidP="007165A3"/>
    <w:p w14:paraId="75D41F68" w14:textId="77777777" w:rsidR="007415F9" w:rsidRDefault="007415F9" w:rsidP="007165A3"/>
  </w:endnote>
  <w:endnote w:type="continuationSeparator" w:id="0">
    <w:p w14:paraId="73781DFA" w14:textId="77777777" w:rsidR="007415F9" w:rsidRDefault="007415F9" w:rsidP="007165A3">
      <w:r>
        <w:continuationSeparator/>
      </w:r>
    </w:p>
    <w:p w14:paraId="6222EF76" w14:textId="77777777" w:rsidR="007415F9" w:rsidRDefault="007415F9" w:rsidP="007165A3"/>
    <w:p w14:paraId="71497494" w14:textId="77777777" w:rsidR="007415F9" w:rsidRDefault="007415F9" w:rsidP="007165A3"/>
    <w:p w14:paraId="2A0A557E" w14:textId="77777777" w:rsidR="007415F9" w:rsidRDefault="007415F9" w:rsidP="007165A3"/>
  </w:endnote>
  <w:endnote w:type="continuationNotice" w:id="1">
    <w:p w14:paraId="356E3132" w14:textId="77777777" w:rsidR="007415F9" w:rsidRDefault="007415F9" w:rsidP="007165A3">
      <w:pPr>
        <w:pStyle w:val="Footer"/>
      </w:pPr>
    </w:p>
    <w:p w14:paraId="5F6222C1" w14:textId="77777777" w:rsidR="007415F9" w:rsidRDefault="007415F9" w:rsidP="007165A3"/>
    <w:p w14:paraId="52DC2CEA" w14:textId="77777777" w:rsidR="007415F9" w:rsidRDefault="007415F9" w:rsidP="007165A3"/>
    <w:p w14:paraId="63B3EEF0" w14:textId="77777777" w:rsidR="007415F9" w:rsidRDefault="007415F9" w:rsidP="0071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ExtraBold">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2539" w14:textId="77777777" w:rsidR="00721692" w:rsidRDefault="00721692" w:rsidP="007165A3">
    <w:pPr>
      <w:pStyle w:val="Footer"/>
    </w:pPr>
    <w:r>
      <w:rPr>
        <w:noProof/>
      </w:rPr>
      <mc:AlternateContent>
        <mc:Choice Requires="wps">
          <w:drawing>
            <wp:anchor distT="0" distB="0" distL="0" distR="0" simplePos="0" relativeHeight="251658242" behindDoc="0" locked="0" layoutInCell="1" allowOverlap="1" wp14:anchorId="4E5810AD" wp14:editId="23849018">
              <wp:simplePos x="635" y="635"/>
              <wp:positionH relativeFrom="page">
                <wp:align>center</wp:align>
              </wp:positionH>
              <wp:positionV relativeFrom="page">
                <wp:align>bottom</wp:align>
              </wp:positionV>
              <wp:extent cx="551815" cy="404495"/>
              <wp:effectExtent l="0" t="0" r="635" b="0"/>
              <wp:wrapNone/>
              <wp:docPr id="4564377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3060CB" w14:textId="77777777" w:rsidR="00721692" w:rsidRPr="00721692" w:rsidRDefault="00721692" w:rsidP="007165A3">
                          <w:pPr>
                            <w:rPr>
                              <w:noProof/>
                            </w:rPr>
                          </w:pPr>
                          <w:r w:rsidRPr="0072169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810AD" id="_x0000_t202" coordsize="21600,21600" o:spt="202" path="m,l,21600r21600,l21600,xe">
              <v:stroke joinstyle="miter"/>
              <v:path gradientshapeok="t" o:connecttype="rect"/>
            </v:shapetype>
            <v:shape id="Text Box 5"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3060CB" w14:textId="77777777" w:rsidR="00721692" w:rsidRPr="00721692" w:rsidRDefault="00721692" w:rsidP="007165A3">
                    <w:pPr>
                      <w:rPr>
                        <w:noProof/>
                      </w:rPr>
                    </w:pPr>
                    <w:r w:rsidRPr="00721692">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13E0" w14:textId="47B148B9" w:rsidR="00B861B4" w:rsidRDefault="0046412D" w:rsidP="00534A60">
    <w:pPr>
      <w:pStyle w:val="Footer"/>
    </w:pPr>
    <w:r>
      <w:rPr>
        <w:noProof/>
      </w:rPr>
      <mc:AlternateContent>
        <mc:Choice Requires="wps">
          <w:drawing>
            <wp:anchor distT="0" distB="0" distL="0" distR="0" simplePos="0" relativeHeight="251658243" behindDoc="0" locked="0" layoutInCell="1" allowOverlap="1" wp14:anchorId="2F98BAFE" wp14:editId="289C6C66">
              <wp:simplePos x="0" y="0"/>
              <wp:positionH relativeFrom="margin">
                <wp:align>center</wp:align>
              </wp:positionH>
              <wp:positionV relativeFrom="page">
                <wp:posOffset>10286696</wp:posOffset>
              </wp:positionV>
              <wp:extent cx="1096645" cy="215900"/>
              <wp:effectExtent l="0" t="0" r="8255" b="12700"/>
              <wp:wrapNone/>
              <wp:docPr id="4174872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645" cy="215900"/>
                      </a:xfrm>
                      <a:prstGeom prst="rect">
                        <a:avLst/>
                      </a:prstGeom>
                      <a:noFill/>
                      <a:ln>
                        <a:noFill/>
                      </a:ln>
                    </wps:spPr>
                    <wps:txbx>
                      <w:txbxContent>
                        <w:p w14:paraId="6E186C2F" w14:textId="77777777" w:rsidR="00721692" w:rsidRPr="00721692" w:rsidRDefault="00721692" w:rsidP="005C6968">
                          <w:pPr>
                            <w:jc w:val="center"/>
                            <w:rPr>
                              <w:noProof/>
                            </w:rPr>
                          </w:pPr>
                          <w:r w:rsidRPr="00721692">
                            <w:rPr>
                              <w:noProof/>
                            </w:rPr>
                            <w:t>OFFICIAL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BAFE" id="_x0000_t202" coordsize="21600,21600" o:spt="202" path="m,l,21600r21600,l21600,xe">
              <v:stroke joinstyle="miter"/>
              <v:path gradientshapeok="t" o:connecttype="rect"/>
            </v:shapetype>
            <v:shape id="Text Box 6" o:spid="_x0000_s1030" type="#_x0000_t202" alt="OFFICIAL" style="position:absolute;left:0;text-align:left;margin-left:0;margin-top:810pt;width:86.35pt;height:17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" filled="f" stroked="f">
              <v:textbox inset="0,0,0,0">
                <w:txbxContent>
                  <w:p w14:paraId="6E186C2F" w14:textId="77777777" w:rsidR="00721692" w:rsidRPr="00721692" w:rsidRDefault="00721692" w:rsidP="005C6968">
                    <w:pPr>
                      <w:jc w:val="center"/>
                      <w:rPr>
                        <w:noProof/>
                      </w:rPr>
                    </w:pPr>
                    <w:r w:rsidRPr="00721692">
                      <w:rPr>
                        <w:noProof/>
                      </w:rPr>
                      <w:t>OFFICIAL</w:t>
                    </w:r>
                  </w:p>
                </w:txbxContent>
              </v:textbox>
              <w10:wrap anchorx="margin" anchory="page"/>
            </v:shape>
          </w:pict>
        </mc:Fallback>
      </mc:AlternateContent>
    </w:r>
    <w:r w:rsidR="00167B80">
      <w:t>Nationwide House Energy Rating Scheme</w:t>
    </w:r>
  </w:p>
  <w:p w14:paraId="13F4C962" w14:textId="51CEE8D9" w:rsidR="00534A60" w:rsidRDefault="00534A60" w:rsidP="00534A60">
    <w:pPr>
      <w:pStyle w:val="Footer"/>
      <w:jc w:val="right"/>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197D" w14:textId="060ACCC9" w:rsidR="00534A60" w:rsidRDefault="00534A60" w:rsidP="00534A60">
    <w:pPr>
      <w:pStyle w:val="Footer"/>
    </w:pPr>
    <w:r>
      <w:t>Nationwide House Energy Rating Scheme</w:t>
    </w:r>
  </w:p>
  <w:p w14:paraId="5FCF596B" w14:textId="675EE9EC" w:rsidR="00534A60" w:rsidRDefault="00B86CEE" w:rsidP="00534A60">
    <w:pPr>
      <w:pStyle w:val="Footer"/>
      <w:jc w:val="right"/>
    </w:pPr>
    <w:r>
      <w:rPr>
        <w:noProof/>
      </w:rPr>
      <mc:AlternateContent>
        <mc:Choice Requires="wps">
          <w:drawing>
            <wp:anchor distT="0" distB="0" distL="0" distR="0" simplePos="0" relativeHeight="251658245" behindDoc="0" locked="0" layoutInCell="1" allowOverlap="1" wp14:anchorId="6CDEEBC7" wp14:editId="2013C958">
              <wp:simplePos x="0" y="0"/>
              <wp:positionH relativeFrom="margin">
                <wp:posOffset>2327275</wp:posOffset>
              </wp:positionH>
              <wp:positionV relativeFrom="page">
                <wp:posOffset>10305415</wp:posOffset>
              </wp:positionV>
              <wp:extent cx="1096645" cy="179705"/>
              <wp:effectExtent l="0" t="0" r="8255" b="10795"/>
              <wp:wrapNone/>
              <wp:docPr id="19388990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96645" cy="179705"/>
                      </a:xfrm>
                      <a:prstGeom prst="rect">
                        <a:avLst/>
                      </a:prstGeom>
                      <a:noFill/>
                      <a:ln>
                        <a:noFill/>
                      </a:ln>
                    </wps:spPr>
                    <wps:txbx>
                      <w:txbxContent>
                        <w:p w14:paraId="0147FA2C" w14:textId="77777777" w:rsidR="00534A60" w:rsidRPr="00721692" w:rsidRDefault="00534A60" w:rsidP="005C6968">
                          <w:pPr>
                            <w:jc w:val="center"/>
                            <w:rPr>
                              <w:noProof/>
                            </w:rPr>
                          </w:pPr>
                          <w:r w:rsidRPr="00721692">
                            <w:rPr>
                              <w:noProof/>
                            </w:rPr>
                            <w:t>OFFICIAL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EEBC7" id="_x0000_t202" coordsize="21600,21600" o:spt="202" path="m,l,21600r21600,l21600,xe">
              <v:stroke joinstyle="miter"/>
              <v:path gradientshapeok="t" o:connecttype="rect"/>
            </v:shapetype>
            <v:shape id="_x0000_s1031" type="#_x0000_t202" alt="OFFICIAL" style="position:absolute;left:0;text-align:left;margin-left:183.25pt;margin-top:811.45pt;width:86.35pt;height:14.15pt;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" filled="f" stroked="f">
              <v:textbox inset="0,0,0,0">
                <w:txbxContent>
                  <w:p w14:paraId="0147FA2C" w14:textId="77777777" w:rsidR="00534A60" w:rsidRPr="00721692" w:rsidRDefault="00534A60" w:rsidP="005C6968">
                    <w:pPr>
                      <w:jc w:val="center"/>
                      <w:rPr>
                        <w:noProof/>
                      </w:rPr>
                    </w:pPr>
                    <w:r w:rsidRPr="00721692">
                      <w:rPr>
                        <w:noProof/>
                      </w:rPr>
                      <w:t>OFFICIAL</w:t>
                    </w:r>
                  </w:p>
                </w:txbxContent>
              </v:textbox>
              <w10:wrap anchorx="margin" anchory="page"/>
            </v:shape>
          </w:pict>
        </mc:Fallback>
      </mc:AlternateContent>
    </w:r>
    <w:r w:rsidR="00534A60">
      <w:fldChar w:fldCharType="begin"/>
    </w:r>
    <w:r w:rsidR="00534A60">
      <w:instrText xml:space="preserve"> PAGE   \* MERGEFORMAT </w:instrText>
    </w:r>
    <w:r w:rsidR="00534A60">
      <w:fldChar w:fldCharType="separate"/>
    </w:r>
    <w:r w:rsidR="00534A60">
      <w:rPr>
        <w:noProof/>
      </w:rPr>
      <w:t>1</w:t>
    </w:r>
    <w:r w:rsidR="00534A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F4B4" w14:textId="77777777" w:rsidR="007415F9" w:rsidRDefault="007415F9" w:rsidP="007165A3">
      <w:r>
        <w:separator/>
      </w:r>
    </w:p>
    <w:p w14:paraId="0F616DB8" w14:textId="77777777" w:rsidR="007415F9" w:rsidRDefault="007415F9" w:rsidP="007165A3"/>
    <w:p w14:paraId="27BAD488" w14:textId="77777777" w:rsidR="007415F9" w:rsidRDefault="007415F9" w:rsidP="007165A3"/>
    <w:p w14:paraId="45783115" w14:textId="77777777" w:rsidR="007415F9" w:rsidRDefault="007415F9" w:rsidP="007165A3"/>
  </w:footnote>
  <w:footnote w:type="continuationSeparator" w:id="0">
    <w:p w14:paraId="28F48B01" w14:textId="77777777" w:rsidR="007415F9" w:rsidRDefault="007415F9" w:rsidP="007165A3">
      <w:r>
        <w:continuationSeparator/>
      </w:r>
    </w:p>
    <w:p w14:paraId="48857982" w14:textId="77777777" w:rsidR="007415F9" w:rsidRDefault="007415F9" w:rsidP="007165A3"/>
    <w:p w14:paraId="43934964" w14:textId="77777777" w:rsidR="007415F9" w:rsidRDefault="007415F9" w:rsidP="007165A3"/>
    <w:p w14:paraId="04736104" w14:textId="77777777" w:rsidR="007415F9" w:rsidRDefault="007415F9" w:rsidP="007165A3"/>
  </w:footnote>
  <w:footnote w:type="continuationNotice" w:id="1">
    <w:p w14:paraId="743F241B" w14:textId="77777777" w:rsidR="007415F9" w:rsidRDefault="007415F9" w:rsidP="007165A3">
      <w:pPr>
        <w:pStyle w:val="Footer"/>
      </w:pPr>
    </w:p>
    <w:p w14:paraId="35590B42" w14:textId="77777777" w:rsidR="007415F9" w:rsidRDefault="007415F9" w:rsidP="007165A3"/>
    <w:p w14:paraId="3411A8BC" w14:textId="77777777" w:rsidR="007415F9" w:rsidRDefault="007415F9" w:rsidP="007165A3"/>
    <w:p w14:paraId="24831242" w14:textId="77777777" w:rsidR="007415F9" w:rsidRDefault="007415F9" w:rsidP="00716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0528" w14:textId="56AF7FE6" w:rsidR="00B861B4" w:rsidRDefault="00721692" w:rsidP="007165A3">
    <w:pPr>
      <w:pStyle w:val="Header"/>
    </w:pPr>
    <w:r>
      <w:rPr>
        <w:noProof/>
        <w:lang w:val="en-US"/>
      </w:rPr>
      <mc:AlternateContent>
        <mc:Choice Requires="wps">
          <w:drawing>
            <wp:anchor distT="0" distB="0" distL="0" distR="0" simplePos="0" relativeHeight="251658240" behindDoc="0" locked="0" layoutInCell="1" allowOverlap="1" wp14:anchorId="33F7AAF7" wp14:editId="3F66898A">
              <wp:simplePos x="635" y="635"/>
              <wp:positionH relativeFrom="page">
                <wp:align>center</wp:align>
              </wp:positionH>
              <wp:positionV relativeFrom="page">
                <wp:align>top</wp:align>
              </wp:positionV>
              <wp:extent cx="551815" cy="404495"/>
              <wp:effectExtent l="0" t="0" r="635" b="14605"/>
              <wp:wrapNone/>
              <wp:docPr id="16360352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A1F5B1A" w14:textId="77777777" w:rsidR="00721692" w:rsidRPr="00721692" w:rsidRDefault="00721692" w:rsidP="007165A3">
                          <w:pPr>
                            <w:rPr>
                              <w:noProof/>
                            </w:rPr>
                          </w:pPr>
                          <w:r w:rsidRPr="0072169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7AAF7"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A1F5B1A" w14:textId="77777777" w:rsidR="00721692" w:rsidRPr="00721692" w:rsidRDefault="00721692" w:rsidP="007165A3">
                    <w:pPr>
                      <w:rPr>
                        <w:noProof/>
                      </w:rPr>
                    </w:pPr>
                    <w:r w:rsidRPr="00721692">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5A3D" w14:textId="2522F1C2" w:rsidR="00B861B4" w:rsidRDefault="00721692" w:rsidP="007165A3">
    <w:pPr>
      <w:pStyle w:val="Header"/>
    </w:pPr>
    <w:r>
      <w:rPr>
        <w:noProof/>
        <w:lang w:val="en-US"/>
      </w:rPr>
      <mc:AlternateContent>
        <mc:Choice Requires="wps">
          <w:drawing>
            <wp:anchor distT="0" distB="0" distL="0" distR="0" simplePos="0" relativeHeight="251658241" behindDoc="0" locked="0" layoutInCell="1" allowOverlap="1" wp14:anchorId="244704A7" wp14:editId="48A172B9">
              <wp:simplePos x="0" y="0"/>
              <wp:positionH relativeFrom="margin">
                <wp:align>center</wp:align>
              </wp:positionH>
              <wp:positionV relativeFrom="page">
                <wp:posOffset>252095</wp:posOffset>
              </wp:positionV>
              <wp:extent cx="597600" cy="154800"/>
              <wp:effectExtent l="0" t="0" r="13970" b="17145"/>
              <wp:wrapNone/>
              <wp:docPr id="4352975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7600" cy="154800"/>
                      </a:xfrm>
                      <a:prstGeom prst="rect">
                        <a:avLst/>
                      </a:prstGeom>
                      <a:noFill/>
                      <a:ln>
                        <a:noFill/>
                      </a:ln>
                    </wps:spPr>
                    <wps:txbx>
                      <w:txbxContent>
                        <w:p w14:paraId="604DD377" w14:textId="77777777" w:rsidR="00721692" w:rsidRPr="00721692" w:rsidRDefault="00721692" w:rsidP="007165A3">
                          <w:pPr>
                            <w:rPr>
                              <w:noProof/>
                            </w:rPr>
                          </w:pPr>
                          <w:r w:rsidRPr="00721692">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704A7" id="_x0000_t202" coordsize="21600,21600" o:spt="202" path="m,l,21600r21600,l21600,xe">
              <v:stroke joinstyle="miter"/>
              <v:path gradientshapeok="t" o:connecttype="rect"/>
            </v:shapetype>
            <v:shape id="Text Box 3" o:spid="_x0000_s1028" type="#_x0000_t202" alt="OFFICIAL" style="position:absolute;left:0;text-align:left;margin-left:0;margin-top:19.85pt;width:47.05pt;height:12.2pt;z-index:251658241;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" filled="f" stroked="f">
              <v:textbox inset="0,0,0,0">
                <w:txbxContent>
                  <w:p w14:paraId="604DD377" w14:textId="77777777" w:rsidR="00721692" w:rsidRPr="00721692" w:rsidRDefault="00721692" w:rsidP="007165A3">
                    <w:pPr>
                      <w:rPr>
                        <w:noProof/>
                      </w:rPr>
                    </w:pPr>
                    <w:r w:rsidRPr="00721692">
                      <w:rPr>
                        <w:noProof/>
                      </w:rPr>
                      <w:t>OFFICIAL</w:t>
                    </w:r>
                  </w:p>
                </w:txbxContent>
              </v:textbox>
              <w10:wrap anchorx="margin" anchory="page"/>
            </v:shape>
          </w:pict>
        </mc:Fallback>
      </mc:AlternateContent>
    </w:r>
    <w:r w:rsidR="00594F36">
      <w:rPr>
        <w:noProof/>
        <w:lang w:val="en-US"/>
      </w:rPr>
      <w:t xml:space="preserve">Assessor Accreditation </w:t>
    </w:r>
    <w:r w:rsidR="0032094A">
      <w:rPr>
        <w:noProof/>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87DA" w14:textId="1E2477A8" w:rsidR="004728D8" w:rsidRDefault="004728D8" w:rsidP="007165A3">
    <w:pPr>
      <w:pStyle w:val="Header"/>
    </w:pPr>
    <w:r>
      <w:rPr>
        <w:noProof/>
        <w:lang w:val="en-US"/>
      </w:rPr>
      <mc:AlternateContent>
        <mc:Choice Requires="wps">
          <w:drawing>
            <wp:anchor distT="0" distB="0" distL="0" distR="0" simplePos="0" relativeHeight="251658244" behindDoc="0" locked="0" layoutInCell="1" allowOverlap="1" wp14:anchorId="620315C0" wp14:editId="780F3D12">
              <wp:simplePos x="0" y="0"/>
              <wp:positionH relativeFrom="margin">
                <wp:align>center</wp:align>
              </wp:positionH>
              <wp:positionV relativeFrom="page">
                <wp:posOffset>252095</wp:posOffset>
              </wp:positionV>
              <wp:extent cx="597600" cy="154800"/>
              <wp:effectExtent l="0" t="0" r="13970" b="17145"/>
              <wp:wrapNone/>
              <wp:docPr id="1827135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7600" cy="154800"/>
                      </a:xfrm>
                      <a:prstGeom prst="rect">
                        <a:avLst/>
                      </a:prstGeom>
                      <a:noFill/>
                      <a:ln>
                        <a:noFill/>
                      </a:ln>
                    </wps:spPr>
                    <wps:txbx>
                      <w:txbxContent>
                        <w:p w14:paraId="00A0E2C5" w14:textId="77777777" w:rsidR="004728D8" w:rsidRPr="00721692" w:rsidRDefault="004728D8" w:rsidP="007165A3">
                          <w:pPr>
                            <w:rPr>
                              <w:noProof/>
                            </w:rPr>
                          </w:pPr>
                          <w:r w:rsidRPr="00721692">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315C0" id="_x0000_t202" coordsize="21600,21600" o:spt="202" path="m,l,21600r21600,l21600,xe">
              <v:stroke joinstyle="miter"/>
              <v:path gradientshapeok="t" o:connecttype="rect"/>
            </v:shapetype>
            <v:shape id="_x0000_s1032" type="#_x0000_t202" alt="OFFICIAL" style="position:absolute;left:0;text-align:left;margin-left:0;margin-top:19.85pt;width:47.05pt;height:12.2pt;z-index:251658244;visibility:visible;mso-wrap-style:non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" filled="f" stroked="f">
              <v:textbox inset="0,0,0,0">
                <w:txbxContent>
                  <w:p w14:paraId="00A0E2C5" w14:textId="77777777" w:rsidR="004728D8" w:rsidRPr="00721692" w:rsidRDefault="004728D8" w:rsidP="007165A3">
                    <w:pPr>
                      <w:rPr>
                        <w:noProof/>
                      </w:rPr>
                    </w:pPr>
                    <w:r w:rsidRPr="00721692">
                      <w:rPr>
                        <w:noProof/>
                      </w:rPr>
                      <w:t>OFFICIAL</w:t>
                    </w:r>
                  </w:p>
                </w:txbxContent>
              </v:textbox>
              <w10:wrap anchorx="margin" anchory="page"/>
            </v:shape>
          </w:pict>
        </mc:Fallback>
      </mc:AlternateContent>
    </w:r>
    <w:r>
      <w:rPr>
        <w:noProof/>
        <w:lang w:val="en-US"/>
      </w:rPr>
      <w:t>Assessor Accreditation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7DA1192"/>
    <w:lvl w:ilvl="0">
      <w:start w:val="1"/>
      <w:numFmt w:val="decimal"/>
      <w:lvlText w:val="%1."/>
      <w:lvlJc w:val="left"/>
      <w:pPr>
        <w:tabs>
          <w:tab w:val="num" w:pos="360"/>
        </w:tabs>
        <w:ind w:left="360" w:hanging="360"/>
      </w:pPr>
    </w:lvl>
  </w:abstractNum>
  <w:abstractNum w:abstractNumId="1" w15:restartNumberingAfterBreak="0">
    <w:nsid w:val="01972A1C"/>
    <w:multiLevelType w:val="multilevel"/>
    <w:tmpl w:val="600E53E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F02B72"/>
    <w:multiLevelType w:val="hybridMultilevel"/>
    <w:tmpl w:val="6BA27CA0"/>
    <w:lvl w:ilvl="0" w:tplc="E410DD40">
      <w:start w:val="1"/>
      <w:numFmt w:val="decimal"/>
      <w:lvlText w:val="%1."/>
      <w:lvlJc w:val="left"/>
      <w:pPr>
        <w:ind w:left="862" w:hanging="360"/>
      </w:pPr>
    </w:lvl>
    <w:lvl w:ilvl="1" w:tplc="0C090019">
      <w:start w:val="1"/>
      <w:numFmt w:val="lowerLetter"/>
      <w:lvlText w:val="%2."/>
      <w:lvlJc w:val="left"/>
      <w:pPr>
        <w:ind w:left="1582" w:hanging="360"/>
      </w:pPr>
    </w:lvl>
    <w:lvl w:ilvl="2" w:tplc="E0B2A76C">
      <w:start w:val="1"/>
      <w:numFmt w:val="bullet"/>
      <w:lvlText w:val="­"/>
      <w:lvlJc w:val="left"/>
      <w:pPr>
        <w:ind w:left="1582" w:hanging="360"/>
      </w:pPr>
      <w:rPr>
        <w:rFonts w:ascii="Courier New" w:hAnsi="Courier New" w:hint="default"/>
      </w:r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15:restartNumberingAfterBreak="0">
    <w:nsid w:val="06853AAA"/>
    <w:multiLevelType w:val="multilevel"/>
    <w:tmpl w:val="7802615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9F6310"/>
    <w:multiLevelType w:val="hybridMultilevel"/>
    <w:tmpl w:val="71B0DB44"/>
    <w:lvl w:ilvl="0" w:tplc="C89222D0">
      <w:start w:val="1"/>
      <w:numFmt w:val="decimal"/>
      <w:lvlText w:val="%1"/>
      <w:lvlJc w:val="left"/>
      <w:pPr>
        <w:ind w:left="1494"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12056DAA"/>
    <w:multiLevelType w:val="hybridMultilevel"/>
    <w:tmpl w:val="0096EAB4"/>
    <w:lvl w:ilvl="0" w:tplc="86C8326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44F5A72"/>
    <w:multiLevelType w:val="multilevel"/>
    <w:tmpl w:val="1F50B5C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A751BD"/>
    <w:multiLevelType w:val="hybridMultilevel"/>
    <w:tmpl w:val="4D1A6D02"/>
    <w:lvl w:ilvl="0" w:tplc="5270F414">
      <w:start w:val="1"/>
      <w:numFmt w:val="bullet"/>
      <w:pStyle w:val="TOC2"/>
      <w:lvlText w:val="|"/>
      <w:lvlJc w:val="left"/>
      <w:pPr>
        <w:ind w:left="1429" w:hanging="360"/>
      </w:pPr>
      <w:rPr>
        <w:rFonts w:ascii="Aptos ExtraBold" w:hAnsi="Aptos ExtraBold" w:hint="default"/>
        <w:b/>
        <w:i w:val="0"/>
        <w:color w:val="00703C"/>
        <w:sz w:val="28"/>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683662F"/>
    <w:multiLevelType w:val="multilevel"/>
    <w:tmpl w:val="DC043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1779A0"/>
    <w:multiLevelType w:val="hybridMultilevel"/>
    <w:tmpl w:val="6F08FA80"/>
    <w:lvl w:ilvl="0" w:tplc="C48E02DA">
      <w:start w:val="1"/>
      <w:numFmt w:val="decimal"/>
      <w:pStyle w:val="ListBullet"/>
      <w:lvlText w:val="%1."/>
      <w:lvlJc w:val="left"/>
      <w:pPr>
        <w:ind w:left="862" w:hanging="360"/>
      </w:pPr>
      <w:rPr>
        <w:rFonts w:hint="default"/>
        <w:color w:val="auto"/>
        <w:sz w:val="22"/>
        <w:szCs w:val="22"/>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1E7535CD"/>
    <w:multiLevelType w:val="hybridMultilevel"/>
    <w:tmpl w:val="9C54D8C2"/>
    <w:lvl w:ilvl="0" w:tplc="C89222D0">
      <w:start w:val="1"/>
      <w:numFmt w:val="lowerRoman"/>
      <w:lvlText w:val="%1."/>
      <w:lvlJc w:val="left"/>
      <w:pPr>
        <w:ind w:left="1494"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 w15:restartNumberingAfterBreak="0">
    <w:nsid w:val="1F9E2572"/>
    <w:multiLevelType w:val="multilevel"/>
    <w:tmpl w:val="6A301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DB5712"/>
    <w:multiLevelType w:val="multilevel"/>
    <w:tmpl w:val="1C6EF4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0713FFD"/>
    <w:multiLevelType w:val="hybridMultilevel"/>
    <w:tmpl w:val="9C54D8C2"/>
    <w:lvl w:ilvl="0" w:tplc="FFFFFFFF">
      <w:start w:val="1"/>
      <w:numFmt w:val="lowerRoman"/>
      <w:lvlText w:val="%1."/>
      <w:lvlJc w:val="left"/>
      <w:pPr>
        <w:ind w:left="1494"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21B67870"/>
    <w:multiLevelType w:val="multilevel"/>
    <w:tmpl w:val="7730F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20078"/>
    <w:multiLevelType w:val="multilevel"/>
    <w:tmpl w:val="F4CE0FF0"/>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0002F1"/>
    <w:multiLevelType w:val="multilevel"/>
    <w:tmpl w:val="086EC4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2FB27E3"/>
    <w:multiLevelType w:val="multilevel"/>
    <w:tmpl w:val="E57098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4F302C"/>
    <w:multiLevelType w:val="multilevel"/>
    <w:tmpl w:val="CF0A6B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A676357"/>
    <w:multiLevelType w:val="multilevel"/>
    <w:tmpl w:val="75D2561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792C04"/>
    <w:multiLevelType w:val="hybridMultilevel"/>
    <w:tmpl w:val="03F08E68"/>
    <w:lvl w:ilvl="0" w:tplc="A094DC10">
      <w:start w:val="1"/>
      <w:numFmt w:val="lowerRoman"/>
      <w:pStyle w:val="Numberlevel4"/>
      <w:lvlText w:val="%1."/>
      <w:lvlJc w:val="right"/>
      <w:pPr>
        <w:ind w:left="2651" w:hanging="360"/>
      </w:pPr>
    </w:lvl>
    <w:lvl w:ilvl="1" w:tplc="0C090019" w:tentative="1">
      <w:start w:val="1"/>
      <w:numFmt w:val="lowerLetter"/>
      <w:lvlText w:val="%2."/>
      <w:lvlJc w:val="left"/>
      <w:pPr>
        <w:ind w:left="3371" w:hanging="360"/>
      </w:pPr>
    </w:lvl>
    <w:lvl w:ilvl="2" w:tplc="0C09001B" w:tentative="1">
      <w:start w:val="1"/>
      <w:numFmt w:val="lowerRoman"/>
      <w:lvlText w:val="%3."/>
      <w:lvlJc w:val="right"/>
      <w:pPr>
        <w:ind w:left="4091" w:hanging="180"/>
      </w:pPr>
    </w:lvl>
    <w:lvl w:ilvl="3" w:tplc="0C09000F" w:tentative="1">
      <w:start w:val="1"/>
      <w:numFmt w:val="decimal"/>
      <w:lvlText w:val="%4."/>
      <w:lvlJc w:val="left"/>
      <w:pPr>
        <w:ind w:left="4811" w:hanging="360"/>
      </w:pPr>
    </w:lvl>
    <w:lvl w:ilvl="4" w:tplc="0C090019" w:tentative="1">
      <w:start w:val="1"/>
      <w:numFmt w:val="lowerLetter"/>
      <w:lvlText w:val="%5."/>
      <w:lvlJc w:val="left"/>
      <w:pPr>
        <w:ind w:left="5531" w:hanging="360"/>
      </w:pPr>
    </w:lvl>
    <w:lvl w:ilvl="5" w:tplc="0C09001B" w:tentative="1">
      <w:start w:val="1"/>
      <w:numFmt w:val="lowerRoman"/>
      <w:lvlText w:val="%6."/>
      <w:lvlJc w:val="right"/>
      <w:pPr>
        <w:ind w:left="6251" w:hanging="180"/>
      </w:pPr>
    </w:lvl>
    <w:lvl w:ilvl="6" w:tplc="0C09000F" w:tentative="1">
      <w:start w:val="1"/>
      <w:numFmt w:val="decimal"/>
      <w:lvlText w:val="%7."/>
      <w:lvlJc w:val="left"/>
      <w:pPr>
        <w:ind w:left="6971" w:hanging="360"/>
      </w:pPr>
    </w:lvl>
    <w:lvl w:ilvl="7" w:tplc="0C090019" w:tentative="1">
      <w:start w:val="1"/>
      <w:numFmt w:val="lowerLetter"/>
      <w:lvlText w:val="%8."/>
      <w:lvlJc w:val="left"/>
      <w:pPr>
        <w:ind w:left="7691" w:hanging="360"/>
      </w:pPr>
    </w:lvl>
    <w:lvl w:ilvl="8" w:tplc="0C09001B" w:tentative="1">
      <w:start w:val="1"/>
      <w:numFmt w:val="lowerRoman"/>
      <w:lvlText w:val="%9."/>
      <w:lvlJc w:val="right"/>
      <w:pPr>
        <w:ind w:left="8411" w:hanging="180"/>
      </w:pPr>
    </w:lvl>
  </w:abstractNum>
  <w:abstractNum w:abstractNumId="21" w15:restartNumberingAfterBreak="0">
    <w:nsid w:val="2AA0797F"/>
    <w:multiLevelType w:val="hybridMultilevel"/>
    <w:tmpl w:val="B650AFDC"/>
    <w:lvl w:ilvl="0" w:tplc="C89222D0">
      <w:start w:val="1"/>
      <w:numFmt w:val="decimal"/>
      <w:lvlText w:val="%1"/>
      <w:lvlJc w:val="left"/>
      <w:pPr>
        <w:ind w:left="1494"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2" w15:restartNumberingAfterBreak="0">
    <w:nsid w:val="2EE664F4"/>
    <w:multiLevelType w:val="multilevel"/>
    <w:tmpl w:val="5130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7465E3"/>
    <w:multiLevelType w:val="hybridMultilevel"/>
    <w:tmpl w:val="25B27998"/>
    <w:lvl w:ilvl="0" w:tplc="9C9A6CAA">
      <w:start w:val="1"/>
      <w:numFmt w:val="bullet"/>
      <w:lvlText w:val=""/>
      <w:lvlJc w:val="left"/>
      <w:pPr>
        <w:ind w:left="862" w:hanging="360"/>
      </w:pPr>
      <w:rPr>
        <w:rFonts w:ascii="Symbol" w:hAnsi="Symbol" w:hint="default"/>
        <w:color w:val="00703F"/>
        <w:sz w:val="22"/>
        <w:szCs w:val="22"/>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4" w15:restartNumberingAfterBreak="0">
    <w:nsid w:val="320E75D7"/>
    <w:multiLevelType w:val="multilevel"/>
    <w:tmpl w:val="FFF28A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35C1D20"/>
    <w:multiLevelType w:val="hybridMultilevel"/>
    <w:tmpl w:val="F7A07F30"/>
    <w:lvl w:ilvl="0" w:tplc="C89222D0">
      <w:start w:val="1"/>
      <w:numFmt w:val="decimal"/>
      <w:lvlText w:val="%1"/>
      <w:lvlJc w:val="left"/>
      <w:pPr>
        <w:ind w:left="50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3C525F40"/>
    <w:multiLevelType w:val="hybridMultilevel"/>
    <w:tmpl w:val="7F0C5F72"/>
    <w:lvl w:ilvl="0" w:tplc="1118245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F85B3B"/>
    <w:multiLevelType w:val="multilevel"/>
    <w:tmpl w:val="E668B6DA"/>
    <w:lvl w:ilvl="0">
      <w:start w:val="1"/>
      <w:numFmt w:val="decimal"/>
      <w:lvlText w:val="%1."/>
      <w:lvlJc w:val="left"/>
      <w:pPr>
        <w:ind w:left="720" w:hanging="360"/>
      </w:pPr>
      <w:rPr>
        <w:b/>
        <w:bCs/>
        <w:sz w:val="28"/>
        <w:szCs w:val="28"/>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43A01F0F"/>
    <w:multiLevelType w:val="multilevel"/>
    <w:tmpl w:val="8ED62D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7F123F3"/>
    <w:multiLevelType w:val="multilevel"/>
    <w:tmpl w:val="CF0A6B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1" w15:restartNumberingAfterBreak="0">
    <w:nsid w:val="4AC22F75"/>
    <w:multiLevelType w:val="hybridMultilevel"/>
    <w:tmpl w:val="B46AB414"/>
    <w:lvl w:ilvl="0" w:tplc="D9180C58">
      <w:start w:val="1"/>
      <w:numFmt w:val="decimal"/>
      <w:lvlText w:val="%1 "/>
      <w:lvlJc w:val="left"/>
      <w:pPr>
        <w:ind w:left="1060" w:hanging="360"/>
      </w:pPr>
    </w:lvl>
    <w:lvl w:ilvl="1" w:tplc="F734481C">
      <w:start w:val="1"/>
      <w:numFmt w:val="decimal"/>
      <w:lvlText w:val="%2 "/>
      <w:lvlJc w:val="left"/>
      <w:pPr>
        <w:ind w:left="1060" w:hanging="360"/>
      </w:pPr>
    </w:lvl>
    <w:lvl w:ilvl="2" w:tplc="DA6C24D4">
      <w:start w:val="1"/>
      <w:numFmt w:val="decimal"/>
      <w:lvlText w:val="%3 "/>
      <w:lvlJc w:val="left"/>
      <w:pPr>
        <w:ind w:left="1060" w:hanging="360"/>
      </w:pPr>
    </w:lvl>
    <w:lvl w:ilvl="3" w:tplc="361E6E9C">
      <w:start w:val="1"/>
      <w:numFmt w:val="decimal"/>
      <w:lvlText w:val="%4 "/>
      <w:lvlJc w:val="left"/>
      <w:pPr>
        <w:ind w:left="1060" w:hanging="360"/>
      </w:pPr>
    </w:lvl>
    <w:lvl w:ilvl="4" w:tplc="CBEA5E54">
      <w:start w:val="1"/>
      <w:numFmt w:val="decimal"/>
      <w:lvlText w:val="%5 "/>
      <w:lvlJc w:val="left"/>
      <w:pPr>
        <w:ind w:left="1060" w:hanging="360"/>
      </w:pPr>
    </w:lvl>
    <w:lvl w:ilvl="5" w:tplc="367211A2">
      <w:start w:val="1"/>
      <w:numFmt w:val="decimal"/>
      <w:lvlText w:val="%6 "/>
      <w:lvlJc w:val="left"/>
      <w:pPr>
        <w:ind w:left="1060" w:hanging="360"/>
      </w:pPr>
    </w:lvl>
    <w:lvl w:ilvl="6" w:tplc="B314B302">
      <w:start w:val="1"/>
      <w:numFmt w:val="decimal"/>
      <w:lvlText w:val="%7 "/>
      <w:lvlJc w:val="left"/>
      <w:pPr>
        <w:ind w:left="1060" w:hanging="360"/>
      </w:pPr>
    </w:lvl>
    <w:lvl w:ilvl="7" w:tplc="E84A003C">
      <w:start w:val="1"/>
      <w:numFmt w:val="decimal"/>
      <w:lvlText w:val="%8 "/>
      <w:lvlJc w:val="left"/>
      <w:pPr>
        <w:ind w:left="1060" w:hanging="360"/>
      </w:pPr>
    </w:lvl>
    <w:lvl w:ilvl="8" w:tplc="428A0066">
      <w:start w:val="1"/>
      <w:numFmt w:val="decimal"/>
      <w:lvlText w:val="%9 "/>
      <w:lvlJc w:val="left"/>
      <w:pPr>
        <w:ind w:left="1060" w:hanging="360"/>
      </w:pPr>
    </w:lvl>
  </w:abstractNum>
  <w:abstractNum w:abstractNumId="3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AF110A"/>
    <w:multiLevelType w:val="multilevel"/>
    <w:tmpl w:val="C558543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44E78CB"/>
    <w:multiLevelType w:val="multilevel"/>
    <w:tmpl w:val="C40EEF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0F6913"/>
    <w:multiLevelType w:val="hybridMultilevel"/>
    <w:tmpl w:val="AF9C8F56"/>
    <w:lvl w:ilvl="0" w:tplc="64D8268C">
      <w:start w:val="1"/>
      <w:numFmt w:val="lowerLetter"/>
      <w:lvlText w:val="%1."/>
      <w:lvlJc w:val="left"/>
      <w:pPr>
        <w:ind w:left="50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6" w15:restartNumberingAfterBreak="0">
    <w:nsid w:val="56CA417A"/>
    <w:multiLevelType w:val="multilevel"/>
    <w:tmpl w:val="947CE7F2"/>
    <w:lvl w:ilvl="0">
      <w:start w:val="1"/>
      <w:numFmt w:val="decimal"/>
      <w:lvlText w:val="%1)"/>
      <w:lvlJc w:val="left"/>
      <w:pPr>
        <w:ind w:left="425" w:hanging="425"/>
      </w:pPr>
      <w:rPr>
        <w:rFonts w:hint="default"/>
        <w:color w:val="auto"/>
      </w:rPr>
    </w:lvl>
    <w:lvl w:ilvl="1">
      <w:start w:val="1"/>
      <w:numFmt w:val="lowerLetter"/>
      <w:pStyle w:val="Numberlevel3"/>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5770342E"/>
    <w:multiLevelType w:val="multilevel"/>
    <w:tmpl w:val="5BB6AF32"/>
    <w:lvl w:ilvl="0">
      <w:start w:val="1"/>
      <w:numFmt w:val="decimal"/>
      <w:pStyle w:val="Tablenumberedlist"/>
      <w:lvlText w:val="%1"/>
      <w:lvlJc w:val="left"/>
      <w:pPr>
        <w:ind w:left="745" w:hanging="360"/>
      </w:pPr>
      <w:rPr>
        <w:rFonts w:hint="default"/>
        <w:sz w:val="19"/>
        <w:szCs w:val="19"/>
      </w:r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8" w15:restartNumberingAfterBreak="0">
    <w:nsid w:val="5A8B541B"/>
    <w:multiLevelType w:val="multilevel"/>
    <w:tmpl w:val="75ACE410"/>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A12966"/>
    <w:multiLevelType w:val="multilevel"/>
    <w:tmpl w:val="63A63628"/>
    <w:styleLink w:val="List1"/>
    <w:lvl w:ilvl="0">
      <w:start w:val="1"/>
      <w:numFmt w:val="bullet"/>
      <w:lvlText w:val=""/>
      <w:lvlJc w:val="left"/>
      <w:pPr>
        <w:ind w:left="425" w:hanging="425"/>
      </w:pPr>
      <w:rPr>
        <w:rFonts w:ascii="Symbol" w:hAnsi="Symbol" w:hint="default"/>
        <w:color w:val="00703F"/>
      </w:rPr>
    </w:lvl>
    <w:lvl w:ilvl="1">
      <w:start w:val="1"/>
      <w:numFmt w:val="bullet"/>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0"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1" w15:restartNumberingAfterBreak="0">
    <w:nsid w:val="5CE75840"/>
    <w:multiLevelType w:val="multilevel"/>
    <w:tmpl w:val="D2C21B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F2B3A1C"/>
    <w:multiLevelType w:val="hybridMultilevel"/>
    <w:tmpl w:val="9E78EA66"/>
    <w:lvl w:ilvl="0" w:tplc="E2487D56">
      <w:start w:val="1"/>
      <w:numFmt w:val="lowerLetter"/>
      <w:pStyle w:val="Numberlevel5"/>
      <w:lvlText w:val="%1)"/>
      <w:lvlJc w:val="righ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3" w15:restartNumberingAfterBreak="0">
    <w:nsid w:val="617F1BEC"/>
    <w:multiLevelType w:val="multilevel"/>
    <w:tmpl w:val="EBCC73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5BA64EC"/>
    <w:multiLevelType w:val="multilevel"/>
    <w:tmpl w:val="07CA2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62C7919"/>
    <w:multiLevelType w:val="hybridMultilevel"/>
    <w:tmpl w:val="F9D629C0"/>
    <w:lvl w:ilvl="0" w:tplc="FFFFFFFF">
      <w:start w:val="1"/>
      <w:numFmt w:val="decimal"/>
      <w:lvlText w:val="%1."/>
      <w:lvlJc w:val="left"/>
      <w:pPr>
        <w:ind w:left="862" w:hanging="360"/>
      </w:pPr>
    </w:lvl>
    <w:lvl w:ilvl="1" w:tplc="E0B2A76C">
      <w:start w:val="1"/>
      <w:numFmt w:val="bullet"/>
      <w:lvlText w:val="­"/>
      <w:lvlJc w:val="left"/>
      <w:pPr>
        <w:ind w:left="1582" w:hanging="360"/>
      </w:pPr>
      <w:rPr>
        <w:rFonts w:ascii="Courier New" w:hAnsi="Courier New" w:hint="default"/>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15:restartNumberingAfterBreak="0">
    <w:nsid w:val="674D3945"/>
    <w:multiLevelType w:val="hybridMultilevel"/>
    <w:tmpl w:val="F99EE528"/>
    <w:lvl w:ilvl="0" w:tplc="B2DAF912">
      <w:start w:val="1"/>
      <w:numFmt w:val="bullet"/>
      <w:pStyle w:val="TOC1"/>
      <w:lvlText w:val="|"/>
      <w:lvlJc w:val="left"/>
      <w:pPr>
        <w:ind w:left="720" w:hanging="360"/>
      </w:pPr>
      <w:rPr>
        <w:rFonts w:ascii="Aptos ExtraBold" w:hAnsi="Aptos ExtraBold" w:hint="default"/>
        <w:b/>
        <w:i w:val="0"/>
        <w:color w:val="00703C"/>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A8098F"/>
    <w:multiLevelType w:val="multilevel"/>
    <w:tmpl w:val="70E2294A"/>
    <w:lvl w:ilvl="0">
      <w:start w:val="1"/>
      <w:numFmt w:val="decimal"/>
      <w:pStyle w:val="Heading1"/>
      <w:lvlText w:val="%1"/>
      <w:lvlJc w:val="left"/>
      <w:pPr>
        <w:ind w:left="644" w:hanging="360"/>
      </w:pPr>
      <w:rPr>
        <w:rFonts w:hint="default"/>
        <w:b w:val="0"/>
        <w:bCs w:val="0"/>
      </w:rPr>
    </w:lvl>
    <w:lvl w:ilvl="1">
      <w:start w:val="1"/>
      <w:numFmt w:val="decimal"/>
      <w:pStyle w:val="Heading2"/>
      <w:lvlText w:val="%1.%2"/>
      <w:lvlJc w:val="left"/>
      <w:pPr>
        <w:ind w:left="1364" w:hanging="360"/>
      </w:pPr>
      <w:rPr>
        <w:rFonts w:hint="default"/>
      </w:rPr>
    </w:lvl>
    <w:lvl w:ilvl="2">
      <w:start w:val="1"/>
      <w:numFmt w:val="decimal"/>
      <w:pStyle w:val="Heading3"/>
      <w:lvlText w:val="%1.%2.%3"/>
      <w:lvlJc w:val="lef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8" w15:restartNumberingAfterBreak="0">
    <w:nsid w:val="710F19CE"/>
    <w:multiLevelType w:val="hybridMultilevel"/>
    <w:tmpl w:val="55C864F8"/>
    <w:lvl w:ilvl="0" w:tplc="E0B2A76C">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1547B20"/>
    <w:multiLevelType w:val="multilevel"/>
    <w:tmpl w:val="9008F1F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15F0B5F"/>
    <w:multiLevelType w:val="multilevel"/>
    <w:tmpl w:val="39B078D2"/>
    <w:lvl w:ilvl="0">
      <w:start w:val="2"/>
      <w:numFmt w:val="decimal"/>
      <w:lvlText w:val="%1."/>
      <w:lvlJc w:val="left"/>
      <w:pPr>
        <w:ind w:left="720" w:hanging="360"/>
      </w:pPr>
      <w:rPr>
        <w:rFonts w:hint="default"/>
        <w:b/>
        <w:bCs/>
        <w:sz w:val="28"/>
        <w:szCs w:val="28"/>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750B0AC8"/>
    <w:multiLevelType w:val="multilevel"/>
    <w:tmpl w:val="ADF8B2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C1D38E1"/>
    <w:multiLevelType w:val="hybridMultilevel"/>
    <w:tmpl w:val="7C0C6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2A0810"/>
    <w:multiLevelType w:val="multilevel"/>
    <w:tmpl w:val="21BECED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04451164">
    <w:abstractNumId w:val="30"/>
  </w:num>
  <w:num w:numId="2" w16cid:durableId="381057155">
    <w:abstractNumId w:val="39"/>
  </w:num>
  <w:num w:numId="3" w16cid:durableId="1639215797">
    <w:abstractNumId w:val="40"/>
  </w:num>
  <w:num w:numId="4" w16cid:durableId="1643265712">
    <w:abstractNumId w:val="15"/>
  </w:num>
  <w:num w:numId="5" w16cid:durableId="1314063411">
    <w:abstractNumId w:val="37"/>
  </w:num>
  <w:num w:numId="6" w16cid:durableId="626202022">
    <w:abstractNumId w:val="32"/>
  </w:num>
  <w:num w:numId="7" w16cid:durableId="281765065">
    <w:abstractNumId w:val="38"/>
  </w:num>
  <w:num w:numId="8" w16cid:durableId="866915021">
    <w:abstractNumId w:val="5"/>
  </w:num>
  <w:num w:numId="9" w16cid:durableId="1488204638">
    <w:abstractNumId w:val="46"/>
  </w:num>
  <w:num w:numId="10" w16cid:durableId="2136365907">
    <w:abstractNumId w:val="7"/>
  </w:num>
  <w:num w:numId="11" w16cid:durableId="1718166519">
    <w:abstractNumId w:val="47"/>
  </w:num>
  <w:num w:numId="12" w16cid:durableId="800225929">
    <w:abstractNumId w:val="36"/>
  </w:num>
  <w:num w:numId="13" w16cid:durableId="120535398">
    <w:abstractNumId w:val="20"/>
  </w:num>
  <w:num w:numId="14" w16cid:durableId="177696026">
    <w:abstractNumId w:val="42"/>
  </w:num>
  <w:num w:numId="15" w16cid:durableId="342707589">
    <w:abstractNumId w:val="10"/>
  </w:num>
  <w:num w:numId="16" w16cid:durableId="1655916541">
    <w:abstractNumId w:val="2"/>
  </w:num>
  <w:num w:numId="17" w16cid:durableId="262109593">
    <w:abstractNumId w:val="35"/>
    <w:lvlOverride w:ilvl="0">
      <w:startOverride w:val="1"/>
    </w:lvlOverride>
  </w:num>
  <w:num w:numId="18" w16cid:durableId="1377923439">
    <w:abstractNumId w:val="9"/>
  </w:num>
  <w:num w:numId="19" w16cid:durableId="1666322020">
    <w:abstractNumId w:val="2"/>
    <w:lvlOverride w:ilvl="0">
      <w:startOverride w:val="1"/>
    </w:lvlOverride>
  </w:num>
  <w:num w:numId="20" w16cid:durableId="71244598">
    <w:abstractNumId w:val="2"/>
  </w:num>
  <w:num w:numId="21" w16cid:durableId="1566336361">
    <w:abstractNumId w:val="26"/>
  </w:num>
  <w:num w:numId="22" w16cid:durableId="23291438">
    <w:abstractNumId w:val="26"/>
    <w:lvlOverride w:ilvl="0">
      <w:startOverride w:val="1"/>
    </w:lvlOverride>
  </w:num>
  <w:num w:numId="23" w16cid:durableId="2110225876">
    <w:abstractNumId w:val="45"/>
  </w:num>
  <w:num w:numId="24" w16cid:durableId="266470439">
    <w:abstractNumId w:val="2"/>
    <w:lvlOverride w:ilvl="0">
      <w:startOverride w:val="1"/>
    </w:lvlOverride>
  </w:num>
  <w:num w:numId="25" w16cid:durableId="1242174804">
    <w:abstractNumId w:val="48"/>
  </w:num>
  <w:num w:numId="26" w16cid:durableId="1443912756">
    <w:abstractNumId w:val="22"/>
  </w:num>
  <w:num w:numId="27" w16cid:durableId="1761177576">
    <w:abstractNumId w:val="27"/>
  </w:num>
  <w:num w:numId="28" w16cid:durableId="1175681403">
    <w:abstractNumId w:val="44"/>
  </w:num>
  <w:num w:numId="29" w16cid:durableId="274675969">
    <w:abstractNumId w:val="17"/>
  </w:num>
  <w:num w:numId="30" w16cid:durableId="1932086959">
    <w:abstractNumId w:val="24"/>
  </w:num>
  <w:num w:numId="31" w16cid:durableId="821045080">
    <w:abstractNumId w:val="43"/>
  </w:num>
  <w:num w:numId="32" w16cid:durableId="2099520173">
    <w:abstractNumId w:val="33"/>
  </w:num>
  <w:num w:numId="33" w16cid:durableId="116798196">
    <w:abstractNumId w:val="41"/>
  </w:num>
  <w:num w:numId="34" w16cid:durableId="69665165">
    <w:abstractNumId w:val="1"/>
  </w:num>
  <w:num w:numId="35" w16cid:durableId="545609927">
    <w:abstractNumId w:val="49"/>
  </w:num>
  <w:num w:numId="36" w16cid:durableId="693074770">
    <w:abstractNumId w:val="53"/>
  </w:num>
  <w:num w:numId="37" w16cid:durableId="301235008">
    <w:abstractNumId w:val="6"/>
  </w:num>
  <w:num w:numId="38" w16cid:durableId="1625959467">
    <w:abstractNumId w:val="3"/>
  </w:num>
  <w:num w:numId="39" w16cid:durableId="117723956">
    <w:abstractNumId w:val="19"/>
  </w:num>
  <w:num w:numId="40" w16cid:durableId="2063678278">
    <w:abstractNumId w:val="29"/>
  </w:num>
  <w:num w:numId="41" w16cid:durableId="386493836">
    <w:abstractNumId w:val="16"/>
  </w:num>
  <w:num w:numId="42" w16cid:durableId="2119135578">
    <w:abstractNumId w:val="12"/>
  </w:num>
  <w:num w:numId="43" w16cid:durableId="1695426100">
    <w:abstractNumId w:val="51"/>
  </w:num>
  <w:num w:numId="44" w16cid:durableId="1742557476">
    <w:abstractNumId w:val="11"/>
  </w:num>
  <w:num w:numId="45" w16cid:durableId="1687100222">
    <w:abstractNumId w:val="34"/>
  </w:num>
  <w:num w:numId="46" w16cid:durableId="814952545">
    <w:abstractNumId w:val="14"/>
  </w:num>
  <w:num w:numId="47" w16cid:durableId="1134787566">
    <w:abstractNumId w:val="18"/>
  </w:num>
  <w:num w:numId="48" w16cid:durableId="867068150">
    <w:abstractNumId w:val="8"/>
  </w:num>
  <w:num w:numId="49" w16cid:durableId="1438401161">
    <w:abstractNumId w:val="28"/>
  </w:num>
  <w:num w:numId="50" w16cid:durableId="208540676">
    <w:abstractNumId w:val="23"/>
  </w:num>
  <w:num w:numId="51" w16cid:durableId="837425996">
    <w:abstractNumId w:val="2"/>
    <w:lvlOverride w:ilvl="0">
      <w:startOverride w:val="1"/>
    </w:lvlOverride>
  </w:num>
  <w:num w:numId="52" w16cid:durableId="489520615">
    <w:abstractNumId w:val="2"/>
    <w:lvlOverride w:ilvl="0">
      <w:startOverride w:val="1"/>
    </w:lvlOverride>
  </w:num>
  <w:num w:numId="53" w16cid:durableId="1506633847">
    <w:abstractNumId w:val="52"/>
  </w:num>
  <w:num w:numId="54" w16cid:durableId="1590306486">
    <w:abstractNumId w:val="21"/>
  </w:num>
  <w:num w:numId="55" w16cid:durableId="691348233">
    <w:abstractNumId w:val="4"/>
  </w:num>
  <w:num w:numId="56" w16cid:durableId="145171971">
    <w:abstractNumId w:val="25"/>
  </w:num>
  <w:num w:numId="57" w16cid:durableId="358941710">
    <w:abstractNumId w:val="26"/>
    <w:lvlOverride w:ilvl="0">
      <w:startOverride w:val="1"/>
    </w:lvlOverride>
  </w:num>
  <w:num w:numId="58" w16cid:durableId="688868382">
    <w:abstractNumId w:val="26"/>
    <w:lvlOverride w:ilvl="0">
      <w:startOverride w:val="1"/>
    </w:lvlOverride>
  </w:num>
  <w:num w:numId="59" w16cid:durableId="1600142786">
    <w:abstractNumId w:val="31"/>
  </w:num>
  <w:num w:numId="60" w16cid:durableId="673990475">
    <w:abstractNumId w:val="0"/>
  </w:num>
  <w:num w:numId="61" w16cid:durableId="1419673084">
    <w:abstractNumId w:val="50"/>
  </w:num>
  <w:num w:numId="62" w16cid:durableId="1016732233">
    <w:abstractNumId w:val="0"/>
  </w:num>
  <w:num w:numId="63" w16cid:durableId="2040088458">
    <w:abstractNumId w:val="0"/>
  </w:num>
  <w:num w:numId="64" w16cid:durableId="251743671">
    <w:abstractNumId w:val="0"/>
  </w:num>
  <w:num w:numId="65" w16cid:durableId="529298110">
    <w:abstractNumId w:val="0"/>
  </w:num>
  <w:num w:numId="66" w16cid:durableId="43440190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0F"/>
    <w:rsid w:val="00001B88"/>
    <w:rsid w:val="00001F16"/>
    <w:rsid w:val="00003629"/>
    <w:rsid w:val="0000585F"/>
    <w:rsid w:val="0000599F"/>
    <w:rsid w:val="00005C6D"/>
    <w:rsid w:val="0000689F"/>
    <w:rsid w:val="00007E6C"/>
    <w:rsid w:val="0001009B"/>
    <w:rsid w:val="00013579"/>
    <w:rsid w:val="00014ED2"/>
    <w:rsid w:val="000154DE"/>
    <w:rsid w:val="0002162C"/>
    <w:rsid w:val="00021660"/>
    <w:rsid w:val="000219CB"/>
    <w:rsid w:val="00022DF8"/>
    <w:rsid w:val="000234C9"/>
    <w:rsid w:val="00024A09"/>
    <w:rsid w:val="0002528C"/>
    <w:rsid w:val="00026DE8"/>
    <w:rsid w:val="00031E6B"/>
    <w:rsid w:val="00033504"/>
    <w:rsid w:val="000366D3"/>
    <w:rsid w:val="00036DC1"/>
    <w:rsid w:val="00037F4A"/>
    <w:rsid w:val="00043239"/>
    <w:rsid w:val="00044323"/>
    <w:rsid w:val="000451A4"/>
    <w:rsid w:val="00046E47"/>
    <w:rsid w:val="00047BDB"/>
    <w:rsid w:val="00051A11"/>
    <w:rsid w:val="000531D9"/>
    <w:rsid w:val="00053BA6"/>
    <w:rsid w:val="0005554C"/>
    <w:rsid w:val="0005598D"/>
    <w:rsid w:val="000641B5"/>
    <w:rsid w:val="00066612"/>
    <w:rsid w:val="00071E6D"/>
    <w:rsid w:val="00071EE8"/>
    <w:rsid w:val="000731E6"/>
    <w:rsid w:val="000744D4"/>
    <w:rsid w:val="00077A5B"/>
    <w:rsid w:val="00080306"/>
    <w:rsid w:val="00082121"/>
    <w:rsid w:val="000856C5"/>
    <w:rsid w:val="000869AB"/>
    <w:rsid w:val="00091401"/>
    <w:rsid w:val="00091FE3"/>
    <w:rsid w:val="0009203D"/>
    <w:rsid w:val="00093096"/>
    <w:rsid w:val="00093B51"/>
    <w:rsid w:val="00097FA8"/>
    <w:rsid w:val="000A0847"/>
    <w:rsid w:val="000A0BA1"/>
    <w:rsid w:val="000A116D"/>
    <w:rsid w:val="000A1D74"/>
    <w:rsid w:val="000A6F2D"/>
    <w:rsid w:val="000A781B"/>
    <w:rsid w:val="000A7AAF"/>
    <w:rsid w:val="000B15BF"/>
    <w:rsid w:val="000B3EDB"/>
    <w:rsid w:val="000B4881"/>
    <w:rsid w:val="000B7063"/>
    <w:rsid w:val="000C073E"/>
    <w:rsid w:val="000C194D"/>
    <w:rsid w:val="000C1983"/>
    <w:rsid w:val="000C1D85"/>
    <w:rsid w:val="000C3DB0"/>
    <w:rsid w:val="000C5180"/>
    <w:rsid w:val="000C7761"/>
    <w:rsid w:val="000C7FD1"/>
    <w:rsid w:val="000D1EDA"/>
    <w:rsid w:val="000D4D23"/>
    <w:rsid w:val="000D553B"/>
    <w:rsid w:val="000D574C"/>
    <w:rsid w:val="000D7D7D"/>
    <w:rsid w:val="000E29E4"/>
    <w:rsid w:val="000E337F"/>
    <w:rsid w:val="000E67BB"/>
    <w:rsid w:val="000E6C69"/>
    <w:rsid w:val="000F00E9"/>
    <w:rsid w:val="000F1070"/>
    <w:rsid w:val="000F14FD"/>
    <w:rsid w:val="000F1A6C"/>
    <w:rsid w:val="000F2194"/>
    <w:rsid w:val="000F22F1"/>
    <w:rsid w:val="000F2C21"/>
    <w:rsid w:val="000F4009"/>
    <w:rsid w:val="000F5CFD"/>
    <w:rsid w:val="000F645A"/>
    <w:rsid w:val="000F658F"/>
    <w:rsid w:val="00102FB8"/>
    <w:rsid w:val="00103803"/>
    <w:rsid w:val="00106C0B"/>
    <w:rsid w:val="00106DB8"/>
    <w:rsid w:val="00107522"/>
    <w:rsid w:val="0011132D"/>
    <w:rsid w:val="0011197F"/>
    <w:rsid w:val="00111FDB"/>
    <w:rsid w:val="0011266F"/>
    <w:rsid w:val="00113ECD"/>
    <w:rsid w:val="00114002"/>
    <w:rsid w:val="00115143"/>
    <w:rsid w:val="001161E9"/>
    <w:rsid w:val="001163CB"/>
    <w:rsid w:val="0012040B"/>
    <w:rsid w:val="0012042A"/>
    <w:rsid w:val="0012220A"/>
    <w:rsid w:val="001225FD"/>
    <w:rsid w:val="00123033"/>
    <w:rsid w:val="00123468"/>
    <w:rsid w:val="00126BE3"/>
    <w:rsid w:val="00127126"/>
    <w:rsid w:val="0013003B"/>
    <w:rsid w:val="0013425A"/>
    <w:rsid w:val="00135768"/>
    <w:rsid w:val="001362C4"/>
    <w:rsid w:val="00143B31"/>
    <w:rsid w:val="0014468E"/>
    <w:rsid w:val="00144F6B"/>
    <w:rsid w:val="00145A0D"/>
    <w:rsid w:val="00146BF4"/>
    <w:rsid w:val="00147B2E"/>
    <w:rsid w:val="00150D04"/>
    <w:rsid w:val="001516C6"/>
    <w:rsid w:val="0015342E"/>
    <w:rsid w:val="00153723"/>
    <w:rsid w:val="00155C9A"/>
    <w:rsid w:val="00156FD1"/>
    <w:rsid w:val="00160D79"/>
    <w:rsid w:val="001624CC"/>
    <w:rsid w:val="00164E0F"/>
    <w:rsid w:val="0016617D"/>
    <w:rsid w:val="001674E5"/>
    <w:rsid w:val="00167B80"/>
    <w:rsid w:val="00172EE9"/>
    <w:rsid w:val="00175523"/>
    <w:rsid w:val="00176594"/>
    <w:rsid w:val="0017699C"/>
    <w:rsid w:val="00176AB8"/>
    <w:rsid w:val="001773DC"/>
    <w:rsid w:val="00180470"/>
    <w:rsid w:val="00182E68"/>
    <w:rsid w:val="00184928"/>
    <w:rsid w:val="00186163"/>
    <w:rsid w:val="001900D6"/>
    <w:rsid w:val="001904F5"/>
    <w:rsid w:val="00190C82"/>
    <w:rsid w:val="001925D2"/>
    <w:rsid w:val="00193E47"/>
    <w:rsid w:val="001940E5"/>
    <w:rsid w:val="00195B78"/>
    <w:rsid w:val="00195D56"/>
    <w:rsid w:val="001A02B7"/>
    <w:rsid w:val="001A0E8E"/>
    <w:rsid w:val="001A2E9B"/>
    <w:rsid w:val="001A6D52"/>
    <w:rsid w:val="001A749A"/>
    <w:rsid w:val="001B1A1E"/>
    <w:rsid w:val="001B1C7E"/>
    <w:rsid w:val="001B65F6"/>
    <w:rsid w:val="001C1FC1"/>
    <w:rsid w:val="001C455D"/>
    <w:rsid w:val="001C6495"/>
    <w:rsid w:val="001C65BB"/>
    <w:rsid w:val="001C6A80"/>
    <w:rsid w:val="001D033F"/>
    <w:rsid w:val="001D05A3"/>
    <w:rsid w:val="001D2980"/>
    <w:rsid w:val="001D442B"/>
    <w:rsid w:val="001D46DA"/>
    <w:rsid w:val="001D6F54"/>
    <w:rsid w:val="001D76A6"/>
    <w:rsid w:val="001E1039"/>
    <w:rsid w:val="001E135A"/>
    <w:rsid w:val="001E23F6"/>
    <w:rsid w:val="001E28F5"/>
    <w:rsid w:val="001E29C7"/>
    <w:rsid w:val="001E3128"/>
    <w:rsid w:val="001E4277"/>
    <w:rsid w:val="001E4661"/>
    <w:rsid w:val="001E6598"/>
    <w:rsid w:val="001F19F2"/>
    <w:rsid w:val="001F3F65"/>
    <w:rsid w:val="001F6175"/>
    <w:rsid w:val="001F6EB8"/>
    <w:rsid w:val="00201F73"/>
    <w:rsid w:val="002055B0"/>
    <w:rsid w:val="0021183D"/>
    <w:rsid w:val="00214764"/>
    <w:rsid w:val="00214F97"/>
    <w:rsid w:val="00216870"/>
    <w:rsid w:val="00220932"/>
    <w:rsid w:val="00220CEC"/>
    <w:rsid w:val="002216A5"/>
    <w:rsid w:val="00222137"/>
    <w:rsid w:val="0022225E"/>
    <w:rsid w:val="00222E1C"/>
    <w:rsid w:val="002257BB"/>
    <w:rsid w:val="002268D7"/>
    <w:rsid w:val="00230DEF"/>
    <w:rsid w:val="002335E6"/>
    <w:rsid w:val="00234663"/>
    <w:rsid w:val="00235CF2"/>
    <w:rsid w:val="00240222"/>
    <w:rsid w:val="00242545"/>
    <w:rsid w:val="00242851"/>
    <w:rsid w:val="002438DA"/>
    <w:rsid w:val="00244957"/>
    <w:rsid w:val="0024664C"/>
    <w:rsid w:val="00246855"/>
    <w:rsid w:val="0025491D"/>
    <w:rsid w:val="0025496A"/>
    <w:rsid w:val="00254A74"/>
    <w:rsid w:val="00255981"/>
    <w:rsid w:val="00255DF2"/>
    <w:rsid w:val="00256E24"/>
    <w:rsid w:val="0026094D"/>
    <w:rsid w:val="00260AED"/>
    <w:rsid w:val="0026530A"/>
    <w:rsid w:val="002654C8"/>
    <w:rsid w:val="00266120"/>
    <w:rsid w:val="00270321"/>
    <w:rsid w:val="00270449"/>
    <w:rsid w:val="00270BE6"/>
    <w:rsid w:val="00274469"/>
    <w:rsid w:val="00274E64"/>
    <w:rsid w:val="00276300"/>
    <w:rsid w:val="00276A39"/>
    <w:rsid w:val="00277085"/>
    <w:rsid w:val="0027740D"/>
    <w:rsid w:val="002800F9"/>
    <w:rsid w:val="00281505"/>
    <w:rsid w:val="00281BB6"/>
    <w:rsid w:val="0028339F"/>
    <w:rsid w:val="00284BC6"/>
    <w:rsid w:val="00284C5A"/>
    <w:rsid w:val="00284D14"/>
    <w:rsid w:val="00286307"/>
    <w:rsid w:val="0028795D"/>
    <w:rsid w:val="002905F0"/>
    <w:rsid w:val="00290951"/>
    <w:rsid w:val="00295199"/>
    <w:rsid w:val="00295EAF"/>
    <w:rsid w:val="002976DF"/>
    <w:rsid w:val="002A2CEB"/>
    <w:rsid w:val="002A4593"/>
    <w:rsid w:val="002A4E8B"/>
    <w:rsid w:val="002A700F"/>
    <w:rsid w:val="002A773B"/>
    <w:rsid w:val="002B100E"/>
    <w:rsid w:val="002B3D54"/>
    <w:rsid w:val="002B7572"/>
    <w:rsid w:val="002B7611"/>
    <w:rsid w:val="002B7A72"/>
    <w:rsid w:val="002B7F0D"/>
    <w:rsid w:val="002C16BB"/>
    <w:rsid w:val="002C34F3"/>
    <w:rsid w:val="002C3AB6"/>
    <w:rsid w:val="002C3BF3"/>
    <w:rsid w:val="002C663A"/>
    <w:rsid w:val="002C77EA"/>
    <w:rsid w:val="002D2BF1"/>
    <w:rsid w:val="002D2D0D"/>
    <w:rsid w:val="002D2E9C"/>
    <w:rsid w:val="002D5B0A"/>
    <w:rsid w:val="002D6D4A"/>
    <w:rsid w:val="002D6DE0"/>
    <w:rsid w:val="002E0224"/>
    <w:rsid w:val="002E45C8"/>
    <w:rsid w:val="002E583D"/>
    <w:rsid w:val="002E7A1B"/>
    <w:rsid w:val="002F040B"/>
    <w:rsid w:val="002F04A7"/>
    <w:rsid w:val="002F0FA8"/>
    <w:rsid w:val="002F1CDF"/>
    <w:rsid w:val="002F1F90"/>
    <w:rsid w:val="002F25A1"/>
    <w:rsid w:val="002F59B7"/>
    <w:rsid w:val="003024BD"/>
    <w:rsid w:val="0031002F"/>
    <w:rsid w:val="003118E5"/>
    <w:rsid w:val="00312D46"/>
    <w:rsid w:val="003174F4"/>
    <w:rsid w:val="003177A4"/>
    <w:rsid w:val="003205D4"/>
    <w:rsid w:val="0032094A"/>
    <w:rsid w:val="003214B3"/>
    <w:rsid w:val="00324BD0"/>
    <w:rsid w:val="00325419"/>
    <w:rsid w:val="003329D4"/>
    <w:rsid w:val="00334751"/>
    <w:rsid w:val="00334B7A"/>
    <w:rsid w:val="00334F40"/>
    <w:rsid w:val="0033522D"/>
    <w:rsid w:val="00335453"/>
    <w:rsid w:val="003365BD"/>
    <w:rsid w:val="00337C0E"/>
    <w:rsid w:val="00341111"/>
    <w:rsid w:val="0034163A"/>
    <w:rsid w:val="00341813"/>
    <w:rsid w:val="00344EA0"/>
    <w:rsid w:val="003452E1"/>
    <w:rsid w:val="003515E2"/>
    <w:rsid w:val="003537AD"/>
    <w:rsid w:val="00353EB3"/>
    <w:rsid w:val="0035475C"/>
    <w:rsid w:val="00354EDA"/>
    <w:rsid w:val="00357532"/>
    <w:rsid w:val="0036088F"/>
    <w:rsid w:val="00361944"/>
    <w:rsid w:val="0036194F"/>
    <w:rsid w:val="00364127"/>
    <w:rsid w:val="00364A4A"/>
    <w:rsid w:val="0036771C"/>
    <w:rsid w:val="00370B9B"/>
    <w:rsid w:val="0037162B"/>
    <w:rsid w:val="003719D1"/>
    <w:rsid w:val="003743B2"/>
    <w:rsid w:val="00377EA5"/>
    <w:rsid w:val="003806E3"/>
    <w:rsid w:val="0038241C"/>
    <w:rsid w:val="003830F0"/>
    <w:rsid w:val="00383825"/>
    <w:rsid w:val="0038685E"/>
    <w:rsid w:val="00386872"/>
    <w:rsid w:val="003902CB"/>
    <w:rsid w:val="00392B22"/>
    <w:rsid w:val="00393CAA"/>
    <w:rsid w:val="003950C5"/>
    <w:rsid w:val="003A02B9"/>
    <w:rsid w:val="003A1FE3"/>
    <w:rsid w:val="003A32C7"/>
    <w:rsid w:val="003A35AF"/>
    <w:rsid w:val="003A44C3"/>
    <w:rsid w:val="003A4C66"/>
    <w:rsid w:val="003A54E7"/>
    <w:rsid w:val="003A7BF5"/>
    <w:rsid w:val="003B00FA"/>
    <w:rsid w:val="003B039E"/>
    <w:rsid w:val="003B04A6"/>
    <w:rsid w:val="003B1112"/>
    <w:rsid w:val="003B244C"/>
    <w:rsid w:val="003B2D8F"/>
    <w:rsid w:val="003C1F18"/>
    <w:rsid w:val="003C529B"/>
    <w:rsid w:val="003C52B7"/>
    <w:rsid w:val="003C5574"/>
    <w:rsid w:val="003D08D9"/>
    <w:rsid w:val="003D1FB0"/>
    <w:rsid w:val="003D27EC"/>
    <w:rsid w:val="003D2DA1"/>
    <w:rsid w:val="003D38F9"/>
    <w:rsid w:val="003D6DC5"/>
    <w:rsid w:val="003E07EE"/>
    <w:rsid w:val="003E1230"/>
    <w:rsid w:val="003E18FB"/>
    <w:rsid w:val="003E279D"/>
    <w:rsid w:val="003E2888"/>
    <w:rsid w:val="003E6579"/>
    <w:rsid w:val="003E6BE1"/>
    <w:rsid w:val="003F05CB"/>
    <w:rsid w:val="003F25D5"/>
    <w:rsid w:val="003F7A00"/>
    <w:rsid w:val="00405350"/>
    <w:rsid w:val="0040572A"/>
    <w:rsid w:val="00406021"/>
    <w:rsid w:val="00406AD6"/>
    <w:rsid w:val="004076DF"/>
    <w:rsid w:val="00410B27"/>
    <w:rsid w:val="004119A5"/>
    <w:rsid w:val="00411F81"/>
    <w:rsid w:val="0041740A"/>
    <w:rsid w:val="004203D5"/>
    <w:rsid w:val="004217E2"/>
    <w:rsid w:val="00421B60"/>
    <w:rsid w:val="00424847"/>
    <w:rsid w:val="004250F8"/>
    <w:rsid w:val="00425955"/>
    <w:rsid w:val="00426A4F"/>
    <w:rsid w:val="0043183D"/>
    <w:rsid w:val="00433807"/>
    <w:rsid w:val="004341ED"/>
    <w:rsid w:val="0043447A"/>
    <w:rsid w:val="004366E6"/>
    <w:rsid w:val="00441F85"/>
    <w:rsid w:val="00442C21"/>
    <w:rsid w:val="00444679"/>
    <w:rsid w:val="00444BE9"/>
    <w:rsid w:val="00447183"/>
    <w:rsid w:val="004522C4"/>
    <w:rsid w:val="004535E5"/>
    <w:rsid w:val="004564AF"/>
    <w:rsid w:val="004571D2"/>
    <w:rsid w:val="00457D6F"/>
    <w:rsid w:val="00457FF8"/>
    <w:rsid w:val="00460001"/>
    <w:rsid w:val="00460921"/>
    <w:rsid w:val="00461957"/>
    <w:rsid w:val="004629D4"/>
    <w:rsid w:val="00462B4F"/>
    <w:rsid w:val="0046412D"/>
    <w:rsid w:val="004645E6"/>
    <w:rsid w:val="00466CB3"/>
    <w:rsid w:val="00470E91"/>
    <w:rsid w:val="004717D8"/>
    <w:rsid w:val="004727EF"/>
    <w:rsid w:val="004728D8"/>
    <w:rsid w:val="004743B1"/>
    <w:rsid w:val="00475E81"/>
    <w:rsid w:val="0047601D"/>
    <w:rsid w:val="00477863"/>
    <w:rsid w:val="004802AC"/>
    <w:rsid w:val="0048100C"/>
    <w:rsid w:val="00481393"/>
    <w:rsid w:val="00482E99"/>
    <w:rsid w:val="004914C4"/>
    <w:rsid w:val="00491E5F"/>
    <w:rsid w:val="004927FD"/>
    <w:rsid w:val="00494D47"/>
    <w:rsid w:val="004964CD"/>
    <w:rsid w:val="004A015D"/>
    <w:rsid w:val="004A1234"/>
    <w:rsid w:val="004A145F"/>
    <w:rsid w:val="004A57F1"/>
    <w:rsid w:val="004A7028"/>
    <w:rsid w:val="004B1D54"/>
    <w:rsid w:val="004B2C06"/>
    <w:rsid w:val="004B3254"/>
    <w:rsid w:val="004B34FA"/>
    <w:rsid w:val="004B46EE"/>
    <w:rsid w:val="004B5C51"/>
    <w:rsid w:val="004B6F6B"/>
    <w:rsid w:val="004C2CD1"/>
    <w:rsid w:val="004C3995"/>
    <w:rsid w:val="004C3AAF"/>
    <w:rsid w:val="004C3C37"/>
    <w:rsid w:val="004C3EAF"/>
    <w:rsid w:val="004C5051"/>
    <w:rsid w:val="004C6F7B"/>
    <w:rsid w:val="004D0DEF"/>
    <w:rsid w:val="004D1291"/>
    <w:rsid w:val="004D1FC7"/>
    <w:rsid w:val="004D29E0"/>
    <w:rsid w:val="004D2CE7"/>
    <w:rsid w:val="004D6182"/>
    <w:rsid w:val="004D6E20"/>
    <w:rsid w:val="004E0BAA"/>
    <w:rsid w:val="004E1F67"/>
    <w:rsid w:val="004E279E"/>
    <w:rsid w:val="004E42D9"/>
    <w:rsid w:val="004E4F67"/>
    <w:rsid w:val="004E7DE1"/>
    <w:rsid w:val="004F0FE6"/>
    <w:rsid w:val="004F2AA1"/>
    <w:rsid w:val="004F3A70"/>
    <w:rsid w:val="004F3D86"/>
    <w:rsid w:val="004F4A06"/>
    <w:rsid w:val="004F4A20"/>
    <w:rsid w:val="004F5729"/>
    <w:rsid w:val="004F602C"/>
    <w:rsid w:val="004F7F24"/>
    <w:rsid w:val="0050190F"/>
    <w:rsid w:val="00501DC1"/>
    <w:rsid w:val="005043EB"/>
    <w:rsid w:val="00504913"/>
    <w:rsid w:val="0050632C"/>
    <w:rsid w:val="0051172C"/>
    <w:rsid w:val="00512304"/>
    <w:rsid w:val="005126FB"/>
    <w:rsid w:val="00513292"/>
    <w:rsid w:val="0051388E"/>
    <w:rsid w:val="00513FDC"/>
    <w:rsid w:val="00515867"/>
    <w:rsid w:val="005163AD"/>
    <w:rsid w:val="0051716C"/>
    <w:rsid w:val="00517A68"/>
    <w:rsid w:val="00520870"/>
    <w:rsid w:val="005215C4"/>
    <w:rsid w:val="0052379E"/>
    <w:rsid w:val="005254AD"/>
    <w:rsid w:val="005273ED"/>
    <w:rsid w:val="005274C1"/>
    <w:rsid w:val="00530D7E"/>
    <w:rsid w:val="00531248"/>
    <w:rsid w:val="005312B1"/>
    <w:rsid w:val="005332EF"/>
    <w:rsid w:val="00533303"/>
    <w:rsid w:val="00533340"/>
    <w:rsid w:val="00533420"/>
    <w:rsid w:val="0053399C"/>
    <w:rsid w:val="00534A60"/>
    <w:rsid w:val="00534CBB"/>
    <w:rsid w:val="00535879"/>
    <w:rsid w:val="00536BD7"/>
    <w:rsid w:val="00542C06"/>
    <w:rsid w:val="00543518"/>
    <w:rsid w:val="00543782"/>
    <w:rsid w:val="0054550F"/>
    <w:rsid w:val="00545BE3"/>
    <w:rsid w:val="005465AB"/>
    <w:rsid w:val="00550932"/>
    <w:rsid w:val="005510A5"/>
    <w:rsid w:val="00551CB6"/>
    <w:rsid w:val="00551FFB"/>
    <w:rsid w:val="00554B24"/>
    <w:rsid w:val="00555CE1"/>
    <w:rsid w:val="00556110"/>
    <w:rsid w:val="005605F6"/>
    <w:rsid w:val="00560D03"/>
    <w:rsid w:val="00561159"/>
    <w:rsid w:val="00561460"/>
    <w:rsid w:val="00562467"/>
    <w:rsid w:val="00563DE6"/>
    <w:rsid w:val="005660DC"/>
    <w:rsid w:val="0056630F"/>
    <w:rsid w:val="00567DED"/>
    <w:rsid w:val="00570F48"/>
    <w:rsid w:val="00571C95"/>
    <w:rsid w:val="00574739"/>
    <w:rsid w:val="0057476A"/>
    <w:rsid w:val="005770CC"/>
    <w:rsid w:val="0057759B"/>
    <w:rsid w:val="0057795B"/>
    <w:rsid w:val="00580AE6"/>
    <w:rsid w:val="00582F70"/>
    <w:rsid w:val="005863A2"/>
    <w:rsid w:val="0059025A"/>
    <w:rsid w:val="005902DF"/>
    <w:rsid w:val="00592A28"/>
    <w:rsid w:val="00592BCB"/>
    <w:rsid w:val="00594919"/>
    <w:rsid w:val="00594F36"/>
    <w:rsid w:val="00595F47"/>
    <w:rsid w:val="00596B08"/>
    <w:rsid w:val="005974FD"/>
    <w:rsid w:val="005A14F9"/>
    <w:rsid w:val="005A192F"/>
    <w:rsid w:val="005A294B"/>
    <w:rsid w:val="005A2C0F"/>
    <w:rsid w:val="005A4C27"/>
    <w:rsid w:val="005A68C3"/>
    <w:rsid w:val="005A7193"/>
    <w:rsid w:val="005A7262"/>
    <w:rsid w:val="005B1110"/>
    <w:rsid w:val="005B2113"/>
    <w:rsid w:val="005B2908"/>
    <w:rsid w:val="005B45F6"/>
    <w:rsid w:val="005B737A"/>
    <w:rsid w:val="005B7575"/>
    <w:rsid w:val="005C0C2E"/>
    <w:rsid w:val="005C11D1"/>
    <w:rsid w:val="005C1941"/>
    <w:rsid w:val="005C27D1"/>
    <w:rsid w:val="005C2AF1"/>
    <w:rsid w:val="005C4CEB"/>
    <w:rsid w:val="005C6968"/>
    <w:rsid w:val="005D0FE8"/>
    <w:rsid w:val="005D18B5"/>
    <w:rsid w:val="005D2258"/>
    <w:rsid w:val="005D2A27"/>
    <w:rsid w:val="005D3790"/>
    <w:rsid w:val="005D6CFC"/>
    <w:rsid w:val="005D7091"/>
    <w:rsid w:val="005E13DC"/>
    <w:rsid w:val="005E1B55"/>
    <w:rsid w:val="005E1E14"/>
    <w:rsid w:val="005E25BD"/>
    <w:rsid w:val="005E5FB5"/>
    <w:rsid w:val="005E6908"/>
    <w:rsid w:val="005F003E"/>
    <w:rsid w:val="005F2B05"/>
    <w:rsid w:val="005F35E2"/>
    <w:rsid w:val="005F370C"/>
    <w:rsid w:val="005F5293"/>
    <w:rsid w:val="005F5358"/>
    <w:rsid w:val="005F574F"/>
    <w:rsid w:val="005F6278"/>
    <w:rsid w:val="00602869"/>
    <w:rsid w:val="00606D5D"/>
    <w:rsid w:val="00606FC5"/>
    <w:rsid w:val="006128AB"/>
    <w:rsid w:val="00613149"/>
    <w:rsid w:val="006138D1"/>
    <w:rsid w:val="00615699"/>
    <w:rsid w:val="00620461"/>
    <w:rsid w:val="0062339A"/>
    <w:rsid w:val="0062355D"/>
    <w:rsid w:val="006254A6"/>
    <w:rsid w:val="00625523"/>
    <w:rsid w:val="00625C45"/>
    <w:rsid w:val="006266C0"/>
    <w:rsid w:val="00626A94"/>
    <w:rsid w:val="00630003"/>
    <w:rsid w:val="006313A7"/>
    <w:rsid w:val="006348D3"/>
    <w:rsid w:val="00635A2D"/>
    <w:rsid w:val="00637272"/>
    <w:rsid w:val="006376C5"/>
    <w:rsid w:val="00637D8E"/>
    <w:rsid w:val="006416FB"/>
    <w:rsid w:val="00641AFF"/>
    <w:rsid w:val="0064336B"/>
    <w:rsid w:val="00643C78"/>
    <w:rsid w:val="006440A9"/>
    <w:rsid w:val="0064432C"/>
    <w:rsid w:val="00646871"/>
    <w:rsid w:val="00647EB5"/>
    <w:rsid w:val="00650F6D"/>
    <w:rsid w:val="00651057"/>
    <w:rsid w:val="00652DE0"/>
    <w:rsid w:val="00653546"/>
    <w:rsid w:val="00660691"/>
    <w:rsid w:val="00660F0C"/>
    <w:rsid w:val="006625AD"/>
    <w:rsid w:val="00662C9E"/>
    <w:rsid w:val="00664585"/>
    <w:rsid w:val="006668EF"/>
    <w:rsid w:val="006720ED"/>
    <w:rsid w:val="0067252B"/>
    <w:rsid w:val="00675903"/>
    <w:rsid w:val="00675ACF"/>
    <w:rsid w:val="0067748D"/>
    <w:rsid w:val="00677562"/>
    <w:rsid w:val="00680970"/>
    <w:rsid w:val="00680AE7"/>
    <w:rsid w:val="00681343"/>
    <w:rsid w:val="00682464"/>
    <w:rsid w:val="00682D9C"/>
    <w:rsid w:val="00685ED0"/>
    <w:rsid w:val="00686C29"/>
    <w:rsid w:val="0069162F"/>
    <w:rsid w:val="00691C43"/>
    <w:rsid w:val="00692FBC"/>
    <w:rsid w:val="00694470"/>
    <w:rsid w:val="006976DF"/>
    <w:rsid w:val="006A0C7C"/>
    <w:rsid w:val="006A168E"/>
    <w:rsid w:val="006A233C"/>
    <w:rsid w:val="006A3182"/>
    <w:rsid w:val="006A5D73"/>
    <w:rsid w:val="006A5E04"/>
    <w:rsid w:val="006B222A"/>
    <w:rsid w:val="006B34F6"/>
    <w:rsid w:val="006B52C9"/>
    <w:rsid w:val="006B69F9"/>
    <w:rsid w:val="006C10C3"/>
    <w:rsid w:val="006C16FF"/>
    <w:rsid w:val="006C261F"/>
    <w:rsid w:val="006C2BC3"/>
    <w:rsid w:val="006C3826"/>
    <w:rsid w:val="006C4C5E"/>
    <w:rsid w:val="006C5145"/>
    <w:rsid w:val="006C5C26"/>
    <w:rsid w:val="006D1805"/>
    <w:rsid w:val="006D2DFA"/>
    <w:rsid w:val="006D49AB"/>
    <w:rsid w:val="006D6496"/>
    <w:rsid w:val="006D7865"/>
    <w:rsid w:val="006E135A"/>
    <w:rsid w:val="006E2EEB"/>
    <w:rsid w:val="006E565E"/>
    <w:rsid w:val="006F065B"/>
    <w:rsid w:val="006F33DE"/>
    <w:rsid w:val="006F34EA"/>
    <w:rsid w:val="006F5AE1"/>
    <w:rsid w:val="006F6BD6"/>
    <w:rsid w:val="00706A25"/>
    <w:rsid w:val="00706FC0"/>
    <w:rsid w:val="0071271A"/>
    <w:rsid w:val="00714A3E"/>
    <w:rsid w:val="007165A3"/>
    <w:rsid w:val="00720732"/>
    <w:rsid w:val="00721692"/>
    <w:rsid w:val="00721CBC"/>
    <w:rsid w:val="00722CD2"/>
    <w:rsid w:val="00723AA8"/>
    <w:rsid w:val="0072464E"/>
    <w:rsid w:val="00724ADF"/>
    <w:rsid w:val="00726D50"/>
    <w:rsid w:val="00727875"/>
    <w:rsid w:val="007279B1"/>
    <w:rsid w:val="007306C4"/>
    <w:rsid w:val="00731746"/>
    <w:rsid w:val="00731DCE"/>
    <w:rsid w:val="00734419"/>
    <w:rsid w:val="00734A52"/>
    <w:rsid w:val="00734D2E"/>
    <w:rsid w:val="00734E82"/>
    <w:rsid w:val="007402EB"/>
    <w:rsid w:val="007408ED"/>
    <w:rsid w:val="007415F9"/>
    <w:rsid w:val="00741F7C"/>
    <w:rsid w:val="0074251E"/>
    <w:rsid w:val="0074296C"/>
    <w:rsid w:val="00744535"/>
    <w:rsid w:val="007459A2"/>
    <w:rsid w:val="00745E5D"/>
    <w:rsid w:val="00746387"/>
    <w:rsid w:val="0074669B"/>
    <w:rsid w:val="00747177"/>
    <w:rsid w:val="00750F29"/>
    <w:rsid w:val="007537F1"/>
    <w:rsid w:val="00753CD6"/>
    <w:rsid w:val="007543D9"/>
    <w:rsid w:val="00755D40"/>
    <w:rsid w:val="00755D4E"/>
    <w:rsid w:val="00757786"/>
    <w:rsid w:val="00760745"/>
    <w:rsid w:val="00760C73"/>
    <w:rsid w:val="00760D98"/>
    <w:rsid w:val="007612B7"/>
    <w:rsid w:val="0076134A"/>
    <w:rsid w:val="00761B7F"/>
    <w:rsid w:val="00761FCF"/>
    <w:rsid w:val="007639C2"/>
    <w:rsid w:val="00764D6A"/>
    <w:rsid w:val="00767F48"/>
    <w:rsid w:val="007707CE"/>
    <w:rsid w:val="00770DE8"/>
    <w:rsid w:val="0077159D"/>
    <w:rsid w:val="007719A7"/>
    <w:rsid w:val="0077274A"/>
    <w:rsid w:val="00773056"/>
    <w:rsid w:val="00773682"/>
    <w:rsid w:val="007743CA"/>
    <w:rsid w:val="00774423"/>
    <w:rsid w:val="00777122"/>
    <w:rsid w:val="00780D1A"/>
    <w:rsid w:val="0078577E"/>
    <w:rsid w:val="00786FBD"/>
    <w:rsid w:val="00792BBB"/>
    <w:rsid w:val="00793E7D"/>
    <w:rsid w:val="00793EDA"/>
    <w:rsid w:val="00796133"/>
    <w:rsid w:val="00796291"/>
    <w:rsid w:val="007962D2"/>
    <w:rsid w:val="0079674C"/>
    <w:rsid w:val="007973C0"/>
    <w:rsid w:val="00797DE1"/>
    <w:rsid w:val="007A4768"/>
    <w:rsid w:val="007A589C"/>
    <w:rsid w:val="007A59F9"/>
    <w:rsid w:val="007A5D10"/>
    <w:rsid w:val="007A6943"/>
    <w:rsid w:val="007A6AD2"/>
    <w:rsid w:val="007B07DB"/>
    <w:rsid w:val="007B0C72"/>
    <w:rsid w:val="007B1A89"/>
    <w:rsid w:val="007B23A1"/>
    <w:rsid w:val="007B3501"/>
    <w:rsid w:val="007C09AB"/>
    <w:rsid w:val="007C358A"/>
    <w:rsid w:val="007C4B1A"/>
    <w:rsid w:val="007C4F81"/>
    <w:rsid w:val="007C67CD"/>
    <w:rsid w:val="007C6A47"/>
    <w:rsid w:val="007D2456"/>
    <w:rsid w:val="007D32DD"/>
    <w:rsid w:val="007D58F3"/>
    <w:rsid w:val="007D7E43"/>
    <w:rsid w:val="007E0DE1"/>
    <w:rsid w:val="007E2BBC"/>
    <w:rsid w:val="007E337C"/>
    <w:rsid w:val="007E49BD"/>
    <w:rsid w:val="007E68CC"/>
    <w:rsid w:val="007E6D19"/>
    <w:rsid w:val="007E792E"/>
    <w:rsid w:val="007F0B19"/>
    <w:rsid w:val="007F1302"/>
    <w:rsid w:val="007F5A18"/>
    <w:rsid w:val="007F6C40"/>
    <w:rsid w:val="007F7BFA"/>
    <w:rsid w:val="007F7F92"/>
    <w:rsid w:val="00801441"/>
    <w:rsid w:val="008016F6"/>
    <w:rsid w:val="00801CA0"/>
    <w:rsid w:val="00802607"/>
    <w:rsid w:val="00802D98"/>
    <w:rsid w:val="00803734"/>
    <w:rsid w:val="00805FE6"/>
    <w:rsid w:val="0080627C"/>
    <w:rsid w:val="008105C5"/>
    <w:rsid w:val="00812C3B"/>
    <w:rsid w:val="00813229"/>
    <w:rsid w:val="00820319"/>
    <w:rsid w:val="00820F04"/>
    <w:rsid w:val="00821499"/>
    <w:rsid w:val="0082383B"/>
    <w:rsid w:val="00825EB3"/>
    <w:rsid w:val="00832BDD"/>
    <w:rsid w:val="00833310"/>
    <w:rsid w:val="008342E2"/>
    <w:rsid w:val="008361D8"/>
    <w:rsid w:val="00836697"/>
    <w:rsid w:val="00836C3E"/>
    <w:rsid w:val="00836D6A"/>
    <w:rsid w:val="00842462"/>
    <w:rsid w:val="00843530"/>
    <w:rsid w:val="00843D5B"/>
    <w:rsid w:val="008457EA"/>
    <w:rsid w:val="00845A7A"/>
    <w:rsid w:val="008476DD"/>
    <w:rsid w:val="00854C01"/>
    <w:rsid w:val="00855986"/>
    <w:rsid w:val="0086124F"/>
    <w:rsid w:val="008613F8"/>
    <w:rsid w:val="0086358C"/>
    <w:rsid w:val="00865000"/>
    <w:rsid w:val="0086615B"/>
    <w:rsid w:val="008666B7"/>
    <w:rsid w:val="00871E6D"/>
    <w:rsid w:val="00875D2F"/>
    <w:rsid w:val="0087651C"/>
    <w:rsid w:val="008805C2"/>
    <w:rsid w:val="00880B67"/>
    <w:rsid w:val="008819F8"/>
    <w:rsid w:val="0088224E"/>
    <w:rsid w:val="00882C42"/>
    <w:rsid w:val="0088316D"/>
    <w:rsid w:val="008840B1"/>
    <w:rsid w:val="00884E3A"/>
    <w:rsid w:val="008862AD"/>
    <w:rsid w:val="00886A2D"/>
    <w:rsid w:val="00891988"/>
    <w:rsid w:val="00892CC1"/>
    <w:rsid w:val="00895266"/>
    <w:rsid w:val="00896717"/>
    <w:rsid w:val="008A0EE3"/>
    <w:rsid w:val="008A0FFF"/>
    <w:rsid w:val="008A17B6"/>
    <w:rsid w:val="008A1CB7"/>
    <w:rsid w:val="008A333F"/>
    <w:rsid w:val="008A44AE"/>
    <w:rsid w:val="008A5F47"/>
    <w:rsid w:val="008A73A2"/>
    <w:rsid w:val="008A7F48"/>
    <w:rsid w:val="008B0405"/>
    <w:rsid w:val="008B0C40"/>
    <w:rsid w:val="008B1E51"/>
    <w:rsid w:val="008B1F66"/>
    <w:rsid w:val="008B4DDD"/>
    <w:rsid w:val="008B590F"/>
    <w:rsid w:val="008B6B4A"/>
    <w:rsid w:val="008C06BE"/>
    <w:rsid w:val="008C0711"/>
    <w:rsid w:val="008C1912"/>
    <w:rsid w:val="008C5FD6"/>
    <w:rsid w:val="008C65EA"/>
    <w:rsid w:val="008C799D"/>
    <w:rsid w:val="008D0815"/>
    <w:rsid w:val="008D3DFD"/>
    <w:rsid w:val="008D46DE"/>
    <w:rsid w:val="008D619B"/>
    <w:rsid w:val="008D640E"/>
    <w:rsid w:val="008E2272"/>
    <w:rsid w:val="008E2377"/>
    <w:rsid w:val="008E4D66"/>
    <w:rsid w:val="008E5A2A"/>
    <w:rsid w:val="008F0005"/>
    <w:rsid w:val="008F01EF"/>
    <w:rsid w:val="008F0244"/>
    <w:rsid w:val="008F22EA"/>
    <w:rsid w:val="008F2534"/>
    <w:rsid w:val="008F25D5"/>
    <w:rsid w:val="008F4E40"/>
    <w:rsid w:val="008F529F"/>
    <w:rsid w:val="008F659E"/>
    <w:rsid w:val="009009E7"/>
    <w:rsid w:val="00902123"/>
    <w:rsid w:val="0090447F"/>
    <w:rsid w:val="00905BAF"/>
    <w:rsid w:val="00906938"/>
    <w:rsid w:val="00907926"/>
    <w:rsid w:val="00907DB8"/>
    <w:rsid w:val="00910EBA"/>
    <w:rsid w:val="00915C73"/>
    <w:rsid w:val="00915C89"/>
    <w:rsid w:val="00921C67"/>
    <w:rsid w:val="00923243"/>
    <w:rsid w:val="00923CC9"/>
    <w:rsid w:val="00925107"/>
    <w:rsid w:val="00927066"/>
    <w:rsid w:val="0092787B"/>
    <w:rsid w:val="009318EF"/>
    <w:rsid w:val="00932648"/>
    <w:rsid w:val="0093349E"/>
    <w:rsid w:val="00933796"/>
    <w:rsid w:val="009338AF"/>
    <w:rsid w:val="009351D1"/>
    <w:rsid w:val="0093673C"/>
    <w:rsid w:val="009370DC"/>
    <w:rsid w:val="00941B11"/>
    <w:rsid w:val="00943819"/>
    <w:rsid w:val="009468F6"/>
    <w:rsid w:val="00946A37"/>
    <w:rsid w:val="00950442"/>
    <w:rsid w:val="00952D4C"/>
    <w:rsid w:val="009532A3"/>
    <w:rsid w:val="00956627"/>
    <w:rsid w:val="00964CE5"/>
    <w:rsid w:val="009704EC"/>
    <w:rsid w:val="00970B31"/>
    <w:rsid w:val="009712B5"/>
    <w:rsid w:val="009724C1"/>
    <w:rsid w:val="00974525"/>
    <w:rsid w:val="009759FB"/>
    <w:rsid w:val="00980C80"/>
    <w:rsid w:val="00982379"/>
    <w:rsid w:val="009841F7"/>
    <w:rsid w:val="00986350"/>
    <w:rsid w:val="00991C80"/>
    <w:rsid w:val="00992775"/>
    <w:rsid w:val="00994B16"/>
    <w:rsid w:val="00994E38"/>
    <w:rsid w:val="009A2BF6"/>
    <w:rsid w:val="009A3F17"/>
    <w:rsid w:val="009A65C7"/>
    <w:rsid w:val="009A6EBD"/>
    <w:rsid w:val="009A752D"/>
    <w:rsid w:val="009B119F"/>
    <w:rsid w:val="009B35AA"/>
    <w:rsid w:val="009B5394"/>
    <w:rsid w:val="009B73F2"/>
    <w:rsid w:val="009C0C14"/>
    <w:rsid w:val="009C1359"/>
    <w:rsid w:val="009C38A4"/>
    <w:rsid w:val="009C3C4B"/>
    <w:rsid w:val="009C410D"/>
    <w:rsid w:val="009C71D6"/>
    <w:rsid w:val="009D0A80"/>
    <w:rsid w:val="009D5007"/>
    <w:rsid w:val="009E110F"/>
    <w:rsid w:val="009E2823"/>
    <w:rsid w:val="009E340A"/>
    <w:rsid w:val="009E3BAF"/>
    <w:rsid w:val="009E42CB"/>
    <w:rsid w:val="009E5632"/>
    <w:rsid w:val="009E6BD8"/>
    <w:rsid w:val="009F0595"/>
    <w:rsid w:val="009F0BBD"/>
    <w:rsid w:val="009F2E62"/>
    <w:rsid w:val="009F3518"/>
    <w:rsid w:val="009F6D1E"/>
    <w:rsid w:val="00A0460C"/>
    <w:rsid w:val="00A0523F"/>
    <w:rsid w:val="00A062A7"/>
    <w:rsid w:val="00A120A7"/>
    <w:rsid w:val="00A13014"/>
    <w:rsid w:val="00A14620"/>
    <w:rsid w:val="00A15D0F"/>
    <w:rsid w:val="00A16024"/>
    <w:rsid w:val="00A169E3"/>
    <w:rsid w:val="00A17A3B"/>
    <w:rsid w:val="00A231F6"/>
    <w:rsid w:val="00A23240"/>
    <w:rsid w:val="00A233B0"/>
    <w:rsid w:val="00A2365C"/>
    <w:rsid w:val="00A23C43"/>
    <w:rsid w:val="00A24937"/>
    <w:rsid w:val="00A251CA"/>
    <w:rsid w:val="00A258D0"/>
    <w:rsid w:val="00A26F8C"/>
    <w:rsid w:val="00A27A41"/>
    <w:rsid w:val="00A27B2D"/>
    <w:rsid w:val="00A32152"/>
    <w:rsid w:val="00A32CE8"/>
    <w:rsid w:val="00A362F6"/>
    <w:rsid w:val="00A36B1B"/>
    <w:rsid w:val="00A37B12"/>
    <w:rsid w:val="00A400E5"/>
    <w:rsid w:val="00A400FE"/>
    <w:rsid w:val="00A40133"/>
    <w:rsid w:val="00A4084E"/>
    <w:rsid w:val="00A42051"/>
    <w:rsid w:val="00A4349F"/>
    <w:rsid w:val="00A4434F"/>
    <w:rsid w:val="00A45297"/>
    <w:rsid w:val="00A45D87"/>
    <w:rsid w:val="00A47BD9"/>
    <w:rsid w:val="00A5224F"/>
    <w:rsid w:val="00A532E4"/>
    <w:rsid w:val="00A53B7D"/>
    <w:rsid w:val="00A552C6"/>
    <w:rsid w:val="00A578D5"/>
    <w:rsid w:val="00A6102E"/>
    <w:rsid w:val="00A636CF"/>
    <w:rsid w:val="00A63F29"/>
    <w:rsid w:val="00A64E10"/>
    <w:rsid w:val="00A653F4"/>
    <w:rsid w:val="00A6552E"/>
    <w:rsid w:val="00A65733"/>
    <w:rsid w:val="00A6752E"/>
    <w:rsid w:val="00A723E5"/>
    <w:rsid w:val="00A73635"/>
    <w:rsid w:val="00A74D8F"/>
    <w:rsid w:val="00A76B16"/>
    <w:rsid w:val="00A8224C"/>
    <w:rsid w:val="00A82867"/>
    <w:rsid w:val="00A8288B"/>
    <w:rsid w:val="00A82BE3"/>
    <w:rsid w:val="00A83D0A"/>
    <w:rsid w:val="00A85267"/>
    <w:rsid w:val="00A85C52"/>
    <w:rsid w:val="00A867E6"/>
    <w:rsid w:val="00A867E8"/>
    <w:rsid w:val="00A90029"/>
    <w:rsid w:val="00A91307"/>
    <w:rsid w:val="00A94FF2"/>
    <w:rsid w:val="00A95046"/>
    <w:rsid w:val="00A95F97"/>
    <w:rsid w:val="00A97F88"/>
    <w:rsid w:val="00AA2D15"/>
    <w:rsid w:val="00AA44E3"/>
    <w:rsid w:val="00AB3EC0"/>
    <w:rsid w:val="00AB4A4F"/>
    <w:rsid w:val="00AB73A7"/>
    <w:rsid w:val="00AB7911"/>
    <w:rsid w:val="00AC006E"/>
    <w:rsid w:val="00AC01BB"/>
    <w:rsid w:val="00AC030F"/>
    <w:rsid w:val="00AC35F5"/>
    <w:rsid w:val="00AC3F19"/>
    <w:rsid w:val="00AC5B7B"/>
    <w:rsid w:val="00AC647A"/>
    <w:rsid w:val="00AC73C5"/>
    <w:rsid w:val="00AD0CF3"/>
    <w:rsid w:val="00AD0FF5"/>
    <w:rsid w:val="00AD3AB1"/>
    <w:rsid w:val="00AD4857"/>
    <w:rsid w:val="00AE0971"/>
    <w:rsid w:val="00AE1189"/>
    <w:rsid w:val="00AE32E5"/>
    <w:rsid w:val="00AE4237"/>
    <w:rsid w:val="00AE4955"/>
    <w:rsid w:val="00AF1B70"/>
    <w:rsid w:val="00B0267E"/>
    <w:rsid w:val="00B02B9B"/>
    <w:rsid w:val="00B07A88"/>
    <w:rsid w:val="00B10E1B"/>
    <w:rsid w:val="00B1112B"/>
    <w:rsid w:val="00B148B0"/>
    <w:rsid w:val="00B14DB9"/>
    <w:rsid w:val="00B175EA"/>
    <w:rsid w:val="00B254BE"/>
    <w:rsid w:val="00B25DA6"/>
    <w:rsid w:val="00B27022"/>
    <w:rsid w:val="00B31292"/>
    <w:rsid w:val="00B31721"/>
    <w:rsid w:val="00B35AA4"/>
    <w:rsid w:val="00B365EC"/>
    <w:rsid w:val="00B37670"/>
    <w:rsid w:val="00B45B85"/>
    <w:rsid w:val="00B52BD6"/>
    <w:rsid w:val="00B52C58"/>
    <w:rsid w:val="00B54EC4"/>
    <w:rsid w:val="00B555E2"/>
    <w:rsid w:val="00B55F30"/>
    <w:rsid w:val="00B56426"/>
    <w:rsid w:val="00B57137"/>
    <w:rsid w:val="00B5740E"/>
    <w:rsid w:val="00B609EE"/>
    <w:rsid w:val="00B618C3"/>
    <w:rsid w:val="00B61BC7"/>
    <w:rsid w:val="00B62A72"/>
    <w:rsid w:val="00B63A9F"/>
    <w:rsid w:val="00B7043A"/>
    <w:rsid w:val="00B754E0"/>
    <w:rsid w:val="00B75DA8"/>
    <w:rsid w:val="00B773DB"/>
    <w:rsid w:val="00B80D85"/>
    <w:rsid w:val="00B812C8"/>
    <w:rsid w:val="00B82825"/>
    <w:rsid w:val="00B83B43"/>
    <w:rsid w:val="00B83C56"/>
    <w:rsid w:val="00B84485"/>
    <w:rsid w:val="00B84A5D"/>
    <w:rsid w:val="00B84CAB"/>
    <w:rsid w:val="00B861B4"/>
    <w:rsid w:val="00B86CEE"/>
    <w:rsid w:val="00B8745D"/>
    <w:rsid w:val="00B8763B"/>
    <w:rsid w:val="00B92395"/>
    <w:rsid w:val="00B93207"/>
    <w:rsid w:val="00B941D3"/>
    <w:rsid w:val="00B97E61"/>
    <w:rsid w:val="00BA7332"/>
    <w:rsid w:val="00BA7BDB"/>
    <w:rsid w:val="00BB1CB0"/>
    <w:rsid w:val="00BB30DB"/>
    <w:rsid w:val="00BB32F6"/>
    <w:rsid w:val="00BB7A74"/>
    <w:rsid w:val="00BC15A1"/>
    <w:rsid w:val="00BC1616"/>
    <w:rsid w:val="00BC4054"/>
    <w:rsid w:val="00BC4681"/>
    <w:rsid w:val="00BC648E"/>
    <w:rsid w:val="00BC680D"/>
    <w:rsid w:val="00BC775D"/>
    <w:rsid w:val="00BC780C"/>
    <w:rsid w:val="00BC7DC9"/>
    <w:rsid w:val="00BD0EB7"/>
    <w:rsid w:val="00BD19E9"/>
    <w:rsid w:val="00BD244D"/>
    <w:rsid w:val="00BD2ACB"/>
    <w:rsid w:val="00BD4995"/>
    <w:rsid w:val="00BD4EA3"/>
    <w:rsid w:val="00BD5B1A"/>
    <w:rsid w:val="00BD78FC"/>
    <w:rsid w:val="00BE220A"/>
    <w:rsid w:val="00BE3A11"/>
    <w:rsid w:val="00BE43A1"/>
    <w:rsid w:val="00BE5283"/>
    <w:rsid w:val="00BE547B"/>
    <w:rsid w:val="00BE561A"/>
    <w:rsid w:val="00BE5DB0"/>
    <w:rsid w:val="00BF1E70"/>
    <w:rsid w:val="00BF2047"/>
    <w:rsid w:val="00BF25A9"/>
    <w:rsid w:val="00BF3FA1"/>
    <w:rsid w:val="00BF4E55"/>
    <w:rsid w:val="00BF5AC4"/>
    <w:rsid w:val="00BF6081"/>
    <w:rsid w:val="00BF6DE4"/>
    <w:rsid w:val="00C003C5"/>
    <w:rsid w:val="00C02519"/>
    <w:rsid w:val="00C02F9C"/>
    <w:rsid w:val="00C06214"/>
    <w:rsid w:val="00C0665E"/>
    <w:rsid w:val="00C070D6"/>
    <w:rsid w:val="00C110DC"/>
    <w:rsid w:val="00C12ACE"/>
    <w:rsid w:val="00C13950"/>
    <w:rsid w:val="00C15928"/>
    <w:rsid w:val="00C159B5"/>
    <w:rsid w:val="00C23F58"/>
    <w:rsid w:val="00C25898"/>
    <w:rsid w:val="00C26DFC"/>
    <w:rsid w:val="00C271E9"/>
    <w:rsid w:val="00C32871"/>
    <w:rsid w:val="00C32DF3"/>
    <w:rsid w:val="00C33358"/>
    <w:rsid w:val="00C33493"/>
    <w:rsid w:val="00C35892"/>
    <w:rsid w:val="00C407DE"/>
    <w:rsid w:val="00C40BF8"/>
    <w:rsid w:val="00C416EC"/>
    <w:rsid w:val="00C417B8"/>
    <w:rsid w:val="00C41EC5"/>
    <w:rsid w:val="00C428C3"/>
    <w:rsid w:val="00C45189"/>
    <w:rsid w:val="00C459C3"/>
    <w:rsid w:val="00C45E41"/>
    <w:rsid w:val="00C4606A"/>
    <w:rsid w:val="00C504E4"/>
    <w:rsid w:val="00C50DAF"/>
    <w:rsid w:val="00C514DA"/>
    <w:rsid w:val="00C5210D"/>
    <w:rsid w:val="00C52C6B"/>
    <w:rsid w:val="00C55708"/>
    <w:rsid w:val="00C5668C"/>
    <w:rsid w:val="00C60DB0"/>
    <w:rsid w:val="00C6299F"/>
    <w:rsid w:val="00C6547B"/>
    <w:rsid w:val="00C65BE3"/>
    <w:rsid w:val="00C669DD"/>
    <w:rsid w:val="00C677B6"/>
    <w:rsid w:val="00C70074"/>
    <w:rsid w:val="00C7082F"/>
    <w:rsid w:val="00C711C5"/>
    <w:rsid w:val="00C71BDA"/>
    <w:rsid w:val="00C75677"/>
    <w:rsid w:val="00C75816"/>
    <w:rsid w:val="00C75EB6"/>
    <w:rsid w:val="00C77640"/>
    <w:rsid w:val="00C77DB9"/>
    <w:rsid w:val="00C77E21"/>
    <w:rsid w:val="00C80189"/>
    <w:rsid w:val="00C8062C"/>
    <w:rsid w:val="00C8067E"/>
    <w:rsid w:val="00C85C62"/>
    <w:rsid w:val="00C91205"/>
    <w:rsid w:val="00C93DA5"/>
    <w:rsid w:val="00C9451C"/>
    <w:rsid w:val="00C94AEA"/>
    <w:rsid w:val="00C94FBF"/>
    <w:rsid w:val="00C97715"/>
    <w:rsid w:val="00CA0780"/>
    <w:rsid w:val="00CA0C3E"/>
    <w:rsid w:val="00CA5AC2"/>
    <w:rsid w:val="00CA768D"/>
    <w:rsid w:val="00CB07E2"/>
    <w:rsid w:val="00CB1937"/>
    <w:rsid w:val="00CB2439"/>
    <w:rsid w:val="00CB5BA7"/>
    <w:rsid w:val="00CC0188"/>
    <w:rsid w:val="00CC1DD5"/>
    <w:rsid w:val="00CC61AF"/>
    <w:rsid w:val="00CD1A3E"/>
    <w:rsid w:val="00CD1FD1"/>
    <w:rsid w:val="00CD26EE"/>
    <w:rsid w:val="00CD4556"/>
    <w:rsid w:val="00CD50ED"/>
    <w:rsid w:val="00CE1FD4"/>
    <w:rsid w:val="00CE32CE"/>
    <w:rsid w:val="00CE53E9"/>
    <w:rsid w:val="00CF0615"/>
    <w:rsid w:val="00CF08A5"/>
    <w:rsid w:val="00CF2E89"/>
    <w:rsid w:val="00CF32B9"/>
    <w:rsid w:val="00CF343D"/>
    <w:rsid w:val="00CF3D0D"/>
    <w:rsid w:val="00CF3FC2"/>
    <w:rsid w:val="00CF4F5E"/>
    <w:rsid w:val="00CF53AE"/>
    <w:rsid w:val="00CF6C36"/>
    <w:rsid w:val="00D0101E"/>
    <w:rsid w:val="00D046E5"/>
    <w:rsid w:val="00D07F7D"/>
    <w:rsid w:val="00D100F7"/>
    <w:rsid w:val="00D1032B"/>
    <w:rsid w:val="00D11945"/>
    <w:rsid w:val="00D1203C"/>
    <w:rsid w:val="00D14D98"/>
    <w:rsid w:val="00D20093"/>
    <w:rsid w:val="00D20AD2"/>
    <w:rsid w:val="00D2224B"/>
    <w:rsid w:val="00D22AD4"/>
    <w:rsid w:val="00D247C2"/>
    <w:rsid w:val="00D27082"/>
    <w:rsid w:val="00D278F1"/>
    <w:rsid w:val="00D30D1C"/>
    <w:rsid w:val="00D3485A"/>
    <w:rsid w:val="00D35E26"/>
    <w:rsid w:val="00D37A33"/>
    <w:rsid w:val="00D40B03"/>
    <w:rsid w:val="00D41B6E"/>
    <w:rsid w:val="00D464F4"/>
    <w:rsid w:val="00D47121"/>
    <w:rsid w:val="00D47826"/>
    <w:rsid w:val="00D50925"/>
    <w:rsid w:val="00D51752"/>
    <w:rsid w:val="00D51DF8"/>
    <w:rsid w:val="00D52741"/>
    <w:rsid w:val="00D53CF0"/>
    <w:rsid w:val="00D549BC"/>
    <w:rsid w:val="00D60B6F"/>
    <w:rsid w:val="00D65175"/>
    <w:rsid w:val="00D65CD1"/>
    <w:rsid w:val="00D65EBA"/>
    <w:rsid w:val="00D6626A"/>
    <w:rsid w:val="00D668F9"/>
    <w:rsid w:val="00D6766F"/>
    <w:rsid w:val="00D71289"/>
    <w:rsid w:val="00D71FAE"/>
    <w:rsid w:val="00D7462D"/>
    <w:rsid w:val="00D8510A"/>
    <w:rsid w:val="00D863D5"/>
    <w:rsid w:val="00D86640"/>
    <w:rsid w:val="00D90CBC"/>
    <w:rsid w:val="00D91306"/>
    <w:rsid w:val="00D957A8"/>
    <w:rsid w:val="00DA1936"/>
    <w:rsid w:val="00DA32EC"/>
    <w:rsid w:val="00DA5444"/>
    <w:rsid w:val="00DA71B8"/>
    <w:rsid w:val="00DB190D"/>
    <w:rsid w:val="00DB23C8"/>
    <w:rsid w:val="00DB3B3F"/>
    <w:rsid w:val="00DB5462"/>
    <w:rsid w:val="00DB72DB"/>
    <w:rsid w:val="00DC0911"/>
    <w:rsid w:val="00DC1092"/>
    <w:rsid w:val="00DC1BF5"/>
    <w:rsid w:val="00DC6A57"/>
    <w:rsid w:val="00DC78CC"/>
    <w:rsid w:val="00DD3FF7"/>
    <w:rsid w:val="00DD4C8F"/>
    <w:rsid w:val="00DD5B2B"/>
    <w:rsid w:val="00DD6757"/>
    <w:rsid w:val="00DD6AF0"/>
    <w:rsid w:val="00DE0AAE"/>
    <w:rsid w:val="00DE0C79"/>
    <w:rsid w:val="00DE21A3"/>
    <w:rsid w:val="00DE21CC"/>
    <w:rsid w:val="00DE6E71"/>
    <w:rsid w:val="00DF01A1"/>
    <w:rsid w:val="00DF0DE0"/>
    <w:rsid w:val="00DF2BD1"/>
    <w:rsid w:val="00DF5279"/>
    <w:rsid w:val="00DF787F"/>
    <w:rsid w:val="00E0007F"/>
    <w:rsid w:val="00E00FEE"/>
    <w:rsid w:val="00E0199A"/>
    <w:rsid w:val="00E02668"/>
    <w:rsid w:val="00E03924"/>
    <w:rsid w:val="00E03E49"/>
    <w:rsid w:val="00E160C5"/>
    <w:rsid w:val="00E17EC8"/>
    <w:rsid w:val="00E20565"/>
    <w:rsid w:val="00E20810"/>
    <w:rsid w:val="00E20CBD"/>
    <w:rsid w:val="00E214EE"/>
    <w:rsid w:val="00E2286A"/>
    <w:rsid w:val="00E24268"/>
    <w:rsid w:val="00E24920"/>
    <w:rsid w:val="00E256D1"/>
    <w:rsid w:val="00E25BA1"/>
    <w:rsid w:val="00E27407"/>
    <w:rsid w:val="00E2742D"/>
    <w:rsid w:val="00E27CF3"/>
    <w:rsid w:val="00E304A4"/>
    <w:rsid w:val="00E30805"/>
    <w:rsid w:val="00E36FC5"/>
    <w:rsid w:val="00E4174E"/>
    <w:rsid w:val="00E42F36"/>
    <w:rsid w:val="00E4528D"/>
    <w:rsid w:val="00E527BD"/>
    <w:rsid w:val="00E54995"/>
    <w:rsid w:val="00E54DA7"/>
    <w:rsid w:val="00E5620C"/>
    <w:rsid w:val="00E5672E"/>
    <w:rsid w:val="00E60249"/>
    <w:rsid w:val="00E632C2"/>
    <w:rsid w:val="00E636F6"/>
    <w:rsid w:val="00E65859"/>
    <w:rsid w:val="00E6682A"/>
    <w:rsid w:val="00E70D2D"/>
    <w:rsid w:val="00E72487"/>
    <w:rsid w:val="00E736BF"/>
    <w:rsid w:val="00E744F5"/>
    <w:rsid w:val="00E7452C"/>
    <w:rsid w:val="00E75C03"/>
    <w:rsid w:val="00E75FAC"/>
    <w:rsid w:val="00E76905"/>
    <w:rsid w:val="00E7697F"/>
    <w:rsid w:val="00E81528"/>
    <w:rsid w:val="00E833AA"/>
    <w:rsid w:val="00E85B62"/>
    <w:rsid w:val="00E87154"/>
    <w:rsid w:val="00E87FCE"/>
    <w:rsid w:val="00E91D72"/>
    <w:rsid w:val="00E93AFE"/>
    <w:rsid w:val="00E952A8"/>
    <w:rsid w:val="00EA17BD"/>
    <w:rsid w:val="00EA1D14"/>
    <w:rsid w:val="00EA2757"/>
    <w:rsid w:val="00EA50CB"/>
    <w:rsid w:val="00EA7190"/>
    <w:rsid w:val="00EB0FE8"/>
    <w:rsid w:val="00EB1F48"/>
    <w:rsid w:val="00EC40D3"/>
    <w:rsid w:val="00EC76B1"/>
    <w:rsid w:val="00ED25F9"/>
    <w:rsid w:val="00ED2B8E"/>
    <w:rsid w:val="00ED7D79"/>
    <w:rsid w:val="00EE1662"/>
    <w:rsid w:val="00EE22C8"/>
    <w:rsid w:val="00EE2CB9"/>
    <w:rsid w:val="00EE30F5"/>
    <w:rsid w:val="00EE4833"/>
    <w:rsid w:val="00EE69FF"/>
    <w:rsid w:val="00EE71DE"/>
    <w:rsid w:val="00EE7D2B"/>
    <w:rsid w:val="00EF21FF"/>
    <w:rsid w:val="00EF26AA"/>
    <w:rsid w:val="00EF31AB"/>
    <w:rsid w:val="00EF39B5"/>
    <w:rsid w:val="00EF4725"/>
    <w:rsid w:val="00EF55CC"/>
    <w:rsid w:val="00EF608B"/>
    <w:rsid w:val="00F01566"/>
    <w:rsid w:val="00F0330F"/>
    <w:rsid w:val="00F04204"/>
    <w:rsid w:val="00F04729"/>
    <w:rsid w:val="00F05249"/>
    <w:rsid w:val="00F05C12"/>
    <w:rsid w:val="00F07912"/>
    <w:rsid w:val="00F07EF7"/>
    <w:rsid w:val="00F108AE"/>
    <w:rsid w:val="00F11114"/>
    <w:rsid w:val="00F1282E"/>
    <w:rsid w:val="00F131E8"/>
    <w:rsid w:val="00F14AB6"/>
    <w:rsid w:val="00F16117"/>
    <w:rsid w:val="00F1661A"/>
    <w:rsid w:val="00F16B22"/>
    <w:rsid w:val="00F17AF4"/>
    <w:rsid w:val="00F2052B"/>
    <w:rsid w:val="00F21801"/>
    <w:rsid w:val="00F219D2"/>
    <w:rsid w:val="00F227CC"/>
    <w:rsid w:val="00F23146"/>
    <w:rsid w:val="00F24E18"/>
    <w:rsid w:val="00F3147C"/>
    <w:rsid w:val="00F31AAF"/>
    <w:rsid w:val="00F324DE"/>
    <w:rsid w:val="00F32524"/>
    <w:rsid w:val="00F33261"/>
    <w:rsid w:val="00F34508"/>
    <w:rsid w:val="00F351DB"/>
    <w:rsid w:val="00F372E0"/>
    <w:rsid w:val="00F3732E"/>
    <w:rsid w:val="00F417BB"/>
    <w:rsid w:val="00F448C4"/>
    <w:rsid w:val="00F47D15"/>
    <w:rsid w:val="00F51747"/>
    <w:rsid w:val="00F535AB"/>
    <w:rsid w:val="00F5389A"/>
    <w:rsid w:val="00F57552"/>
    <w:rsid w:val="00F57EEF"/>
    <w:rsid w:val="00F60106"/>
    <w:rsid w:val="00F637E1"/>
    <w:rsid w:val="00F65BE3"/>
    <w:rsid w:val="00F65D2D"/>
    <w:rsid w:val="00F66612"/>
    <w:rsid w:val="00F701E8"/>
    <w:rsid w:val="00F7351A"/>
    <w:rsid w:val="00F73E26"/>
    <w:rsid w:val="00F7538B"/>
    <w:rsid w:val="00F77AA6"/>
    <w:rsid w:val="00F815E1"/>
    <w:rsid w:val="00F81C00"/>
    <w:rsid w:val="00F82839"/>
    <w:rsid w:val="00F82F27"/>
    <w:rsid w:val="00F83FCC"/>
    <w:rsid w:val="00F93733"/>
    <w:rsid w:val="00F93A7C"/>
    <w:rsid w:val="00F93ABD"/>
    <w:rsid w:val="00F95D41"/>
    <w:rsid w:val="00F97B9B"/>
    <w:rsid w:val="00FA25BB"/>
    <w:rsid w:val="00FA2743"/>
    <w:rsid w:val="00FA29B9"/>
    <w:rsid w:val="00FA439E"/>
    <w:rsid w:val="00FB168F"/>
    <w:rsid w:val="00FB19E7"/>
    <w:rsid w:val="00FB3CC4"/>
    <w:rsid w:val="00FB4E16"/>
    <w:rsid w:val="00FB6D96"/>
    <w:rsid w:val="00FB751D"/>
    <w:rsid w:val="00FC0B39"/>
    <w:rsid w:val="00FC1759"/>
    <w:rsid w:val="00FC1DC7"/>
    <w:rsid w:val="00FC2E8A"/>
    <w:rsid w:val="00FD16C2"/>
    <w:rsid w:val="00FD1A03"/>
    <w:rsid w:val="00FD36E7"/>
    <w:rsid w:val="00FD3D9E"/>
    <w:rsid w:val="00FD57B9"/>
    <w:rsid w:val="00FD740E"/>
    <w:rsid w:val="00FD77B1"/>
    <w:rsid w:val="00FE2076"/>
    <w:rsid w:val="00FE274C"/>
    <w:rsid w:val="00FE4498"/>
    <w:rsid w:val="00FE4F95"/>
    <w:rsid w:val="00FE64BC"/>
    <w:rsid w:val="00FF1ADD"/>
    <w:rsid w:val="00FF47EC"/>
    <w:rsid w:val="00FF4D1B"/>
    <w:rsid w:val="00FF4FC8"/>
    <w:rsid w:val="00FF75ED"/>
    <w:rsid w:val="0D5C7068"/>
    <w:rsid w:val="13941BD4"/>
    <w:rsid w:val="17972538"/>
    <w:rsid w:val="18516D87"/>
    <w:rsid w:val="1863F570"/>
    <w:rsid w:val="259218FC"/>
    <w:rsid w:val="28ECD111"/>
    <w:rsid w:val="2B42FD38"/>
    <w:rsid w:val="2B84EA06"/>
    <w:rsid w:val="2CF4FEF1"/>
    <w:rsid w:val="2E55B496"/>
    <w:rsid w:val="2EF2F968"/>
    <w:rsid w:val="3165BEEF"/>
    <w:rsid w:val="3C9E0596"/>
    <w:rsid w:val="3D130B10"/>
    <w:rsid w:val="43BB7894"/>
    <w:rsid w:val="48838391"/>
    <w:rsid w:val="48AB6FCD"/>
    <w:rsid w:val="5E8100A2"/>
    <w:rsid w:val="614504D9"/>
    <w:rsid w:val="62139D5E"/>
    <w:rsid w:val="63B83DCA"/>
    <w:rsid w:val="6C823D28"/>
    <w:rsid w:val="71F9AE0D"/>
    <w:rsid w:val="7B99AE45"/>
    <w:rsid w:val="7E679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E7EE"/>
  <w15:docId w15:val="{ED2D2FA4-C0A6-46EA-9686-63FC4223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57"/>
    <w:pPr>
      <w:spacing w:after="120" w:line="259" w:lineRule="auto"/>
    </w:pPr>
    <w:rPr>
      <w:rFonts w:asciiTheme="minorHAnsi" w:eastAsiaTheme="minorHAnsi" w:hAnsiTheme="minorHAnsi" w:cstheme="minorBidi"/>
      <w:sz w:val="22"/>
      <w:szCs w:val="22"/>
      <w:lang w:eastAsia="en-US"/>
    </w:rPr>
  </w:style>
  <w:style w:type="paragraph" w:styleId="Heading1">
    <w:name w:val="heading 1"/>
    <w:basedOn w:val="Heading2"/>
    <w:next w:val="Normal"/>
    <w:link w:val="Heading1Char"/>
    <w:autoRedefine/>
    <w:uiPriority w:val="1"/>
    <w:qFormat/>
    <w:rsid w:val="008C65EA"/>
    <w:pPr>
      <w:numPr>
        <w:ilvl w:val="0"/>
      </w:numPr>
      <w:outlineLvl w:val="0"/>
    </w:pPr>
    <w:rPr>
      <w:sz w:val="64"/>
      <w:szCs w:val="64"/>
    </w:rPr>
  </w:style>
  <w:style w:type="paragraph" w:styleId="Heading2">
    <w:name w:val="heading 2"/>
    <w:basedOn w:val="Normal"/>
    <w:next w:val="Normal"/>
    <w:link w:val="Heading2Char"/>
    <w:uiPriority w:val="3"/>
    <w:qFormat/>
    <w:rsid w:val="00EF31AB"/>
    <w:pPr>
      <w:numPr>
        <w:ilvl w:val="1"/>
        <w:numId w:val="11"/>
      </w:numPr>
      <w:tabs>
        <w:tab w:val="left" w:pos="1134"/>
      </w:tabs>
      <w:spacing w:before="200"/>
      <w:outlineLvl w:val="1"/>
    </w:pPr>
    <w:rPr>
      <w:color w:val="00703C"/>
      <w:sz w:val="48"/>
      <w:szCs w:val="48"/>
    </w:rPr>
  </w:style>
  <w:style w:type="paragraph" w:styleId="Heading3">
    <w:name w:val="heading 3"/>
    <w:basedOn w:val="Heading2"/>
    <w:next w:val="Normal"/>
    <w:link w:val="Heading3Char"/>
    <w:autoRedefine/>
    <w:uiPriority w:val="4"/>
    <w:qFormat/>
    <w:rsid w:val="00EF31AB"/>
    <w:pPr>
      <w:numPr>
        <w:ilvl w:val="2"/>
      </w:numPr>
      <w:outlineLvl w:val="2"/>
    </w:pPr>
    <w:rPr>
      <w:b/>
      <w:bCs/>
      <w:color w:val="000000" w:themeColor="text1"/>
      <w:sz w:val="36"/>
      <w:szCs w:val="36"/>
    </w:rPr>
  </w:style>
  <w:style w:type="paragraph" w:styleId="Heading4">
    <w:name w:val="heading 4"/>
    <w:basedOn w:val="Heading2"/>
    <w:next w:val="Normal"/>
    <w:link w:val="Heading4Char"/>
    <w:autoRedefine/>
    <w:uiPriority w:val="5"/>
    <w:qFormat/>
    <w:rsid w:val="00B86CEE"/>
    <w:pPr>
      <w:numPr>
        <w:ilvl w:val="0"/>
        <w:numId w:val="0"/>
      </w:numPr>
      <w:spacing w:before="0" w:after="60" w:line="216" w:lineRule="auto"/>
      <w:outlineLvl w:val="3"/>
    </w:pPr>
    <w:rPr>
      <w:sz w:val="64"/>
      <w:szCs w:val="64"/>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8C65EA"/>
    <w:rPr>
      <w:rFonts w:asciiTheme="minorHAnsi" w:eastAsiaTheme="minorHAnsi" w:hAnsiTheme="minorHAnsi" w:cstheme="minorBidi"/>
      <w:color w:val="00703C"/>
      <w:sz w:val="64"/>
      <w:szCs w:val="64"/>
      <w:lang w:eastAsia="en-US"/>
    </w:rPr>
  </w:style>
  <w:style w:type="character" w:customStyle="1" w:styleId="Heading2Char">
    <w:name w:val="Heading 2 Char"/>
    <w:basedOn w:val="DefaultParagraphFont"/>
    <w:link w:val="Heading2"/>
    <w:uiPriority w:val="3"/>
    <w:rsid w:val="00EF31AB"/>
    <w:rPr>
      <w:rFonts w:asciiTheme="minorHAnsi" w:eastAsiaTheme="minorHAnsi" w:hAnsiTheme="minorHAnsi" w:cstheme="minorBidi"/>
      <w:color w:val="00703C"/>
      <w:sz w:val="48"/>
      <w:szCs w:val="48"/>
      <w:lang w:eastAsia="en-US"/>
    </w:rPr>
  </w:style>
  <w:style w:type="character" w:customStyle="1" w:styleId="Heading3Char">
    <w:name w:val="Heading 3 Char"/>
    <w:basedOn w:val="DefaultParagraphFont"/>
    <w:link w:val="Heading3"/>
    <w:uiPriority w:val="4"/>
    <w:rsid w:val="00EF31AB"/>
    <w:rPr>
      <w:rFonts w:asciiTheme="minorHAnsi" w:eastAsiaTheme="minorHAnsi" w:hAnsiTheme="minorHAnsi" w:cstheme="minorBidi"/>
      <w:b/>
      <w:bCs/>
      <w:color w:val="000000" w:themeColor="text1"/>
      <w:sz w:val="36"/>
      <w:szCs w:val="36"/>
      <w:lang w:eastAsia="en-US"/>
    </w:rPr>
  </w:style>
  <w:style w:type="character" w:customStyle="1" w:styleId="Heading4Char">
    <w:name w:val="Heading 4 Char"/>
    <w:basedOn w:val="DefaultParagraphFont"/>
    <w:link w:val="Heading4"/>
    <w:uiPriority w:val="5"/>
    <w:rsid w:val="00B86CEE"/>
    <w:rPr>
      <w:rFonts w:asciiTheme="minorHAnsi" w:eastAsiaTheme="minorHAnsi" w:hAnsiTheme="minorHAnsi" w:cstheme="minorBidi"/>
      <w:color w:val="00703C"/>
      <w:sz w:val="64"/>
      <w:szCs w:val="6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DC0911"/>
    <w:pPr>
      <w:keepNext/>
      <w:spacing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autoRedefine/>
    <w:uiPriority w:val="23"/>
    <w:qFormat/>
    <w:rsid w:val="00DF01A1"/>
    <w:pPr>
      <w:spacing w:before="120"/>
    </w:pPr>
    <w:rPr>
      <w:b/>
      <w:sz w:val="56"/>
      <w:szCs w:val="56"/>
    </w:rPr>
  </w:style>
  <w:style w:type="character" w:customStyle="1" w:styleId="SubtitleChar">
    <w:name w:val="Subtitle Char"/>
    <w:basedOn w:val="DefaultParagraphFont"/>
    <w:link w:val="Subtitle"/>
    <w:uiPriority w:val="23"/>
    <w:rsid w:val="00DF01A1"/>
    <w:rPr>
      <w:rFonts w:asciiTheme="minorHAnsi" w:eastAsiaTheme="minorHAnsi" w:hAnsiTheme="minorHAnsi" w:cstheme="minorBidi"/>
      <w:b/>
      <w:color w:val="00703C"/>
      <w:sz w:val="56"/>
      <w:szCs w:val="56"/>
      <w:lang w:eastAsia="en-US"/>
    </w:rPr>
  </w:style>
  <w:style w:type="paragraph" w:styleId="TOCHeading">
    <w:name w:val="TOC Heading"/>
    <w:next w:val="Normal"/>
    <w:autoRedefine/>
    <w:uiPriority w:val="39"/>
    <w:qFormat/>
    <w:rsid w:val="007719A7"/>
    <w:rPr>
      <w:rFonts w:ascii="Calibri" w:eastAsiaTheme="minorEastAsia" w:hAnsi="Calibri" w:cstheme="minorBidi"/>
      <w:bCs/>
      <w:color w:val="00703C"/>
      <w:sz w:val="64"/>
      <w:szCs w:val="64"/>
      <w:lang w:eastAsia="ja-JP"/>
    </w:rPr>
  </w:style>
  <w:style w:type="paragraph" w:styleId="TOC1">
    <w:name w:val="toc 1"/>
    <w:basedOn w:val="Normal"/>
    <w:next w:val="Normal"/>
    <w:autoRedefine/>
    <w:uiPriority w:val="39"/>
    <w:unhideWhenUsed/>
    <w:qFormat/>
    <w:rsid w:val="00DD5B2B"/>
    <w:pPr>
      <w:numPr>
        <w:numId w:val="9"/>
      </w:numPr>
      <w:tabs>
        <w:tab w:val="left" w:pos="284"/>
        <w:tab w:val="left" w:pos="993"/>
        <w:tab w:val="right" w:pos="9072"/>
      </w:tabs>
      <w:spacing w:before="120" w:line="240" w:lineRule="auto"/>
      <w:ind w:left="993" w:hanging="993"/>
    </w:pPr>
    <w:rPr>
      <w:rFonts w:cstheme="minorHAnsi"/>
      <w:noProof/>
      <w:sz w:val="24"/>
      <w:szCs w:val="24"/>
    </w:rPr>
  </w:style>
  <w:style w:type="paragraph" w:styleId="TOC2">
    <w:name w:val="toc 2"/>
    <w:basedOn w:val="Normal"/>
    <w:next w:val="Normal"/>
    <w:autoRedefine/>
    <w:uiPriority w:val="39"/>
    <w:unhideWhenUsed/>
    <w:qFormat/>
    <w:rsid w:val="00DD5B2B"/>
    <w:pPr>
      <w:numPr>
        <w:numId w:val="10"/>
      </w:numPr>
      <w:tabs>
        <w:tab w:val="left" w:pos="284"/>
        <w:tab w:val="left" w:pos="993"/>
        <w:tab w:val="right" w:pos="9060"/>
      </w:tabs>
      <w:spacing w:before="120" w:line="240" w:lineRule="auto"/>
      <w:ind w:left="993" w:hanging="993"/>
    </w:pPr>
    <w:rPr>
      <w:rFonts w:cstheme="minorHAnsi"/>
      <w:bCs/>
      <w:noProof/>
      <w:sz w:val="24"/>
    </w:rPr>
  </w:style>
  <w:style w:type="paragraph" w:styleId="TOC3">
    <w:name w:val="toc 3"/>
    <w:basedOn w:val="TableofFigures"/>
    <w:next w:val="Normal"/>
    <w:autoRedefine/>
    <w:uiPriority w:val="39"/>
    <w:unhideWhenUsed/>
    <w:qFormat/>
    <w:rsid w:val="00DD5B2B"/>
    <w:pPr>
      <w:tabs>
        <w:tab w:val="left" w:pos="567"/>
        <w:tab w:val="left" w:pos="1200"/>
      </w:tabs>
      <w:spacing w:line="259" w:lineRule="auto"/>
      <w:ind w:left="1701" w:hanging="1701"/>
    </w:pPr>
  </w:style>
  <w:style w:type="character" w:styleId="Hyperlink">
    <w:name w:val="Hyperlink"/>
    <w:basedOn w:val="DefaultParagraphFont"/>
    <w:uiPriority w:val="99"/>
    <w:qFormat/>
    <w:rsid w:val="00CF32B9"/>
    <w:rPr>
      <w:color w:val="165788"/>
      <w:u w:val="single"/>
    </w:rPr>
  </w:style>
  <w:style w:type="paragraph" w:styleId="ListBullet">
    <w:name w:val="List Bullet"/>
    <w:basedOn w:val="Normal"/>
    <w:autoRedefine/>
    <w:uiPriority w:val="99"/>
    <w:qFormat/>
    <w:rsid w:val="00C514DA"/>
    <w:pPr>
      <w:numPr>
        <w:numId w:val="18"/>
      </w:numPr>
      <w:tabs>
        <w:tab w:val="left" w:pos="567"/>
      </w:tabs>
      <w:spacing w:before="120"/>
      <w:ind w:left="567" w:hanging="425"/>
    </w:pPr>
  </w:style>
  <w:style w:type="paragraph" w:styleId="TableofFigures">
    <w:name w:val="table of figures"/>
    <w:basedOn w:val="TOC2"/>
    <w:next w:val="Normal"/>
    <w:uiPriority w:val="99"/>
    <w:rsid w:val="00F32524"/>
  </w:style>
  <w:style w:type="paragraph" w:styleId="ListBullet2">
    <w:name w:val="List Bullet 2"/>
    <w:autoRedefine/>
    <w:uiPriority w:val="8"/>
    <w:qFormat/>
    <w:rsid w:val="004E0BAA"/>
    <w:pPr>
      <w:tabs>
        <w:tab w:val="left" w:pos="1276"/>
      </w:tabs>
      <w:spacing w:after="120"/>
      <w:ind w:left="1276"/>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1940E5"/>
    <w:pPr>
      <w:tabs>
        <w:tab w:val="num" w:pos="360"/>
        <w:tab w:val="left" w:pos="567"/>
      </w:tabs>
      <w:spacing w:before="120"/>
      <w:ind w:left="360" w:hanging="360"/>
    </w:pPr>
  </w:style>
  <w:style w:type="paragraph" w:styleId="ListNumber2">
    <w:name w:val="List Number 2"/>
    <w:autoRedefine/>
    <w:uiPriority w:val="10"/>
    <w:qFormat/>
    <w:rsid w:val="00276A39"/>
    <w:pPr>
      <w:numPr>
        <w:numId w:val="21"/>
      </w:numPr>
      <w:tabs>
        <w:tab w:val="left" w:pos="993"/>
      </w:tabs>
      <w:spacing w:before="120" w:after="120" w:line="264" w:lineRule="auto"/>
      <w:ind w:left="993"/>
    </w:pPr>
    <w:rPr>
      <w:rFonts w:asciiTheme="minorHAnsi" w:eastAsia="Times New Roman" w:hAnsiTheme="minorHAnsi"/>
      <w:sz w:val="22"/>
      <w:szCs w:val="24"/>
      <w:lang w:eastAsia="en-US"/>
    </w:rPr>
  </w:style>
  <w:style w:type="paragraph" w:styleId="ListNumber3">
    <w:name w:val="List Number 3"/>
    <w:basedOn w:val="Numberlevel6"/>
    <w:autoRedefine/>
    <w:uiPriority w:val="11"/>
    <w:qFormat/>
    <w:rsid w:val="00C26DFC"/>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rsid w:val="00295EAF"/>
    <w:pPr>
      <w:numPr>
        <w:numId w:val="7"/>
      </w:numPr>
      <w:tabs>
        <w:tab w:val="clear" w:pos="284"/>
      </w:tabs>
      <w:ind w:left="227" w:hanging="227"/>
    </w:pPr>
    <w:rPr>
      <w:sz w:val="20"/>
      <w:szCs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autoRedefine/>
    <w:uiPriority w:val="99"/>
    <w:qFormat/>
    <w:rsid w:val="00295EAF"/>
    <w:pPr>
      <w:numPr>
        <w:numId w:val="5"/>
      </w:numPr>
      <w:tabs>
        <w:tab w:val="left" w:pos="296"/>
      </w:tabs>
      <w:spacing w:before="60" w:after="60"/>
      <w:ind w:left="296" w:hanging="296"/>
      <w:contextualSpacing/>
    </w:pPr>
    <w:rPr>
      <w:rFonts w:asciiTheme="minorHAnsi" w:eastAsia="Calibri" w:hAnsiTheme="minorHAnsi"/>
      <w:color w:val="000000" w:themeColor="text1"/>
      <w:lang w:eastAsia="en-US"/>
    </w:rPr>
  </w:style>
  <w:style w:type="character" w:styleId="IntenseEmphasis">
    <w:name w:val="Intense Emphasis"/>
    <w:basedOn w:val="DefaultParagraphFont"/>
    <w:uiPriority w:val="21"/>
    <w:semiHidden/>
    <w:qFormat/>
    <w:locked/>
    <w:rPr>
      <w:i/>
      <w:iCs/>
      <w:color w:val="00703C" w:themeColor="accent1"/>
    </w:rPr>
  </w:style>
  <w:style w:type="paragraph" w:customStyle="1" w:styleId="TableBullet2">
    <w:name w:val="Table Bullet 2"/>
    <w:basedOn w:val="TableBullet1"/>
    <w:autoRedefine/>
    <w:qFormat/>
    <w:rsid w:val="007A59F9"/>
    <w:pPr>
      <w:numPr>
        <w:numId w:val="8"/>
      </w:numPr>
      <w:ind w:left="505" w:hanging="284"/>
    </w:pPr>
  </w:style>
  <w:style w:type="numbering" w:customStyle="1" w:styleId="TableBulletlist">
    <w:name w:val="Table Bullet list"/>
    <w:uiPriority w:val="99"/>
    <w:pPr>
      <w:numPr>
        <w:numId w:val="6"/>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link w:val="ListParagraphChar"/>
    <w:uiPriority w:val="34"/>
    <w:qFormat/>
    <w:rsid w:val="006C261F"/>
    <w:pPr>
      <w:spacing w:after="0" w:line="240" w:lineRule="auto"/>
      <w:ind w:left="720"/>
    </w:pPr>
    <w:rPr>
      <w:rFonts w:ascii="Calibri" w:hAnsi="Calibri" w:cs="Calibri"/>
    </w:rPr>
  </w:style>
  <w:style w:type="paragraph" w:styleId="NoSpacing">
    <w:name w:val="No Spacing"/>
    <w:uiPriority w:val="1"/>
    <w:qFormat/>
    <w:rsid w:val="007A4768"/>
    <w:rPr>
      <w:rFonts w:asciiTheme="minorHAnsi" w:eastAsiaTheme="minorHAnsi" w:hAnsiTheme="minorHAnsi" w:cstheme="minorBidi"/>
      <w:color w:val="222021" w:themeColor="text2"/>
      <w:lang w:val="en-US" w:eastAsia="en-US"/>
    </w:rPr>
  </w:style>
  <w:style w:type="paragraph" w:styleId="TOC8">
    <w:name w:val="toc 8"/>
    <w:basedOn w:val="Normal"/>
    <w:next w:val="Normal"/>
    <w:autoRedefine/>
    <w:uiPriority w:val="39"/>
    <w:semiHidden/>
    <w:rsid w:val="002F25A1"/>
    <w:pPr>
      <w:spacing w:after="100"/>
      <w:ind w:left="1540"/>
    </w:pPr>
  </w:style>
  <w:style w:type="character" w:customStyle="1" w:styleId="normaltextrun">
    <w:name w:val="normaltextrun"/>
    <w:basedOn w:val="DefaultParagraphFont"/>
    <w:rsid w:val="00BC648E"/>
  </w:style>
  <w:style w:type="character" w:customStyle="1" w:styleId="ListParagraphChar">
    <w:name w:val="List Paragraph Char"/>
    <w:basedOn w:val="DefaultParagraphFont"/>
    <w:link w:val="ListParagraph"/>
    <w:uiPriority w:val="34"/>
    <w:rsid w:val="00BC648E"/>
    <w:rPr>
      <w:rFonts w:ascii="Calibri" w:eastAsiaTheme="minorHAnsi" w:hAnsi="Calibri" w:cs="Calibri"/>
      <w:sz w:val="22"/>
      <w:szCs w:val="22"/>
      <w:lang w:eastAsia="en-US"/>
    </w:rPr>
  </w:style>
  <w:style w:type="paragraph" w:styleId="TOC4">
    <w:name w:val="toc 4"/>
    <w:basedOn w:val="TOC1"/>
    <w:next w:val="Normal"/>
    <w:autoRedefine/>
    <w:uiPriority w:val="39"/>
    <w:qFormat/>
    <w:rsid w:val="00675903"/>
  </w:style>
  <w:style w:type="paragraph" w:customStyle="1" w:styleId="Bulletlevel3">
    <w:name w:val="Bullet level 3"/>
    <w:basedOn w:val="ListBullet"/>
    <w:autoRedefine/>
    <w:qFormat/>
    <w:rsid w:val="00865000"/>
    <w:pPr>
      <w:tabs>
        <w:tab w:val="left" w:pos="1560"/>
      </w:tabs>
      <w:ind w:left="1560" w:hanging="284"/>
    </w:pPr>
  </w:style>
  <w:style w:type="paragraph" w:customStyle="1" w:styleId="Bulletlevel4">
    <w:name w:val="Bullet level 4"/>
    <w:basedOn w:val="ListBullet2"/>
    <w:autoRedefine/>
    <w:qFormat/>
    <w:rsid w:val="00865000"/>
    <w:pPr>
      <w:tabs>
        <w:tab w:val="left" w:pos="1843"/>
      </w:tabs>
      <w:ind w:left="1843"/>
    </w:pPr>
  </w:style>
  <w:style w:type="paragraph" w:customStyle="1" w:styleId="Numberlevel3">
    <w:name w:val="Number level 3"/>
    <w:autoRedefine/>
    <w:qFormat/>
    <w:rsid w:val="004C3C37"/>
    <w:pPr>
      <w:numPr>
        <w:ilvl w:val="1"/>
        <w:numId w:val="12"/>
      </w:numPr>
      <w:spacing w:before="120" w:after="120" w:line="259" w:lineRule="auto"/>
      <w:ind w:left="1560" w:hanging="284"/>
    </w:pPr>
    <w:rPr>
      <w:rFonts w:asciiTheme="minorHAnsi" w:eastAsia="Times New Roman" w:hAnsiTheme="minorHAnsi"/>
      <w:sz w:val="22"/>
      <w:szCs w:val="24"/>
      <w:lang w:eastAsia="en-US"/>
    </w:rPr>
  </w:style>
  <w:style w:type="paragraph" w:customStyle="1" w:styleId="Numberlevel4">
    <w:name w:val="Number level 4"/>
    <w:basedOn w:val="ListNumber3"/>
    <w:autoRedefine/>
    <w:qFormat/>
    <w:rsid w:val="004C3C37"/>
    <w:pPr>
      <w:numPr>
        <w:numId w:val="13"/>
      </w:numPr>
      <w:ind w:left="1985" w:hanging="284"/>
    </w:pPr>
  </w:style>
  <w:style w:type="paragraph" w:customStyle="1" w:styleId="Bulletlevel5">
    <w:name w:val="Bullet level 5"/>
    <w:basedOn w:val="ListBullet"/>
    <w:autoRedefine/>
    <w:qFormat/>
    <w:rsid w:val="0036194F"/>
    <w:pPr>
      <w:tabs>
        <w:tab w:val="left" w:pos="1701"/>
      </w:tabs>
      <w:ind w:left="2127"/>
    </w:pPr>
  </w:style>
  <w:style w:type="paragraph" w:customStyle="1" w:styleId="Bulletlevel6">
    <w:name w:val="Bullet level 6"/>
    <w:basedOn w:val="ListBullet2"/>
    <w:autoRedefine/>
    <w:qFormat/>
    <w:rsid w:val="0036194F"/>
    <w:pPr>
      <w:tabs>
        <w:tab w:val="left" w:pos="2410"/>
      </w:tabs>
      <w:ind w:left="2410"/>
    </w:pPr>
  </w:style>
  <w:style w:type="paragraph" w:customStyle="1" w:styleId="Numberlevel5">
    <w:name w:val="Number level 5"/>
    <w:basedOn w:val="Numberlevel3"/>
    <w:autoRedefine/>
    <w:qFormat/>
    <w:rsid w:val="0005598D"/>
    <w:pPr>
      <w:numPr>
        <w:ilvl w:val="0"/>
        <w:numId w:val="14"/>
      </w:numPr>
      <w:tabs>
        <w:tab w:val="left" w:pos="2127"/>
      </w:tabs>
      <w:ind w:left="2127" w:hanging="284"/>
    </w:pPr>
  </w:style>
  <w:style w:type="paragraph" w:customStyle="1" w:styleId="Numberlevel6">
    <w:name w:val="Number level 6"/>
    <w:autoRedefine/>
    <w:qFormat/>
    <w:rsid w:val="008C799D"/>
    <w:pPr>
      <w:spacing w:before="120" w:after="120" w:line="259" w:lineRule="auto"/>
    </w:pPr>
    <w:rPr>
      <w:rFonts w:asciiTheme="minorHAnsi" w:eastAsia="Times New Roman" w:hAnsiTheme="minorHAnsi"/>
      <w:sz w:val="22"/>
      <w:szCs w:val="24"/>
      <w:lang w:eastAsia="en-US"/>
    </w:rPr>
  </w:style>
  <w:style w:type="paragraph" w:customStyle="1" w:styleId="paragraph">
    <w:name w:val="paragraph"/>
    <w:basedOn w:val="Normal"/>
    <w:rsid w:val="001804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80470"/>
  </w:style>
  <w:style w:type="paragraph" w:styleId="Revision">
    <w:name w:val="Revision"/>
    <w:hidden/>
    <w:uiPriority w:val="99"/>
    <w:semiHidden/>
    <w:rsid w:val="00082121"/>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596B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2453">
      <w:bodyDiv w:val="1"/>
      <w:marLeft w:val="0"/>
      <w:marRight w:val="0"/>
      <w:marTop w:val="0"/>
      <w:marBottom w:val="0"/>
      <w:divBdr>
        <w:top w:val="none" w:sz="0" w:space="0" w:color="auto"/>
        <w:left w:val="none" w:sz="0" w:space="0" w:color="auto"/>
        <w:bottom w:val="none" w:sz="0" w:space="0" w:color="auto"/>
        <w:right w:val="none" w:sz="0" w:space="0" w:color="auto"/>
      </w:divBdr>
      <w:divsChild>
        <w:div w:id="62915047">
          <w:marLeft w:val="0"/>
          <w:marRight w:val="0"/>
          <w:marTop w:val="0"/>
          <w:marBottom w:val="0"/>
          <w:divBdr>
            <w:top w:val="none" w:sz="0" w:space="0" w:color="auto"/>
            <w:left w:val="none" w:sz="0" w:space="0" w:color="auto"/>
            <w:bottom w:val="none" w:sz="0" w:space="0" w:color="auto"/>
            <w:right w:val="none" w:sz="0" w:space="0" w:color="auto"/>
          </w:divBdr>
        </w:div>
        <w:div w:id="1097825916">
          <w:marLeft w:val="0"/>
          <w:marRight w:val="0"/>
          <w:marTop w:val="0"/>
          <w:marBottom w:val="0"/>
          <w:divBdr>
            <w:top w:val="none" w:sz="0" w:space="0" w:color="auto"/>
            <w:left w:val="none" w:sz="0" w:space="0" w:color="auto"/>
            <w:bottom w:val="none" w:sz="0" w:space="0" w:color="auto"/>
            <w:right w:val="none" w:sz="0" w:space="0" w:color="auto"/>
          </w:divBdr>
        </w:div>
        <w:div w:id="2033871906">
          <w:marLeft w:val="0"/>
          <w:marRight w:val="0"/>
          <w:marTop w:val="0"/>
          <w:marBottom w:val="0"/>
          <w:divBdr>
            <w:top w:val="none" w:sz="0" w:space="0" w:color="auto"/>
            <w:left w:val="none" w:sz="0" w:space="0" w:color="auto"/>
            <w:bottom w:val="none" w:sz="0" w:space="0" w:color="auto"/>
            <w:right w:val="none" w:sz="0" w:space="0" w:color="auto"/>
          </w:divBdr>
        </w:div>
      </w:divsChild>
    </w:div>
    <w:div w:id="21564121">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30558">
      <w:bodyDiv w:val="1"/>
      <w:marLeft w:val="0"/>
      <w:marRight w:val="0"/>
      <w:marTop w:val="0"/>
      <w:marBottom w:val="0"/>
      <w:divBdr>
        <w:top w:val="none" w:sz="0" w:space="0" w:color="auto"/>
        <w:left w:val="none" w:sz="0" w:space="0" w:color="auto"/>
        <w:bottom w:val="none" w:sz="0" w:space="0" w:color="auto"/>
        <w:right w:val="none" w:sz="0" w:space="0" w:color="auto"/>
      </w:divBdr>
    </w:div>
    <w:div w:id="13607014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99556">
      <w:bodyDiv w:val="1"/>
      <w:marLeft w:val="0"/>
      <w:marRight w:val="0"/>
      <w:marTop w:val="0"/>
      <w:marBottom w:val="0"/>
      <w:divBdr>
        <w:top w:val="none" w:sz="0" w:space="0" w:color="auto"/>
        <w:left w:val="none" w:sz="0" w:space="0" w:color="auto"/>
        <w:bottom w:val="none" w:sz="0" w:space="0" w:color="auto"/>
        <w:right w:val="none" w:sz="0" w:space="0" w:color="auto"/>
      </w:divBdr>
      <w:divsChild>
        <w:div w:id="1160124061">
          <w:marLeft w:val="0"/>
          <w:marRight w:val="0"/>
          <w:marTop w:val="0"/>
          <w:marBottom w:val="0"/>
          <w:divBdr>
            <w:top w:val="none" w:sz="0" w:space="0" w:color="auto"/>
            <w:left w:val="none" w:sz="0" w:space="0" w:color="auto"/>
            <w:bottom w:val="none" w:sz="0" w:space="0" w:color="auto"/>
            <w:right w:val="none" w:sz="0" w:space="0" w:color="auto"/>
          </w:divBdr>
          <w:divsChild>
            <w:div w:id="110125047">
              <w:marLeft w:val="0"/>
              <w:marRight w:val="0"/>
              <w:marTop w:val="0"/>
              <w:marBottom w:val="0"/>
              <w:divBdr>
                <w:top w:val="none" w:sz="0" w:space="0" w:color="auto"/>
                <w:left w:val="none" w:sz="0" w:space="0" w:color="auto"/>
                <w:bottom w:val="none" w:sz="0" w:space="0" w:color="auto"/>
                <w:right w:val="none" w:sz="0" w:space="0" w:color="auto"/>
              </w:divBdr>
            </w:div>
            <w:div w:id="818769297">
              <w:marLeft w:val="0"/>
              <w:marRight w:val="0"/>
              <w:marTop w:val="0"/>
              <w:marBottom w:val="0"/>
              <w:divBdr>
                <w:top w:val="none" w:sz="0" w:space="0" w:color="auto"/>
                <w:left w:val="none" w:sz="0" w:space="0" w:color="auto"/>
                <w:bottom w:val="none" w:sz="0" w:space="0" w:color="auto"/>
                <w:right w:val="none" w:sz="0" w:space="0" w:color="auto"/>
              </w:divBdr>
            </w:div>
            <w:div w:id="933322313">
              <w:marLeft w:val="0"/>
              <w:marRight w:val="0"/>
              <w:marTop w:val="0"/>
              <w:marBottom w:val="0"/>
              <w:divBdr>
                <w:top w:val="none" w:sz="0" w:space="0" w:color="auto"/>
                <w:left w:val="none" w:sz="0" w:space="0" w:color="auto"/>
                <w:bottom w:val="none" w:sz="0" w:space="0" w:color="auto"/>
                <w:right w:val="none" w:sz="0" w:space="0" w:color="auto"/>
              </w:divBdr>
            </w:div>
            <w:div w:id="1000699467">
              <w:marLeft w:val="0"/>
              <w:marRight w:val="0"/>
              <w:marTop w:val="0"/>
              <w:marBottom w:val="0"/>
              <w:divBdr>
                <w:top w:val="none" w:sz="0" w:space="0" w:color="auto"/>
                <w:left w:val="none" w:sz="0" w:space="0" w:color="auto"/>
                <w:bottom w:val="none" w:sz="0" w:space="0" w:color="auto"/>
                <w:right w:val="none" w:sz="0" w:space="0" w:color="auto"/>
              </w:divBdr>
            </w:div>
            <w:div w:id="2072191320">
              <w:marLeft w:val="0"/>
              <w:marRight w:val="0"/>
              <w:marTop w:val="0"/>
              <w:marBottom w:val="0"/>
              <w:divBdr>
                <w:top w:val="none" w:sz="0" w:space="0" w:color="auto"/>
                <w:left w:val="none" w:sz="0" w:space="0" w:color="auto"/>
                <w:bottom w:val="none" w:sz="0" w:space="0" w:color="auto"/>
                <w:right w:val="none" w:sz="0" w:space="0" w:color="auto"/>
              </w:divBdr>
            </w:div>
          </w:divsChild>
        </w:div>
        <w:div w:id="1850026650">
          <w:marLeft w:val="0"/>
          <w:marRight w:val="0"/>
          <w:marTop w:val="0"/>
          <w:marBottom w:val="0"/>
          <w:divBdr>
            <w:top w:val="none" w:sz="0" w:space="0" w:color="auto"/>
            <w:left w:val="none" w:sz="0" w:space="0" w:color="auto"/>
            <w:bottom w:val="none" w:sz="0" w:space="0" w:color="auto"/>
            <w:right w:val="none" w:sz="0" w:space="0" w:color="auto"/>
          </w:divBdr>
          <w:divsChild>
            <w:div w:id="146670662">
              <w:marLeft w:val="0"/>
              <w:marRight w:val="0"/>
              <w:marTop w:val="0"/>
              <w:marBottom w:val="0"/>
              <w:divBdr>
                <w:top w:val="none" w:sz="0" w:space="0" w:color="auto"/>
                <w:left w:val="none" w:sz="0" w:space="0" w:color="auto"/>
                <w:bottom w:val="none" w:sz="0" w:space="0" w:color="auto"/>
                <w:right w:val="none" w:sz="0" w:space="0" w:color="auto"/>
              </w:divBdr>
            </w:div>
            <w:div w:id="153305409">
              <w:marLeft w:val="0"/>
              <w:marRight w:val="0"/>
              <w:marTop w:val="0"/>
              <w:marBottom w:val="0"/>
              <w:divBdr>
                <w:top w:val="none" w:sz="0" w:space="0" w:color="auto"/>
                <w:left w:val="none" w:sz="0" w:space="0" w:color="auto"/>
                <w:bottom w:val="none" w:sz="0" w:space="0" w:color="auto"/>
                <w:right w:val="none" w:sz="0" w:space="0" w:color="auto"/>
              </w:divBdr>
            </w:div>
            <w:div w:id="198595996">
              <w:marLeft w:val="0"/>
              <w:marRight w:val="0"/>
              <w:marTop w:val="0"/>
              <w:marBottom w:val="0"/>
              <w:divBdr>
                <w:top w:val="none" w:sz="0" w:space="0" w:color="auto"/>
                <w:left w:val="none" w:sz="0" w:space="0" w:color="auto"/>
                <w:bottom w:val="none" w:sz="0" w:space="0" w:color="auto"/>
                <w:right w:val="none" w:sz="0" w:space="0" w:color="auto"/>
              </w:divBdr>
            </w:div>
            <w:div w:id="508956872">
              <w:marLeft w:val="0"/>
              <w:marRight w:val="0"/>
              <w:marTop w:val="0"/>
              <w:marBottom w:val="0"/>
              <w:divBdr>
                <w:top w:val="none" w:sz="0" w:space="0" w:color="auto"/>
                <w:left w:val="none" w:sz="0" w:space="0" w:color="auto"/>
                <w:bottom w:val="none" w:sz="0" w:space="0" w:color="auto"/>
                <w:right w:val="none" w:sz="0" w:space="0" w:color="auto"/>
              </w:divBdr>
            </w:div>
            <w:div w:id="884490999">
              <w:marLeft w:val="0"/>
              <w:marRight w:val="0"/>
              <w:marTop w:val="0"/>
              <w:marBottom w:val="0"/>
              <w:divBdr>
                <w:top w:val="none" w:sz="0" w:space="0" w:color="auto"/>
                <w:left w:val="none" w:sz="0" w:space="0" w:color="auto"/>
                <w:bottom w:val="none" w:sz="0" w:space="0" w:color="auto"/>
                <w:right w:val="none" w:sz="0" w:space="0" w:color="auto"/>
              </w:divBdr>
            </w:div>
            <w:div w:id="1151947808">
              <w:marLeft w:val="0"/>
              <w:marRight w:val="0"/>
              <w:marTop w:val="0"/>
              <w:marBottom w:val="0"/>
              <w:divBdr>
                <w:top w:val="none" w:sz="0" w:space="0" w:color="auto"/>
                <w:left w:val="none" w:sz="0" w:space="0" w:color="auto"/>
                <w:bottom w:val="none" w:sz="0" w:space="0" w:color="auto"/>
                <w:right w:val="none" w:sz="0" w:space="0" w:color="auto"/>
              </w:divBdr>
            </w:div>
            <w:div w:id="1428847938">
              <w:marLeft w:val="0"/>
              <w:marRight w:val="0"/>
              <w:marTop w:val="0"/>
              <w:marBottom w:val="0"/>
              <w:divBdr>
                <w:top w:val="none" w:sz="0" w:space="0" w:color="auto"/>
                <w:left w:val="none" w:sz="0" w:space="0" w:color="auto"/>
                <w:bottom w:val="none" w:sz="0" w:space="0" w:color="auto"/>
                <w:right w:val="none" w:sz="0" w:space="0" w:color="auto"/>
              </w:divBdr>
            </w:div>
            <w:div w:id="1590197366">
              <w:marLeft w:val="0"/>
              <w:marRight w:val="0"/>
              <w:marTop w:val="0"/>
              <w:marBottom w:val="0"/>
              <w:divBdr>
                <w:top w:val="none" w:sz="0" w:space="0" w:color="auto"/>
                <w:left w:val="none" w:sz="0" w:space="0" w:color="auto"/>
                <w:bottom w:val="none" w:sz="0" w:space="0" w:color="auto"/>
                <w:right w:val="none" w:sz="0" w:space="0" w:color="auto"/>
              </w:divBdr>
            </w:div>
            <w:div w:id="1621495642">
              <w:marLeft w:val="0"/>
              <w:marRight w:val="0"/>
              <w:marTop w:val="0"/>
              <w:marBottom w:val="0"/>
              <w:divBdr>
                <w:top w:val="none" w:sz="0" w:space="0" w:color="auto"/>
                <w:left w:val="none" w:sz="0" w:space="0" w:color="auto"/>
                <w:bottom w:val="none" w:sz="0" w:space="0" w:color="auto"/>
                <w:right w:val="none" w:sz="0" w:space="0" w:color="auto"/>
              </w:divBdr>
            </w:div>
            <w:div w:id="1868256923">
              <w:marLeft w:val="0"/>
              <w:marRight w:val="0"/>
              <w:marTop w:val="0"/>
              <w:marBottom w:val="0"/>
              <w:divBdr>
                <w:top w:val="none" w:sz="0" w:space="0" w:color="auto"/>
                <w:left w:val="none" w:sz="0" w:space="0" w:color="auto"/>
                <w:bottom w:val="none" w:sz="0" w:space="0" w:color="auto"/>
                <w:right w:val="none" w:sz="0" w:space="0" w:color="auto"/>
              </w:divBdr>
            </w:div>
            <w:div w:id="2062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742026">
      <w:bodyDiv w:val="1"/>
      <w:marLeft w:val="0"/>
      <w:marRight w:val="0"/>
      <w:marTop w:val="0"/>
      <w:marBottom w:val="0"/>
      <w:divBdr>
        <w:top w:val="none" w:sz="0" w:space="0" w:color="auto"/>
        <w:left w:val="none" w:sz="0" w:space="0" w:color="auto"/>
        <w:bottom w:val="none" w:sz="0" w:space="0" w:color="auto"/>
        <w:right w:val="none" w:sz="0" w:space="0" w:color="auto"/>
      </w:divBdr>
      <w:divsChild>
        <w:div w:id="84612914">
          <w:marLeft w:val="0"/>
          <w:marRight w:val="0"/>
          <w:marTop w:val="0"/>
          <w:marBottom w:val="0"/>
          <w:divBdr>
            <w:top w:val="none" w:sz="0" w:space="0" w:color="auto"/>
            <w:left w:val="none" w:sz="0" w:space="0" w:color="auto"/>
            <w:bottom w:val="none" w:sz="0" w:space="0" w:color="auto"/>
            <w:right w:val="none" w:sz="0" w:space="0" w:color="auto"/>
          </w:divBdr>
          <w:divsChild>
            <w:div w:id="1758285603">
              <w:marLeft w:val="0"/>
              <w:marRight w:val="0"/>
              <w:marTop w:val="0"/>
              <w:marBottom w:val="0"/>
              <w:divBdr>
                <w:top w:val="none" w:sz="0" w:space="0" w:color="auto"/>
                <w:left w:val="none" w:sz="0" w:space="0" w:color="auto"/>
                <w:bottom w:val="none" w:sz="0" w:space="0" w:color="auto"/>
                <w:right w:val="none" w:sz="0" w:space="0" w:color="auto"/>
              </w:divBdr>
            </w:div>
          </w:divsChild>
        </w:div>
        <w:div w:id="1109933398">
          <w:marLeft w:val="0"/>
          <w:marRight w:val="0"/>
          <w:marTop w:val="0"/>
          <w:marBottom w:val="0"/>
          <w:divBdr>
            <w:top w:val="none" w:sz="0" w:space="0" w:color="auto"/>
            <w:left w:val="none" w:sz="0" w:space="0" w:color="auto"/>
            <w:bottom w:val="none" w:sz="0" w:space="0" w:color="auto"/>
            <w:right w:val="none" w:sz="0" w:space="0" w:color="auto"/>
          </w:divBdr>
          <w:divsChild>
            <w:div w:id="570966667">
              <w:marLeft w:val="0"/>
              <w:marRight w:val="0"/>
              <w:marTop w:val="0"/>
              <w:marBottom w:val="0"/>
              <w:divBdr>
                <w:top w:val="none" w:sz="0" w:space="0" w:color="auto"/>
                <w:left w:val="none" w:sz="0" w:space="0" w:color="auto"/>
                <w:bottom w:val="none" w:sz="0" w:space="0" w:color="auto"/>
                <w:right w:val="none" w:sz="0" w:space="0" w:color="auto"/>
              </w:divBdr>
            </w:div>
            <w:div w:id="1664427466">
              <w:marLeft w:val="0"/>
              <w:marRight w:val="0"/>
              <w:marTop w:val="0"/>
              <w:marBottom w:val="0"/>
              <w:divBdr>
                <w:top w:val="none" w:sz="0" w:space="0" w:color="auto"/>
                <w:left w:val="none" w:sz="0" w:space="0" w:color="auto"/>
                <w:bottom w:val="none" w:sz="0" w:space="0" w:color="auto"/>
                <w:right w:val="none" w:sz="0" w:space="0" w:color="auto"/>
              </w:divBdr>
            </w:div>
            <w:div w:id="1981225001">
              <w:marLeft w:val="0"/>
              <w:marRight w:val="0"/>
              <w:marTop w:val="0"/>
              <w:marBottom w:val="0"/>
              <w:divBdr>
                <w:top w:val="none" w:sz="0" w:space="0" w:color="auto"/>
                <w:left w:val="none" w:sz="0" w:space="0" w:color="auto"/>
                <w:bottom w:val="none" w:sz="0" w:space="0" w:color="auto"/>
                <w:right w:val="none" w:sz="0" w:space="0" w:color="auto"/>
              </w:divBdr>
            </w:div>
            <w:div w:id="21014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2088">
      <w:bodyDiv w:val="1"/>
      <w:marLeft w:val="0"/>
      <w:marRight w:val="0"/>
      <w:marTop w:val="0"/>
      <w:marBottom w:val="0"/>
      <w:divBdr>
        <w:top w:val="none" w:sz="0" w:space="0" w:color="auto"/>
        <w:left w:val="none" w:sz="0" w:space="0" w:color="auto"/>
        <w:bottom w:val="none" w:sz="0" w:space="0" w:color="auto"/>
        <w:right w:val="none" w:sz="0" w:space="0" w:color="auto"/>
      </w:divBdr>
      <w:divsChild>
        <w:div w:id="1047224454">
          <w:marLeft w:val="0"/>
          <w:marRight w:val="0"/>
          <w:marTop w:val="0"/>
          <w:marBottom w:val="0"/>
          <w:divBdr>
            <w:top w:val="none" w:sz="0" w:space="0" w:color="auto"/>
            <w:left w:val="none" w:sz="0" w:space="0" w:color="auto"/>
            <w:bottom w:val="none" w:sz="0" w:space="0" w:color="auto"/>
            <w:right w:val="none" w:sz="0" w:space="0" w:color="auto"/>
          </w:divBdr>
        </w:div>
        <w:div w:id="1629816547">
          <w:marLeft w:val="0"/>
          <w:marRight w:val="0"/>
          <w:marTop w:val="0"/>
          <w:marBottom w:val="0"/>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2768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79251747">
      <w:bodyDiv w:val="1"/>
      <w:marLeft w:val="0"/>
      <w:marRight w:val="0"/>
      <w:marTop w:val="0"/>
      <w:marBottom w:val="0"/>
      <w:divBdr>
        <w:top w:val="none" w:sz="0" w:space="0" w:color="auto"/>
        <w:left w:val="none" w:sz="0" w:space="0" w:color="auto"/>
        <w:bottom w:val="none" w:sz="0" w:space="0" w:color="auto"/>
        <w:right w:val="none" w:sz="0" w:space="0" w:color="auto"/>
      </w:divBdr>
      <w:divsChild>
        <w:div w:id="867762451">
          <w:marLeft w:val="0"/>
          <w:marRight w:val="0"/>
          <w:marTop w:val="0"/>
          <w:marBottom w:val="0"/>
          <w:divBdr>
            <w:top w:val="none" w:sz="0" w:space="0" w:color="auto"/>
            <w:left w:val="none" w:sz="0" w:space="0" w:color="auto"/>
            <w:bottom w:val="none" w:sz="0" w:space="0" w:color="auto"/>
            <w:right w:val="none" w:sz="0" w:space="0" w:color="auto"/>
          </w:divBdr>
          <w:divsChild>
            <w:div w:id="275454619">
              <w:marLeft w:val="0"/>
              <w:marRight w:val="0"/>
              <w:marTop w:val="0"/>
              <w:marBottom w:val="0"/>
              <w:divBdr>
                <w:top w:val="none" w:sz="0" w:space="0" w:color="auto"/>
                <w:left w:val="none" w:sz="0" w:space="0" w:color="auto"/>
                <w:bottom w:val="none" w:sz="0" w:space="0" w:color="auto"/>
                <w:right w:val="none" w:sz="0" w:space="0" w:color="auto"/>
              </w:divBdr>
            </w:div>
            <w:div w:id="1110051942">
              <w:marLeft w:val="0"/>
              <w:marRight w:val="0"/>
              <w:marTop w:val="0"/>
              <w:marBottom w:val="0"/>
              <w:divBdr>
                <w:top w:val="none" w:sz="0" w:space="0" w:color="auto"/>
                <w:left w:val="none" w:sz="0" w:space="0" w:color="auto"/>
                <w:bottom w:val="none" w:sz="0" w:space="0" w:color="auto"/>
                <w:right w:val="none" w:sz="0" w:space="0" w:color="auto"/>
              </w:divBdr>
            </w:div>
            <w:div w:id="1172258940">
              <w:marLeft w:val="0"/>
              <w:marRight w:val="0"/>
              <w:marTop w:val="0"/>
              <w:marBottom w:val="0"/>
              <w:divBdr>
                <w:top w:val="none" w:sz="0" w:space="0" w:color="auto"/>
                <w:left w:val="none" w:sz="0" w:space="0" w:color="auto"/>
                <w:bottom w:val="none" w:sz="0" w:space="0" w:color="auto"/>
                <w:right w:val="none" w:sz="0" w:space="0" w:color="auto"/>
              </w:divBdr>
            </w:div>
            <w:div w:id="1918128701">
              <w:marLeft w:val="0"/>
              <w:marRight w:val="0"/>
              <w:marTop w:val="0"/>
              <w:marBottom w:val="0"/>
              <w:divBdr>
                <w:top w:val="none" w:sz="0" w:space="0" w:color="auto"/>
                <w:left w:val="none" w:sz="0" w:space="0" w:color="auto"/>
                <w:bottom w:val="none" w:sz="0" w:space="0" w:color="auto"/>
                <w:right w:val="none" w:sz="0" w:space="0" w:color="auto"/>
              </w:divBdr>
            </w:div>
            <w:div w:id="2134860492">
              <w:marLeft w:val="0"/>
              <w:marRight w:val="0"/>
              <w:marTop w:val="0"/>
              <w:marBottom w:val="0"/>
              <w:divBdr>
                <w:top w:val="none" w:sz="0" w:space="0" w:color="auto"/>
                <w:left w:val="none" w:sz="0" w:space="0" w:color="auto"/>
                <w:bottom w:val="none" w:sz="0" w:space="0" w:color="auto"/>
                <w:right w:val="none" w:sz="0" w:space="0" w:color="auto"/>
              </w:divBdr>
            </w:div>
          </w:divsChild>
        </w:div>
        <w:div w:id="2124496806">
          <w:marLeft w:val="0"/>
          <w:marRight w:val="0"/>
          <w:marTop w:val="0"/>
          <w:marBottom w:val="0"/>
          <w:divBdr>
            <w:top w:val="none" w:sz="0" w:space="0" w:color="auto"/>
            <w:left w:val="none" w:sz="0" w:space="0" w:color="auto"/>
            <w:bottom w:val="none" w:sz="0" w:space="0" w:color="auto"/>
            <w:right w:val="none" w:sz="0" w:space="0" w:color="auto"/>
          </w:divBdr>
          <w:divsChild>
            <w:div w:id="746077854">
              <w:marLeft w:val="0"/>
              <w:marRight w:val="0"/>
              <w:marTop w:val="0"/>
              <w:marBottom w:val="0"/>
              <w:divBdr>
                <w:top w:val="none" w:sz="0" w:space="0" w:color="auto"/>
                <w:left w:val="none" w:sz="0" w:space="0" w:color="auto"/>
                <w:bottom w:val="none" w:sz="0" w:space="0" w:color="auto"/>
                <w:right w:val="none" w:sz="0" w:space="0" w:color="auto"/>
              </w:divBdr>
            </w:div>
            <w:div w:id="755368550">
              <w:marLeft w:val="0"/>
              <w:marRight w:val="0"/>
              <w:marTop w:val="0"/>
              <w:marBottom w:val="0"/>
              <w:divBdr>
                <w:top w:val="none" w:sz="0" w:space="0" w:color="auto"/>
                <w:left w:val="none" w:sz="0" w:space="0" w:color="auto"/>
                <w:bottom w:val="none" w:sz="0" w:space="0" w:color="auto"/>
                <w:right w:val="none" w:sz="0" w:space="0" w:color="auto"/>
              </w:divBdr>
            </w:div>
            <w:div w:id="859005030">
              <w:marLeft w:val="0"/>
              <w:marRight w:val="0"/>
              <w:marTop w:val="0"/>
              <w:marBottom w:val="0"/>
              <w:divBdr>
                <w:top w:val="none" w:sz="0" w:space="0" w:color="auto"/>
                <w:left w:val="none" w:sz="0" w:space="0" w:color="auto"/>
                <w:bottom w:val="none" w:sz="0" w:space="0" w:color="auto"/>
                <w:right w:val="none" w:sz="0" w:space="0" w:color="auto"/>
              </w:divBdr>
            </w:div>
            <w:div w:id="1031952431">
              <w:marLeft w:val="0"/>
              <w:marRight w:val="0"/>
              <w:marTop w:val="0"/>
              <w:marBottom w:val="0"/>
              <w:divBdr>
                <w:top w:val="none" w:sz="0" w:space="0" w:color="auto"/>
                <w:left w:val="none" w:sz="0" w:space="0" w:color="auto"/>
                <w:bottom w:val="none" w:sz="0" w:space="0" w:color="auto"/>
                <w:right w:val="none" w:sz="0" w:space="0" w:color="auto"/>
              </w:divBdr>
            </w:div>
            <w:div w:id="1248659295">
              <w:marLeft w:val="0"/>
              <w:marRight w:val="0"/>
              <w:marTop w:val="0"/>
              <w:marBottom w:val="0"/>
              <w:divBdr>
                <w:top w:val="none" w:sz="0" w:space="0" w:color="auto"/>
                <w:left w:val="none" w:sz="0" w:space="0" w:color="auto"/>
                <w:bottom w:val="none" w:sz="0" w:space="0" w:color="auto"/>
                <w:right w:val="none" w:sz="0" w:space="0" w:color="auto"/>
              </w:divBdr>
            </w:div>
            <w:div w:id="1335257945">
              <w:marLeft w:val="0"/>
              <w:marRight w:val="0"/>
              <w:marTop w:val="0"/>
              <w:marBottom w:val="0"/>
              <w:divBdr>
                <w:top w:val="none" w:sz="0" w:space="0" w:color="auto"/>
                <w:left w:val="none" w:sz="0" w:space="0" w:color="auto"/>
                <w:bottom w:val="none" w:sz="0" w:space="0" w:color="auto"/>
                <w:right w:val="none" w:sz="0" w:space="0" w:color="auto"/>
              </w:divBdr>
            </w:div>
            <w:div w:id="1383557232">
              <w:marLeft w:val="0"/>
              <w:marRight w:val="0"/>
              <w:marTop w:val="0"/>
              <w:marBottom w:val="0"/>
              <w:divBdr>
                <w:top w:val="none" w:sz="0" w:space="0" w:color="auto"/>
                <w:left w:val="none" w:sz="0" w:space="0" w:color="auto"/>
                <w:bottom w:val="none" w:sz="0" w:space="0" w:color="auto"/>
                <w:right w:val="none" w:sz="0" w:space="0" w:color="auto"/>
              </w:divBdr>
            </w:div>
            <w:div w:id="1440953647">
              <w:marLeft w:val="0"/>
              <w:marRight w:val="0"/>
              <w:marTop w:val="0"/>
              <w:marBottom w:val="0"/>
              <w:divBdr>
                <w:top w:val="none" w:sz="0" w:space="0" w:color="auto"/>
                <w:left w:val="none" w:sz="0" w:space="0" w:color="auto"/>
                <w:bottom w:val="none" w:sz="0" w:space="0" w:color="auto"/>
                <w:right w:val="none" w:sz="0" w:space="0" w:color="auto"/>
              </w:divBdr>
            </w:div>
            <w:div w:id="1502313025">
              <w:marLeft w:val="0"/>
              <w:marRight w:val="0"/>
              <w:marTop w:val="0"/>
              <w:marBottom w:val="0"/>
              <w:divBdr>
                <w:top w:val="none" w:sz="0" w:space="0" w:color="auto"/>
                <w:left w:val="none" w:sz="0" w:space="0" w:color="auto"/>
                <w:bottom w:val="none" w:sz="0" w:space="0" w:color="auto"/>
                <w:right w:val="none" w:sz="0" w:space="0" w:color="auto"/>
              </w:divBdr>
            </w:div>
            <w:div w:id="1826583135">
              <w:marLeft w:val="0"/>
              <w:marRight w:val="0"/>
              <w:marTop w:val="0"/>
              <w:marBottom w:val="0"/>
              <w:divBdr>
                <w:top w:val="none" w:sz="0" w:space="0" w:color="auto"/>
                <w:left w:val="none" w:sz="0" w:space="0" w:color="auto"/>
                <w:bottom w:val="none" w:sz="0" w:space="0" w:color="auto"/>
                <w:right w:val="none" w:sz="0" w:space="0" w:color="auto"/>
              </w:divBdr>
            </w:div>
            <w:div w:id="19942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18898">
      <w:bodyDiv w:val="1"/>
      <w:marLeft w:val="0"/>
      <w:marRight w:val="0"/>
      <w:marTop w:val="0"/>
      <w:marBottom w:val="0"/>
      <w:divBdr>
        <w:top w:val="none" w:sz="0" w:space="0" w:color="auto"/>
        <w:left w:val="none" w:sz="0" w:space="0" w:color="auto"/>
        <w:bottom w:val="none" w:sz="0" w:space="0" w:color="auto"/>
        <w:right w:val="none" w:sz="0" w:space="0" w:color="auto"/>
      </w:divBdr>
      <w:divsChild>
        <w:div w:id="230819688">
          <w:marLeft w:val="0"/>
          <w:marRight w:val="0"/>
          <w:marTop w:val="0"/>
          <w:marBottom w:val="0"/>
          <w:divBdr>
            <w:top w:val="none" w:sz="0" w:space="0" w:color="auto"/>
            <w:left w:val="none" w:sz="0" w:space="0" w:color="auto"/>
            <w:bottom w:val="none" w:sz="0" w:space="0" w:color="auto"/>
            <w:right w:val="none" w:sz="0" w:space="0" w:color="auto"/>
          </w:divBdr>
        </w:div>
        <w:div w:id="247621289">
          <w:marLeft w:val="0"/>
          <w:marRight w:val="0"/>
          <w:marTop w:val="0"/>
          <w:marBottom w:val="0"/>
          <w:divBdr>
            <w:top w:val="none" w:sz="0" w:space="0" w:color="auto"/>
            <w:left w:val="none" w:sz="0" w:space="0" w:color="auto"/>
            <w:bottom w:val="none" w:sz="0" w:space="0" w:color="auto"/>
            <w:right w:val="none" w:sz="0" w:space="0" w:color="auto"/>
          </w:divBdr>
        </w:div>
        <w:div w:id="535580809">
          <w:marLeft w:val="0"/>
          <w:marRight w:val="0"/>
          <w:marTop w:val="0"/>
          <w:marBottom w:val="0"/>
          <w:divBdr>
            <w:top w:val="none" w:sz="0" w:space="0" w:color="auto"/>
            <w:left w:val="none" w:sz="0" w:space="0" w:color="auto"/>
            <w:bottom w:val="none" w:sz="0" w:space="0" w:color="auto"/>
            <w:right w:val="none" w:sz="0" w:space="0" w:color="auto"/>
          </w:divBdr>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5016489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59870">
      <w:bodyDiv w:val="1"/>
      <w:marLeft w:val="0"/>
      <w:marRight w:val="0"/>
      <w:marTop w:val="0"/>
      <w:marBottom w:val="0"/>
      <w:divBdr>
        <w:top w:val="none" w:sz="0" w:space="0" w:color="auto"/>
        <w:left w:val="none" w:sz="0" w:space="0" w:color="auto"/>
        <w:bottom w:val="none" w:sz="0" w:space="0" w:color="auto"/>
        <w:right w:val="none" w:sz="0" w:space="0" w:color="auto"/>
      </w:divBdr>
      <w:divsChild>
        <w:div w:id="282157005">
          <w:marLeft w:val="0"/>
          <w:marRight w:val="0"/>
          <w:marTop w:val="0"/>
          <w:marBottom w:val="0"/>
          <w:divBdr>
            <w:top w:val="none" w:sz="0" w:space="0" w:color="auto"/>
            <w:left w:val="none" w:sz="0" w:space="0" w:color="auto"/>
            <w:bottom w:val="none" w:sz="0" w:space="0" w:color="auto"/>
            <w:right w:val="none" w:sz="0" w:space="0" w:color="auto"/>
          </w:divBdr>
          <w:divsChild>
            <w:div w:id="856626054">
              <w:marLeft w:val="0"/>
              <w:marRight w:val="0"/>
              <w:marTop w:val="0"/>
              <w:marBottom w:val="0"/>
              <w:divBdr>
                <w:top w:val="none" w:sz="0" w:space="0" w:color="auto"/>
                <w:left w:val="none" w:sz="0" w:space="0" w:color="auto"/>
                <w:bottom w:val="none" w:sz="0" w:space="0" w:color="auto"/>
                <w:right w:val="none" w:sz="0" w:space="0" w:color="auto"/>
              </w:divBdr>
            </w:div>
          </w:divsChild>
        </w:div>
        <w:div w:id="868034981">
          <w:marLeft w:val="0"/>
          <w:marRight w:val="0"/>
          <w:marTop w:val="0"/>
          <w:marBottom w:val="0"/>
          <w:divBdr>
            <w:top w:val="none" w:sz="0" w:space="0" w:color="auto"/>
            <w:left w:val="none" w:sz="0" w:space="0" w:color="auto"/>
            <w:bottom w:val="none" w:sz="0" w:space="0" w:color="auto"/>
            <w:right w:val="none" w:sz="0" w:space="0" w:color="auto"/>
          </w:divBdr>
          <w:divsChild>
            <w:div w:id="393744576">
              <w:marLeft w:val="0"/>
              <w:marRight w:val="0"/>
              <w:marTop w:val="0"/>
              <w:marBottom w:val="0"/>
              <w:divBdr>
                <w:top w:val="none" w:sz="0" w:space="0" w:color="auto"/>
                <w:left w:val="none" w:sz="0" w:space="0" w:color="auto"/>
                <w:bottom w:val="none" w:sz="0" w:space="0" w:color="auto"/>
                <w:right w:val="none" w:sz="0" w:space="0" w:color="auto"/>
              </w:divBdr>
            </w:div>
            <w:div w:id="1209299219">
              <w:marLeft w:val="0"/>
              <w:marRight w:val="0"/>
              <w:marTop w:val="0"/>
              <w:marBottom w:val="0"/>
              <w:divBdr>
                <w:top w:val="none" w:sz="0" w:space="0" w:color="auto"/>
                <w:left w:val="none" w:sz="0" w:space="0" w:color="auto"/>
                <w:bottom w:val="none" w:sz="0" w:space="0" w:color="auto"/>
                <w:right w:val="none" w:sz="0" w:space="0" w:color="auto"/>
              </w:divBdr>
            </w:div>
            <w:div w:id="1743064876">
              <w:marLeft w:val="0"/>
              <w:marRight w:val="0"/>
              <w:marTop w:val="0"/>
              <w:marBottom w:val="0"/>
              <w:divBdr>
                <w:top w:val="none" w:sz="0" w:space="0" w:color="auto"/>
                <w:left w:val="none" w:sz="0" w:space="0" w:color="auto"/>
                <w:bottom w:val="none" w:sz="0" w:space="0" w:color="auto"/>
                <w:right w:val="none" w:sz="0" w:space="0" w:color="auto"/>
              </w:divBdr>
            </w:div>
            <w:div w:id="20956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1880">
      <w:bodyDiv w:val="1"/>
      <w:marLeft w:val="0"/>
      <w:marRight w:val="0"/>
      <w:marTop w:val="0"/>
      <w:marBottom w:val="0"/>
      <w:divBdr>
        <w:top w:val="none" w:sz="0" w:space="0" w:color="auto"/>
        <w:left w:val="none" w:sz="0" w:space="0" w:color="auto"/>
        <w:bottom w:val="none" w:sz="0" w:space="0" w:color="auto"/>
        <w:right w:val="none" w:sz="0" w:space="0" w:color="auto"/>
      </w:divBdr>
      <w:divsChild>
        <w:div w:id="239602744">
          <w:marLeft w:val="0"/>
          <w:marRight w:val="0"/>
          <w:marTop w:val="0"/>
          <w:marBottom w:val="0"/>
          <w:divBdr>
            <w:top w:val="none" w:sz="0" w:space="0" w:color="auto"/>
            <w:left w:val="none" w:sz="0" w:space="0" w:color="auto"/>
            <w:bottom w:val="none" w:sz="0" w:space="0" w:color="auto"/>
            <w:right w:val="none" w:sz="0" w:space="0" w:color="auto"/>
          </w:divBdr>
          <w:divsChild>
            <w:div w:id="1478305975">
              <w:marLeft w:val="0"/>
              <w:marRight w:val="0"/>
              <w:marTop w:val="30"/>
              <w:marBottom w:val="30"/>
              <w:divBdr>
                <w:top w:val="none" w:sz="0" w:space="0" w:color="auto"/>
                <w:left w:val="none" w:sz="0" w:space="0" w:color="auto"/>
                <w:bottom w:val="none" w:sz="0" w:space="0" w:color="auto"/>
                <w:right w:val="none" w:sz="0" w:space="0" w:color="auto"/>
              </w:divBdr>
              <w:divsChild>
                <w:div w:id="280186438">
                  <w:marLeft w:val="0"/>
                  <w:marRight w:val="0"/>
                  <w:marTop w:val="0"/>
                  <w:marBottom w:val="0"/>
                  <w:divBdr>
                    <w:top w:val="none" w:sz="0" w:space="0" w:color="auto"/>
                    <w:left w:val="none" w:sz="0" w:space="0" w:color="auto"/>
                    <w:bottom w:val="none" w:sz="0" w:space="0" w:color="auto"/>
                    <w:right w:val="none" w:sz="0" w:space="0" w:color="auto"/>
                  </w:divBdr>
                  <w:divsChild>
                    <w:div w:id="1129280437">
                      <w:marLeft w:val="0"/>
                      <w:marRight w:val="0"/>
                      <w:marTop w:val="0"/>
                      <w:marBottom w:val="0"/>
                      <w:divBdr>
                        <w:top w:val="none" w:sz="0" w:space="0" w:color="auto"/>
                        <w:left w:val="none" w:sz="0" w:space="0" w:color="auto"/>
                        <w:bottom w:val="none" w:sz="0" w:space="0" w:color="auto"/>
                        <w:right w:val="none" w:sz="0" w:space="0" w:color="auto"/>
                      </w:divBdr>
                    </w:div>
                  </w:divsChild>
                </w:div>
                <w:div w:id="582766154">
                  <w:marLeft w:val="0"/>
                  <w:marRight w:val="0"/>
                  <w:marTop w:val="0"/>
                  <w:marBottom w:val="0"/>
                  <w:divBdr>
                    <w:top w:val="none" w:sz="0" w:space="0" w:color="auto"/>
                    <w:left w:val="none" w:sz="0" w:space="0" w:color="auto"/>
                    <w:bottom w:val="none" w:sz="0" w:space="0" w:color="auto"/>
                    <w:right w:val="none" w:sz="0" w:space="0" w:color="auto"/>
                  </w:divBdr>
                  <w:divsChild>
                    <w:div w:id="833683900">
                      <w:marLeft w:val="0"/>
                      <w:marRight w:val="0"/>
                      <w:marTop w:val="0"/>
                      <w:marBottom w:val="0"/>
                      <w:divBdr>
                        <w:top w:val="none" w:sz="0" w:space="0" w:color="auto"/>
                        <w:left w:val="none" w:sz="0" w:space="0" w:color="auto"/>
                        <w:bottom w:val="none" w:sz="0" w:space="0" w:color="auto"/>
                        <w:right w:val="none" w:sz="0" w:space="0" w:color="auto"/>
                      </w:divBdr>
                    </w:div>
                  </w:divsChild>
                </w:div>
                <w:div w:id="957030249">
                  <w:marLeft w:val="0"/>
                  <w:marRight w:val="0"/>
                  <w:marTop w:val="0"/>
                  <w:marBottom w:val="0"/>
                  <w:divBdr>
                    <w:top w:val="none" w:sz="0" w:space="0" w:color="auto"/>
                    <w:left w:val="none" w:sz="0" w:space="0" w:color="auto"/>
                    <w:bottom w:val="none" w:sz="0" w:space="0" w:color="auto"/>
                    <w:right w:val="none" w:sz="0" w:space="0" w:color="auto"/>
                  </w:divBdr>
                  <w:divsChild>
                    <w:div w:id="407851182">
                      <w:marLeft w:val="0"/>
                      <w:marRight w:val="0"/>
                      <w:marTop w:val="0"/>
                      <w:marBottom w:val="0"/>
                      <w:divBdr>
                        <w:top w:val="none" w:sz="0" w:space="0" w:color="auto"/>
                        <w:left w:val="none" w:sz="0" w:space="0" w:color="auto"/>
                        <w:bottom w:val="none" w:sz="0" w:space="0" w:color="auto"/>
                        <w:right w:val="none" w:sz="0" w:space="0" w:color="auto"/>
                      </w:divBdr>
                    </w:div>
                  </w:divsChild>
                </w:div>
                <w:div w:id="1395817562">
                  <w:marLeft w:val="0"/>
                  <w:marRight w:val="0"/>
                  <w:marTop w:val="0"/>
                  <w:marBottom w:val="0"/>
                  <w:divBdr>
                    <w:top w:val="none" w:sz="0" w:space="0" w:color="auto"/>
                    <w:left w:val="none" w:sz="0" w:space="0" w:color="auto"/>
                    <w:bottom w:val="none" w:sz="0" w:space="0" w:color="auto"/>
                    <w:right w:val="none" w:sz="0" w:space="0" w:color="auto"/>
                  </w:divBdr>
                  <w:divsChild>
                    <w:div w:id="49959050">
                      <w:marLeft w:val="0"/>
                      <w:marRight w:val="0"/>
                      <w:marTop w:val="0"/>
                      <w:marBottom w:val="0"/>
                      <w:divBdr>
                        <w:top w:val="none" w:sz="0" w:space="0" w:color="auto"/>
                        <w:left w:val="none" w:sz="0" w:space="0" w:color="auto"/>
                        <w:bottom w:val="none" w:sz="0" w:space="0" w:color="auto"/>
                        <w:right w:val="none" w:sz="0" w:space="0" w:color="auto"/>
                      </w:divBdr>
                    </w:div>
                  </w:divsChild>
                </w:div>
                <w:div w:id="1470366774">
                  <w:marLeft w:val="0"/>
                  <w:marRight w:val="0"/>
                  <w:marTop w:val="0"/>
                  <w:marBottom w:val="0"/>
                  <w:divBdr>
                    <w:top w:val="none" w:sz="0" w:space="0" w:color="auto"/>
                    <w:left w:val="none" w:sz="0" w:space="0" w:color="auto"/>
                    <w:bottom w:val="none" w:sz="0" w:space="0" w:color="auto"/>
                    <w:right w:val="none" w:sz="0" w:space="0" w:color="auto"/>
                  </w:divBdr>
                  <w:divsChild>
                    <w:div w:id="315035544">
                      <w:marLeft w:val="0"/>
                      <w:marRight w:val="0"/>
                      <w:marTop w:val="0"/>
                      <w:marBottom w:val="0"/>
                      <w:divBdr>
                        <w:top w:val="none" w:sz="0" w:space="0" w:color="auto"/>
                        <w:left w:val="none" w:sz="0" w:space="0" w:color="auto"/>
                        <w:bottom w:val="none" w:sz="0" w:space="0" w:color="auto"/>
                        <w:right w:val="none" w:sz="0" w:space="0" w:color="auto"/>
                      </w:divBdr>
                    </w:div>
                  </w:divsChild>
                </w:div>
                <w:div w:id="1615943434">
                  <w:marLeft w:val="0"/>
                  <w:marRight w:val="0"/>
                  <w:marTop w:val="0"/>
                  <w:marBottom w:val="0"/>
                  <w:divBdr>
                    <w:top w:val="none" w:sz="0" w:space="0" w:color="auto"/>
                    <w:left w:val="none" w:sz="0" w:space="0" w:color="auto"/>
                    <w:bottom w:val="none" w:sz="0" w:space="0" w:color="auto"/>
                    <w:right w:val="none" w:sz="0" w:space="0" w:color="auto"/>
                  </w:divBdr>
                  <w:divsChild>
                    <w:div w:id="529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33752">
          <w:marLeft w:val="0"/>
          <w:marRight w:val="0"/>
          <w:marTop w:val="0"/>
          <w:marBottom w:val="0"/>
          <w:divBdr>
            <w:top w:val="none" w:sz="0" w:space="0" w:color="auto"/>
            <w:left w:val="none" w:sz="0" w:space="0" w:color="auto"/>
            <w:bottom w:val="none" w:sz="0" w:space="0" w:color="auto"/>
            <w:right w:val="none" w:sz="0" w:space="0" w:color="auto"/>
          </w:divBdr>
          <w:divsChild>
            <w:div w:id="93286240">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94275226">
              <w:marLeft w:val="0"/>
              <w:marRight w:val="0"/>
              <w:marTop w:val="0"/>
              <w:marBottom w:val="0"/>
              <w:divBdr>
                <w:top w:val="none" w:sz="0" w:space="0" w:color="auto"/>
                <w:left w:val="none" w:sz="0" w:space="0" w:color="auto"/>
                <w:bottom w:val="none" w:sz="0" w:space="0" w:color="auto"/>
                <w:right w:val="none" w:sz="0" w:space="0" w:color="auto"/>
              </w:divBdr>
            </w:div>
            <w:div w:id="380789151">
              <w:marLeft w:val="0"/>
              <w:marRight w:val="0"/>
              <w:marTop w:val="0"/>
              <w:marBottom w:val="0"/>
              <w:divBdr>
                <w:top w:val="none" w:sz="0" w:space="0" w:color="auto"/>
                <w:left w:val="none" w:sz="0" w:space="0" w:color="auto"/>
                <w:bottom w:val="none" w:sz="0" w:space="0" w:color="auto"/>
                <w:right w:val="none" w:sz="0" w:space="0" w:color="auto"/>
              </w:divBdr>
            </w:div>
            <w:div w:id="445513792">
              <w:marLeft w:val="0"/>
              <w:marRight w:val="0"/>
              <w:marTop w:val="0"/>
              <w:marBottom w:val="0"/>
              <w:divBdr>
                <w:top w:val="none" w:sz="0" w:space="0" w:color="auto"/>
                <w:left w:val="none" w:sz="0" w:space="0" w:color="auto"/>
                <w:bottom w:val="none" w:sz="0" w:space="0" w:color="auto"/>
                <w:right w:val="none" w:sz="0" w:space="0" w:color="auto"/>
              </w:divBdr>
            </w:div>
            <w:div w:id="743571737">
              <w:marLeft w:val="0"/>
              <w:marRight w:val="0"/>
              <w:marTop w:val="0"/>
              <w:marBottom w:val="0"/>
              <w:divBdr>
                <w:top w:val="none" w:sz="0" w:space="0" w:color="auto"/>
                <w:left w:val="none" w:sz="0" w:space="0" w:color="auto"/>
                <w:bottom w:val="none" w:sz="0" w:space="0" w:color="auto"/>
                <w:right w:val="none" w:sz="0" w:space="0" w:color="auto"/>
              </w:divBdr>
            </w:div>
            <w:div w:id="1216551641">
              <w:marLeft w:val="0"/>
              <w:marRight w:val="0"/>
              <w:marTop w:val="0"/>
              <w:marBottom w:val="0"/>
              <w:divBdr>
                <w:top w:val="none" w:sz="0" w:space="0" w:color="auto"/>
                <w:left w:val="none" w:sz="0" w:space="0" w:color="auto"/>
                <w:bottom w:val="none" w:sz="0" w:space="0" w:color="auto"/>
                <w:right w:val="none" w:sz="0" w:space="0" w:color="auto"/>
              </w:divBdr>
            </w:div>
            <w:div w:id="1320159275">
              <w:marLeft w:val="0"/>
              <w:marRight w:val="0"/>
              <w:marTop w:val="0"/>
              <w:marBottom w:val="0"/>
              <w:divBdr>
                <w:top w:val="none" w:sz="0" w:space="0" w:color="auto"/>
                <w:left w:val="none" w:sz="0" w:space="0" w:color="auto"/>
                <w:bottom w:val="none" w:sz="0" w:space="0" w:color="auto"/>
                <w:right w:val="none" w:sz="0" w:space="0" w:color="auto"/>
              </w:divBdr>
            </w:div>
            <w:div w:id="1465344832">
              <w:marLeft w:val="0"/>
              <w:marRight w:val="0"/>
              <w:marTop w:val="0"/>
              <w:marBottom w:val="0"/>
              <w:divBdr>
                <w:top w:val="none" w:sz="0" w:space="0" w:color="auto"/>
                <w:left w:val="none" w:sz="0" w:space="0" w:color="auto"/>
                <w:bottom w:val="none" w:sz="0" w:space="0" w:color="auto"/>
                <w:right w:val="none" w:sz="0" w:space="0" w:color="auto"/>
              </w:divBdr>
            </w:div>
          </w:divsChild>
        </w:div>
        <w:div w:id="813066386">
          <w:marLeft w:val="0"/>
          <w:marRight w:val="0"/>
          <w:marTop w:val="0"/>
          <w:marBottom w:val="0"/>
          <w:divBdr>
            <w:top w:val="none" w:sz="0" w:space="0" w:color="auto"/>
            <w:left w:val="none" w:sz="0" w:space="0" w:color="auto"/>
            <w:bottom w:val="none" w:sz="0" w:space="0" w:color="auto"/>
            <w:right w:val="none" w:sz="0" w:space="0" w:color="auto"/>
          </w:divBdr>
          <w:divsChild>
            <w:div w:id="983583360">
              <w:marLeft w:val="0"/>
              <w:marRight w:val="0"/>
              <w:marTop w:val="30"/>
              <w:marBottom w:val="30"/>
              <w:divBdr>
                <w:top w:val="none" w:sz="0" w:space="0" w:color="auto"/>
                <w:left w:val="none" w:sz="0" w:space="0" w:color="auto"/>
                <w:bottom w:val="none" w:sz="0" w:space="0" w:color="auto"/>
                <w:right w:val="none" w:sz="0" w:space="0" w:color="auto"/>
              </w:divBdr>
              <w:divsChild>
                <w:div w:id="120611628">
                  <w:marLeft w:val="0"/>
                  <w:marRight w:val="0"/>
                  <w:marTop w:val="0"/>
                  <w:marBottom w:val="0"/>
                  <w:divBdr>
                    <w:top w:val="none" w:sz="0" w:space="0" w:color="auto"/>
                    <w:left w:val="none" w:sz="0" w:space="0" w:color="auto"/>
                    <w:bottom w:val="none" w:sz="0" w:space="0" w:color="auto"/>
                    <w:right w:val="none" w:sz="0" w:space="0" w:color="auto"/>
                  </w:divBdr>
                  <w:divsChild>
                    <w:div w:id="1829326737">
                      <w:marLeft w:val="0"/>
                      <w:marRight w:val="0"/>
                      <w:marTop w:val="0"/>
                      <w:marBottom w:val="0"/>
                      <w:divBdr>
                        <w:top w:val="none" w:sz="0" w:space="0" w:color="auto"/>
                        <w:left w:val="none" w:sz="0" w:space="0" w:color="auto"/>
                        <w:bottom w:val="none" w:sz="0" w:space="0" w:color="auto"/>
                        <w:right w:val="none" w:sz="0" w:space="0" w:color="auto"/>
                      </w:divBdr>
                    </w:div>
                    <w:div w:id="2110614159">
                      <w:marLeft w:val="0"/>
                      <w:marRight w:val="0"/>
                      <w:marTop w:val="0"/>
                      <w:marBottom w:val="0"/>
                      <w:divBdr>
                        <w:top w:val="none" w:sz="0" w:space="0" w:color="auto"/>
                        <w:left w:val="none" w:sz="0" w:space="0" w:color="auto"/>
                        <w:bottom w:val="none" w:sz="0" w:space="0" w:color="auto"/>
                        <w:right w:val="none" w:sz="0" w:space="0" w:color="auto"/>
                      </w:divBdr>
                    </w:div>
                  </w:divsChild>
                </w:div>
                <w:div w:id="235629910">
                  <w:marLeft w:val="0"/>
                  <w:marRight w:val="0"/>
                  <w:marTop w:val="0"/>
                  <w:marBottom w:val="0"/>
                  <w:divBdr>
                    <w:top w:val="none" w:sz="0" w:space="0" w:color="auto"/>
                    <w:left w:val="none" w:sz="0" w:space="0" w:color="auto"/>
                    <w:bottom w:val="none" w:sz="0" w:space="0" w:color="auto"/>
                    <w:right w:val="none" w:sz="0" w:space="0" w:color="auto"/>
                  </w:divBdr>
                  <w:divsChild>
                    <w:div w:id="138957366">
                      <w:marLeft w:val="0"/>
                      <w:marRight w:val="0"/>
                      <w:marTop w:val="0"/>
                      <w:marBottom w:val="0"/>
                      <w:divBdr>
                        <w:top w:val="none" w:sz="0" w:space="0" w:color="auto"/>
                        <w:left w:val="none" w:sz="0" w:space="0" w:color="auto"/>
                        <w:bottom w:val="none" w:sz="0" w:space="0" w:color="auto"/>
                        <w:right w:val="none" w:sz="0" w:space="0" w:color="auto"/>
                      </w:divBdr>
                    </w:div>
                    <w:div w:id="1441295284">
                      <w:marLeft w:val="0"/>
                      <w:marRight w:val="0"/>
                      <w:marTop w:val="0"/>
                      <w:marBottom w:val="0"/>
                      <w:divBdr>
                        <w:top w:val="none" w:sz="0" w:space="0" w:color="auto"/>
                        <w:left w:val="none" w:sz="0" w:space="0" w:color="auto"/>
                        <w:bottom w:val="none" w:sz="0" w:space="0" w:color="auto"/>
                        <w:right w:val="none" w:sz="0" w:space="0" w:color="auto"/>
                      </w:divBdr>
                    </w:div>
                  </w:divsChild>
                </w:div>
                <w:div w:id="236257308">
                  <w:marLeft w:val="0"/>
                  <w:marRight w:val="0"/>
                  <w:marTop w:val="0"/>
                  <w:marBottom w:val="0"/>
                  <w:divBdr>
                    <w:top w:val="none" w:sz="0" w:space="0" w:color="auto"/>
                    <w:left w:val="none" w:sz="0" w:space="0" w:color="auto"/>
                    <w:bottom w:val="none" w:sz="0" w:space="0" w:color="auto"/>
                    <w:right w:val="none" w:sz="0" w:space="0" w:color="auto"/>
                  </w:divBdr>
                  <w:divsChild>
                    <w:div w:id="965698194">
                      <w:marLeft w:val="0"/>
                      <w:marRight w:val="0"/>
                      <w:marTop w:val="0"/>
                      <w:marBottom w:val="0"/>
                      <w:divBdr>
                        <w:top w:val="none" w:sz="0" w:space="0" w:color="auto"/>
                        <w:left w:val="none" w:sz="0" w:space="0" w:color="auto"/>
                        <w:bottom w:val="none" w:sz="0" w:space="0" w:color="auto"/>
                        <w:right w:val="none" w:sz="0" w:space="0" w:color="auto"/>
                      </w:divBdr>
                    </w:div>
                  </w:divsChild>
                </w:div>
                <w:div w:id="292642017">
                  <w:marLeft w:val="0"/>
                  <w:marRight w:val="0"/>
                  <w:marTop w:val="0"/>
                  <w:marBottom w:val="0"/>
                  <w:divBdr>
                    <w:top w:val="none" w:sz="0" w:space="0" w:color="auto"/>
                    <w:left w:val="none" w:sz="0" w:space="0" w:color="auto"/>
                    <w:bottom w:val="none" w:sz="0" w:space="0" w:color="auto"/>
                    <w:right w:val="none" w:sz="0" w:space="0" w:color="auto"/>
                  </w:divBdr>
                  <w:divsChild>
                    <w:div w:id="1450661347">
                      <w:marLeft w:val="0"/>
                      <w:marRight w:val="0"/>
                      <w:marTop w:val="0"/>
                      <w:marBottom w:val="0"/>
                      <w:divBdr>
                        <w:top w:val="none" w:sz="0" w:space="0" w:color="auto"/>
                        <w:left w:val="none" w:sz="0" w:space="0" w:color="auto"/>
                        <w:bottom w:val="none" w:sz="0" w:space="0" w:color="auto"/>
                        <w:right w:val="none" w:sz="0" w:space="0" w:color="auto"/>
                      </w:divBdr>
                    </w:div>
                  </w:divsChild>
                </w:div>
                <w:div w:id="305941108">
                  <w:marLeft w:val="0"/>
                  <w:marRight w:val="0"/>
                  <w:marTop w:val="0"/>
                  <w:marBottom w:val="0"/>
                  <w:divBdr>
                    <w:top w:val="none" w:sz="0" w:space="0" w:color="auto"/>
                    <w:left w:val="none" w:sz="0" w:space="0" w:color="auto"/>
                    <w:bottom w:val="none" w:sz="0" w:space="0" w:color="auto"/>
                    <w:right w:val="none" w:sz="0" w:space="0" w:color="auto"/>
                  </w:divBdr>
                  <w:divsChild>
                    <w:div w:id="1799227343">
                      <w:marLeft w:val="0"/>
                      <w:marRight w:val="0"/>
                      <w:marTop w:val="0"/>
                      <w:marBottom w:val="0"/>
                      <w:divBdr>
                        <w:top w:val="none" w:sz="0" w:space="0" w:color="auto"/>
                        <w:left w:val="none" w:sz="0" w:space="0" w:color="auto"/>
                        <w:bottom w:val="none" w:sz="0" w:space="0" w:color="auto"/>
                        <w:right w:val="none" w:sz="0" w:space="0" w:color="auto"/>
                      </w:divBdr>
                    </w:div>
                  </w:divsChild>
                </w:div>
                <w:div w:id="455878023">
                  <w:marLeft w:val="0"/>
                  <w:marRight w:val="0"/>
                  <w:marTop w:val="0"/>
                  <w:marBottom w:val="0"/>
                  <w:divBdr>
                    <w:top w:val="none" w:sz="0" w:space="0" w:color="auto"/>
                    <w:left w:val="none" w:sz="0" w:space="0" w:color="auto"/>
                    <w:bottom w:val="none" w:sz="0" w:space="0" w:color="auto"/>
                    <w:right w:val="none" w:sz="0" w:space="0" w:color="auto"/>
                  </w:divBdr>
                  <w:divsChild>
                    <w:div w:id="449132538">
                      <w:marLeft w:val="0"/>
                      <w:marRight w:val="0"/>
                      <w:marTop w:val="0"/>
                      <w:marBottom w:val="0"/>
                      <w:divBdr>
                        <w:top w:val="none" w:sz="0" w:space="0" w:color="auto"/>
                        <w:left w:val="none" w:sz="0" w:space="0" w:color="auto"/>
                        <w:bottom w:val="none" w:sz="0" w:space="0" w:color="auto"/>
                        <w:right w:val="none" w:sz="0" w:space="0" w:color="auto"/>
                      </w:divBdr>
                    </w:div>
                  </w:divsChild>
                </w:div>
                <w:div w:id="669875158">
                  <w:marLeft w:val="0"/>
                  <w:marRight w:val="0"/>
                  <w:marTop w:val="0"/>
                  <w:marBottom w:val="0"/>
                  <w:divBdr>
                    <w:top w:val="none" w:sz="0" w:space="0" w:color="auto"/>
                    <w:left w:val="none" w:sz="0" w:space="0" w:color="auto"/>
                    <w:bottom w:val="none" w:sz="0" w:space="0" w:color="auto"/>
                    <w:right w:val="none" w:sz="0" w:space="0" w:color="auto"/>
                  </w:divBdr>
                  <w:divsChild>
                    <w:div w:id="25299986">
                      <w:marLeft w:val="0"/>
                      <w:marRight w:val="0"/>
                      <w:marTop w:val="0"/>
                      <w:marBottom w:val="0"/>
                      <w:divBdr>
                        <w:top w:val="none" w:sz="0" w:space="0" w:color="auto"/>
                        <w:left w:val="none" w:sz="0" w:space="0" w:color="auto"/>
                        <w:bottom w:val="none" w:sz="0" w:space="0" w:color="auto"/>
                        <w:right w:val="none" w:sz="0" w:space="0" w:color="auto"/>
                      </w:divBdr>
                    </w:div>
                    <w:div w:id="811488719">
                      <w:marLeft w:val="0"/>
                      <w:marRight w:val="0"/>
                      <w:marTop w:val="0"/>
                      <w:marBottom w:val="0"/>
                      <w:divBdr>
                        <w:top w:val="none" w:sz="0" w:space="0" w:color="auto"/>
                        <w:left w:val="none" w:sz="0" w:space="0" w:color="auto"/>
                        <w:bottom w:val="none" w:sz="0" w:space="0" w:color="auto"/>
                        <w:right w:val="none" w:sz="0" w:space="0" w:color="auto"/>
                      </w:divBdr>
                    </w:div>
                  </w:divsChild>
                </w:div>
                <w:div w:id="1053509061">
                  <w:marLeft w:val="0"/>
                  <w:marRight w:val="0"/>
                  <w:marTop w:val="0"/>
                  <w:marBottom w:val="0"/>
                  <w:divBdr>
                    <w:top w:val="none" w:sz="0" w:space="0" w:color="auto"/>
                    <w:left w:val="none" w:sz="0" w:space="0" w:color="auto"/>
                    <w:bottom w:val="none" w:sz="0" w:space="0" w:color="auto"/>
                    <w:right w:val="none" w:sz="0" w:space="0" w:color="auto"/>
                  </w:divBdr>
                  <w:divsChild>
                    <w:div w:id="1965572366">
                      <w:marLeft w:val="0"/>
                      <w:marRight w:val="0"/>
                      <w:marTop w:val="0"/>
                      <w:marBottom w:val="0"/>
                      <w:divBdr>
                        <w:top w:val="none" w:sz="0" w:space="0" w:color="auto"/>
                        <w:left w:val="none" w:sz="0" w:space="0" w:color="auto"/>
                        <w:bottom w:val="none" w:sz="0" w:space="0" w:color="auto"/>
                        <w:right w:val="none" w:sz="0" w:space="0" w:color="auto"/>
                      </w:divBdr>
                    </w:div>
                  </w:divsChild>
                </w:div>
                <w:div w:id="1399480236">
                  <w:marLeft w:val="0"/>
                  <w:marRight w:val="0"/>
                  <w:marTop w:val="0"/>
                  <w:marBottom w:val="0"/>
                  <w:divBdr>
                    <w:top w:val="none" w:sz="0" w:space="0" w:color="auto"/>
                    <w:left w:val="none" w:sz="0" w:space="0" w:color="auto"/>
                    <w:bottom w:val="none" w:sz="0" w:space="0" w:color="auto"/>
                    <w:right w:val="none" w:sz="0" w:space="0" w:color="auto"/>
                  </w:divBdr>
                  <w:divsChild>
                    <w:div w:id="807284935">
                      <w:marLeft w:val="0"/>
                      <w:marRight w:val="0"/>
                      <w:marTop w:val="0"/>
                      <w:marBottom w:val="0"/>
                      <w:divBdr>
                        <w:top w:val="none" w:sz="0" w:space="0" w:color="auto"/>
                        <w:left w:val="none" w:sz="0" w:space="0" w:color="auto"/>
                        <w:bottom w:val="none" w:sz="0" w:space="0" w:color="auto"/>
                        <w:right w:val="none" w:sz="0" w:space="0" w:color="auto"/>
                      </w:divBdr>
                    </w:div>
                  </w:divsChild>
                </w:div>
                <w:div w:id="1530413902">
                  <w:marLeft w:val="0"/>
                  <w:marRight w:val="0"/>
                  <w:marTop w:val="0"/>
                  <w:marBottom w:val="0"/>
                  <w:divBdr>
                    <w:top w:val="none" w:sz="0" w:space="0" w:color="auto"/>
                    <w:left w:val="none" w:sz="0" w:space="0" w:color="auto"/>
                    <w:bottom w:val="none" w:sz="0" w:space="0" w:color="auto"/>
                    <w:right w:val="none" w:sz="0" w:space="0" w:color="auto"/>
                  </w:divBdr>
                  <w:divsChild>
                    <w:div w:id="192303469">
                      <w:marLeft w:val="0"/>
                      <w:marRight w:val="0"/>
                      <w:marTop w:val="0"/>
                      <w:marBottom w:val="0"/>
                      <w:divBdr>
                        <w:top w:val="none" w:sz="0" w:space="0" w:color="auto"/>
                        <w:left w:val="none" w:sz="0" w:space="0" w:color="auto"/>
                        <w:bottom w:val="none" w:sz="0" w:space="0" w:color="auto"/>
                        <w:right w:val="none" w:sz="0" w:space="0" w:color="auto"/>
                      </w:divBdr>
                    </w:div>
                  </w:divsChild>
                </w:div>
                <w:div w:id="1539246207">
                  <w:marLeft w:val="0"/>
                  <w:marRight w:val="0"/>
                  <w:marTop w:val="0"/>
                  <w:marBottom w:val="0"/>
                  <w:divBdr>
                    <w:top w:val="none" w:sz="0" w:space="0" w:color="auto"/>
                    <w:left w:val="none" w:sz="0" w:space="0" w:color="auto"/>
                    <w:bottom w:val="none" w:sz="0" w:space="0" w:color="auto"/>
                    <w:right w:val="none" w:sz="0" w:space="0" w:color="auto"/>
                  </w:divBdr>
                  <w:divsChild>
                    <w:div w:id="878475625">
                      <w:marLeft w:val="0"/>
                      <w:marRight w:val="0"/>
                      <w:marTop w:val="0"/>
                      <w:marBottom w:val="0"/>
                      <w:divBdr>
                        <w:top w:val="none" w:sz="0" w:space="0" w:color="auto"/>
                        <w:left w:val="none" w:sz="0" w:space="0" w:color="auto"/>
                        <w:bottom w:val="none" w:sz="0" w:space="0" w:color="auto"/>
                        <w:right w:val="none" w:sz="0" w:space="0" w:color="auto"/>
                      </w:divBdr>
                    </w:div>
                  </w:divsChild>
                </w:div>
                <w:div w:id="1564216371">
                  <w:marLeft w:val="0"/>
                  <w:marRight w:val="0"/>
                  <w:marTop w:val="0"/>
                  <w:marBottom w:val="0"/>
                  <w:divBdr>
                    <w:top w:val="none" w:sz="0" w:space="0" w:color="auto"/>
                    <w:left w:val="none" w:sz="0" w:space="0" w:color="auto"/>
                    <w:bottom w:val="none" w:sz="0" w:space="0" w:color="auto"/>
                    <w:right w:val="none" w:sz="0" w:space="0" w:color="auto"/>
                  </w:divBdr>
                  <w:divsChild>
                    <w:div w:id="1664581040">
                      <w:marLeft w:val="0"/>
                      <w:marRight w:val="0"/>
                      <w:marTop w:val="0"/>
                      <w:marBottom w:val="0"/>
                      <w:divBdr>
                        <w:top w:val="none" w:sz="0" w:space="0" w:color="auto"/>
                        <w:left w:val="none" w:sz="0" w:space="0" w:color="auto"/>
                        <w:bottom w:val="none" w:sz="0" w:space="0" w:color="auto"/>
                        <w:right w:val="none" w:sz="0" w:space="0" w:color="auto"/>
                      </w:divBdr>
                    </w:div>
                    <w:div w:id="2020814210">
                      <w:marLeft w:val="0"/>
                      <w:marRight w:val="0"/>
                      <w:marTop w:val="0"/>
                      <w:marBottom w:val="0"/>
                      <w:divBdr>
                        <w:top w:val="none" w:sz="0" w:space="0" w:color="auto"/>
                        <w:left w:val="none" w:sz="0" w:space="0" w:color="auto"/>
                        <w:bottom w:val="none" w:sz="0" w:space="0" w:color="auto"/>
                        <w:right w:val="none" w:sz="0" w:space="0" w:color="auto"/>
                      </w:divBdr>
                    </w:div>
                  </w:divsChild>
                </w:div>
                <w:div w:id="1615401091">
                  <w:marLeft w:val="0"/>
                  <w:marRight w:val="0"/>
                  <w:marTop w:val="0"/>
                  <w:marBottom w:val="0"/>
                  <w:divBdr>
                    <w:top w:val="none" w:sz="0" w:space="0" w:color="auto"/>
                    <w:left w:val="none" w:sz="0" w:space="0" w:color="auto"/>
                    <w:bottom w:val="none" w:sz="0" w:space="0" w:color="auto"/>
                    <w:right w:val="none" w:sz="0" w:space="0" w:color="auto"/>
                  </w:divBdr>
                  <w:divsChild>
                    <w:div w:id="2068525415">
                      <w:marLeft w:val="0"/>
                      <w:marRight w:val="0"/>
                      <w:marTop w:val="0"/>
                      <w:marBottom w:val="0"/>
                      <w:divBdr>
                        <w:top w:val="none" w:sz="0" w:space="0" w:color="auto"/>
                        <w:left w:val="none" w:sz="0" w:space="0" w:color="auto"/>
                        <w:bottom w:val="none" w:sz="0" w:space="0" w:color="auto"/>
                        <w:right w:val="none" w:sz="0" w:space="0" w:color="auto"/>
                      </w:divBdr>
                    </w:div>
                  </w:divsChild>
                </w:div>
                <w:div w:id="1777752035">
                  <w:marLeft w:val="0"/>
                  <w:marRight w:val="0"/>
                  <w:marTop w:val="0"/>
                  <w:marBottom w:val="0"/>
                  <w:divBdr>
                    <w:top w:val="none" w:sz="0" w:space="0" w:color="auto"/>
                    <w:left w:val="none" w:sz="0" w:space="0" w:color="auto"/>
                    <w:bottom w:val="none" w:sz="0" w:space="0" w:color="auto"/>
                    <w:right w:val="none" w:sz="0" w:space="0" w:color="auto"/>
                  </w:divBdr>
                  <w:divsChild>
                    <w:div w:id="925068295">
                      <w:marLeft w:val="0"/>
                      <w:marRight w:val="0"/>
                      <w:marTop w:val="0"/>
                      <w:marBottom w:val="0"/>
                      <w:divBdr>
                        <w:top w:val="none" w:sz="0" w:space="0" w:color="auto"/>
                        <w:left w:val="none" w:sz="0" w:space="0" w:color="auto"/>
                        <w:bottom w:val="none" w:sz="0" w:space="0" w:color="auto"/>
                        <w:right w:val="none" w:sz="0" w:space="0" w:color="auto"/>
                      </w:divBdr>
                    </w:div>
                  </w:divsChild>
                </w:div>
                <w:div w:id="1838183257">
                  <w:marLeft w:val="0"/>
                  <w:marRight w:val="0"/>
                  <w:marTop w:val="0"/>
                  <w:marBottom w:val="0"/>
                  <w:divBdr>
                    <w:top w:val="none" w:sz="0" w:space="0" w:color="auto"/>
                    <w:left w:val="none" w:sz="0" w:space="0" w:color="auto"/>
                    <w:bottom w:val="none" w:sz="0" w:space="0" w:color="auto"/>
                    <w:right w:val="none" w:sz="0" w:space="0" w:color="auto"/>
                  </w:divBdr>
                  <w:divsChild>
                    <w:div w:id="7189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3782">
          <w:marLeft w:val="0"/>
          <w:marRight w:val="0"/>
          <w:marTop w:val="0"/>
          <w:marBottom w:val="0"/>
          <w:divBdr>
            <w:top w:val="none" w:sz="0" w:space="0" w:color="auto"/>
            <w:left w:val="none" w:sz="0" w:space="0" w:color="auto"/>
            <w:bottom w:val="none" w:sz="0" w:space="0" w:color="auto"/>
            <w:right w:val="none" w:sz="0" w:space="0" w:color="auto"/>
          </w:divBdr>
        </w:div>
        <w:div w:id="1093933236">
          <w:marLeft w:val="0"/>
          <w:marRight w:val="0"/>
          <w:marTop w:val="0"/>
          <w:marBottom w:val="0"/>
          <w:divBdr>
            <w:top w:val="none" w:sz="0" w:space="0" w:color="auto"/>
            <w:left w:val="none" w:sz="0" w:space="0" w:color="auto"/>
            <w:bottom w:val="none" w:sz="0" w:space="0" w:color="auto"/>
            <w:right w:val="none" w:sz="0" w:space="0" w:color="auto"/>
          </w:divBdr>
        </w:div>
        <w:div w:id="1265303611">
          <w:marLeft w:val="0"/>
          <w:marRight w:val="0"/>
          <w:marTop w:val="0"/>
          <w:marBottom w:val="0"/>
          <w:divBdr>
            <w:top w:val="none" w:sz="0" w:space="0" w:color="auto"/>
            <w:left w:val="none" w:sz="0" w:space="0" w:color="auto"/>
            <w:bottom w:val="none" w:sz="0" w:space="0" w:color="auto"/>
            <w:right w:val="none" w:sz="0" w:space="0" w:color="auto"/>
          </w:divBdr>
        </w:div>
        <w:div w:id="1552304297">
          <w:marLeft w:val="0"/>
          <w:marRight w:val="0"/>
          <w:marTop w:val="0"/>
          <w:marBottom w:val="0"/>
          <w:divBdr>
            <w:top w:val="none" w:sz="0" w:space="0" w:color="auto"/>
            <w:left w:val="none" w:sz="0" w:space="0" w:color="auto"/>
            <w:bottom w:val="none" w:sz="0" w:space="0" w:color="auto"/>
            <w:right w:val="none" w:sz="0" w:space="0" w:color="auto"/>
          </w:divBdr>
          <w:divsChild>
            <w:div w:id="269552162">
              <w:marLeft w:val="0"/>
              <w:marRight w:val="0"/>
              <w:marTop w:val="0"/>
              <w:marBottom w:val="0"/>
              <w:divBdr>
                <w:top w:val="none" w:sz="0" w:space="0" w:color="auto"/>
                <w:left w:val="none" w:sz="0" w:space="0" w:color="auto"/>
                <w:bottom w:val="none" w:sz="0" w:space="0" w:color="auto"/>
                <w:right w:val="none" w:sz="0" w:space="0" w:color="auto"/>
              </w:divBdr>
            </w:div>
            <w:div w:id="289241267">
              <w:marLeft w:val="0"/>
              <w:marRight w:val="0"/>
              <w:marTop w:val="0"/>
              <w:marBottom w:val="0"/>
              <w:divBdr>
                <w:top w:val="none" w:sz="0" w:space="0" w:color="auto"/>
                <w:left w:val="none" w:sz="0" w:space="0" w:color="auto"/>
                <w:bottom w:val="none" w:sz="0" w:space="0" w:color="auto"/>
                <w:right w:val="none" w:sz="0" w:space="0" w:color="auto"/>
              </w:divBdr>
            </w:div>
            <w:div w:id="392587444">
              <w:marLeft w:val="0"/>
              <w:marRight w:val="0"/>
              <w:marTop w:val="0"/>
              <w:marBottom w:val="0"/>
              <w:divBdr>
                <w:top w:val="none" w:sz="0" w:space="0" w:color="auto"/>
                <w:left w:val="none" w:sz="0" w:space="0" w:color="auto"/>
                <w:bottom w:val="none" w:sz="0" w:space="0" w:color="auto"/>
                <w:right w:val="none" w:sz="0" w:space="0" w:color="auto"/>
              </w:divBdr>
            </w:div>
            <w:div w:id="392774216">
              <w:marLeft w:val="0"/>
              <w:marRight w:val="0"/>
              <w:marTop w:val="0"/>
              <w:marBottom w:val="0"/>
              <w:divBdr>
                <w:top w:val="none" w:sz="0" w:space="0" w:color="auto"/>
                <w:left w:val="none" w:sz="0" w:space="0" w:color="auto"/>
                <w:bottom w:val="none" w:sz="0" w:space="0" w:color="auto"/>
                <w:right w:val="none" w:sz="0" w:space="0" w:color="auto"/>
              </w:divBdr>
            </w:div>
            <w:div w:id="571087077">
              <w:marLeft w:val="0"/>
              <w:marRight w:val="0"/>
              <w:marTop w:val="0"/>
              <w:marBottom w:val="0"/>
              <w:divBdr>
                <w:top w:val="none" w:sz="0" w:space="0" w:color="auto"/>
                <w:left w:val="none" w:sz="0" w:space="0" w:color="auto"/>
                <w:bottom w:val="none" w:sz="0" w:space="0" w:color="auto"/>
                <w:right w:val="none" w:sz="0" w:space="0" w:color="auto"/>
              </w:divBdr>
            </w:div>
            <w:div w:id="689066696">
              <w:marLeft w:val="0"/>
              <w:marRight w:val="0"/>
              <w:marTop w:val="0"/>
              <w:marBottom w:val="0"/>
              <w:divBdr>
                <w:top w:val="none" w:sz="0" w:space="0" w:color="auto"/>
                <w:left w:val="none" w:sz="0" w:space="0" w:color="auto"/>
                <w:bottom w:val="none" w:sz="0" w:space="0" w:color="auto"/>
                <w:right w:val="none" w:sz="0" w:space="0" w:color="auto"/>
              </w:divBdr>
            </w:div>
            <w:div w:id="852113681">
              <w:marLeft w:val="0"/>
              <w:marRight w:val="0"/>
              <w:marTop w:val="0"/>
              <w:marBottom w:val="0"/>
              <w:divBdr>
                <w:top w:val="none" w:sz="0" w:space="0" w:color="auto"/>
                <w:left w:val="none" w:sz="0" w:space="0" w:color="auto"/>
                <w:bottom w:val="none" w:sz="0" w:space="0" w:color="auto"/>
                <w:right w:val="none" w:sz="0" w:space="0" w:color="auto"/>
              </w:divBdr>
            </w:div>
            <w:div w:id="938216652">
              <w:marLeft w:val="0"/>
              <w:marRight w:val="0"/>
              <w:marTop w:val="0"/>
              <w:marBottom w:val="0"/>
              <w:divBdr>
                <w:top w:val="none" w:sz="0" w:space="0" w:color="auto"/>
                <w:left w:val="none" w:sz="0" w:space="0" w:color="auto"/>
                <w:bottom w:val="none" w:sz="0" w:space="0" w:color="auto"/>
                <w:right w:val="none" w:sz="0" w:space="0" w:color="auto"/>
              </w:divBdr>
            </w:div>
            <w:div w:id="965353321">
              <w:marLeft w:val="0"/>
              <w:marRight w:val="0"/>
              <w:marTop w:val="0"/>
              <w:marBottom w:val="0"/>
              <w:divBdr>
                <w:top w:val="none" w:sz="0" w:space="0" w:color="auto"/>
                <w:left w:val="none" w:sz="0" w:space="0" w:color="auto"/>
                <w:bottom w:val="none" w:sz="0" w:space="0" w:color="auto"/>
                <w:right w:val="none" w:sz="0" w:space="0" w:color="auto"/>
              </w:divBdr>
            </w:div>
            <w:div w:id="981813494">
              <w:marLeft w:val="0"/>
              <w:marRight w:val="0"/>
              <w:marTop w:val="0"/>
              <w:marBottom w:val="0"/>
              <w:divBdr>
                <w:top w:val="none" w:sz="0" w:space="0" w:color="auto"/>
                <w:left w:val="none" w:sz="0" w:space="0" w:color="auto"/>
                <w:bottom w:val="none" w:sz="0" w:space="0" w:color="auto"/>
                <w:right w:val="none" w:sz="0" w:space="0" w:color="auto"/>
              </w:divBdr>
            </w:div>
            <w:div w:id="1023821306">
              <w:marLeft w:val="0"/>
              <w:marRight w:val="0"/>
              <w:marTop w:val="0"/>
              <w:marBottom w:val="0"/>
              <w:divBdr>
                <w:top w:val="none" w:sz="0" w:space="0" w:color="auto"/>
                <w:left w:val="none" w:sz="0" w:space="0" w:color="auto"/>
                <w:bottom w:val="none" w:sz="0" w:space="0" w:color="auto"/>
                <w:right w:val="none" w:sz="0" w:space="0" w:color="auto"/>
              </w:divBdr>
            </w:div>
            <w:div w:id="1053040256">
              <w:marLeft w:val="0"/>
              <w:marRight w:val="0"/>
              <w:marTop w:val="0"/>
              <w:marBottom w:val="0"/>
              <w:divBdr>
                <w:top w:val="none" w:sz="0" w:space="0" w:color="auto"/>
                <w:left w:val="none" w:sz="0" w:space="0" w:color="auto"/>
                <w:bottom w:val="none" w:sz="0" w:space="0" w:color="auto"/>
                <w:right w:val="none" w:sz="0" w:space="0" w:color="auto"/>
              </w:divBdr>
            </w:div>
            <w:div w:id="1353604249">
              <w:marLeft w:val="0"/>
              <w:marRight w:val="0"/>
              <w:marTop w:val="0"/>
              <w:marBottom w:val="0"/>
              <w:divBdr>
                <w:top w:val="none" w:sz="0" w:space="0" w:color="auto"/>
                <w:left w:val="none" w:sz="0" w:space="0" w:color="auto"/>
                <w:bottom w:val="none" w:sz="0" w:space="0" w:color="auto"/>
                <w:right w:val="none" w:sz="0" w:space="0" w:color="auto"/>
              </w:divBdr>
            </w:div>
            <w:div w:id="1414278279">
              <w:marLeft w:val="0"/>
              <w:marRight w:val="0"/>
              <w:marTop w:val="0"/>
              <w:marBottom w:val="0"/>
              <w:divBdr>
                <w:top w:val="none" w:sz="0" w:space="0" w:color="auto"/>
                <w:left w:val="none" w:sz="0" w:space="0" w:color="auto"/>
                <w:bottom w:val="none" w:sz="0" w:space="0" w:color="auto"/>
                <w:right w:val="none" w:sz="0" w:space="0" w:color="auto"/>
              </w:divBdr>
            </w:div>
            <w:div w:id="1420907894">
              <w:marLeft w:val="0"/>
              <w:marRight w:val="0"/>
              <w:marTop w:val="0"/>
              <w:marBottom w:val="0"/>
              <w:divBdr>
                <w:top w:val="none" w:sz="0" w:space="0" w:color="auto"/>
                <w:left w:val="none" w:sz="0" w:space="0" w:color="auto"/>
                <w:bottom w:val="none" w:sz="0" w:space="0" w:color="auto"/>
                <w:right w:val="none" w:sz="0" w:space="0" w:color="auto"/>
              </w:divBdr>
            </w:div>
            <w:div w:id="1469935672">
              <w:marLeft w:val="0"/>
              <w:marRight w:val="0"/>
              <w:marTop w:val="0"/>
              <w:marBottom w:val="0"/>
              <w:divBdr>
                <w:top w:val="none" w:sz="0" w:space="0" w:color="auto"/>
                <w:left w:val="none" w:sz="0" w:space="0" w:color="auto"/>
                <w:bottom w:val="none" w:sz="0" w:space="0" w:color="auto"/>
                <w:right w:val="none" w:sz="0" w:space="0" w:color="auto"/>
              </w:divBdr>
            </w:div>
            <w:div w:id="1540242693">
              <w:marLeft w:val="0"/>
              <w:marRight w:val="0"/>
              <w:marTop w:val="0"/>
              <w:marBottom w:val="0"/>
              <w:divBdr>
                <w:top w:val="none" w:sz="0" w:space="0" w:color="auto"/>
                <w:left w:val="none" w:sz="0" w:space="0" w:color="auto"/>
                <w:bottom w:val="none" w:sz="0" w:space="0" w:color="auto"/>
                <w:right w:val="none" w:sz="0" w:space="0" w:color="auto"/>
              </w:divBdr>
            </w:div>
            <w:div w:id="1773550957">
              <w:marLeft w:val="0"/>
              <w:marRight w:val="0"/>
              <w:marTop w:val="0"/>
              <w:marBottom w:val="0"/>
              <w:divBdr>
                <w:top w:val="none" w:sz="0" w:space="0" w:color="auto"/>
                <w:left w:val="none" w:sz="0" w:space="0" w:color="auto"/>
                <w:bottom w:val="none" w:sz="0" w:space="0" w:color="auto"/>
                <w:right w:val="none" w:sz="0" w:space="0" w:color="auto"/>
              </w:divBdr>
            </w:div>
            <w:div w:id="1887331053">
              <w:marLeft w:val="0"/>
              <w:marRight w:val="0"/>
              <w:marTop w:val="0"/>
              <w:marBottom w:val="0"/>
              <w:divBdr>
                <w:top w:val="none" w:sz="0" w:space="0" w:color="auto"/>
                <w:left w:val="none" w:sz="0" w:space="0" w:color="auto"/>
                <w:bottom w:val="none" w:sz="0" w:space="0" w:color="auto"/>
                <w:right w:val="none" w:sz="0" w:space="0" w:color="auto"/>
              </w:divBdr>
            </w:div>
            <w:div w:id="1972898128">
              <w:marLeft w:val="0"/>
              <w:marRight w:val="0"/>
              <w:marTop w:val="0"/>
              <w:marBottom w:val="0"/>
              <w:divBdr>
                <w:top w:val="none" w:sz="0" w:space="0" w:color="auto"/>
                <w:left w:val="none" w:sz="0" w:space="0" w:color="auto"/>
                <w:bottom w:val="none" w:sz="0" w:space="0" w:color="auto"/>
                <w:right w:val="none" w:sz="0" w:space="0" w:color="auto"/>
              </w:divBdr>
            </w:div>
          </w:divsChild>
        </w:div>
        <w:div w:id="1811748113">
          <w:marLeft w:val="0"/>
          <w:marRight w:val="0"/>
          <w:marTop w:val="0"/>
          <w:marBottom w:val="0"/>
          <w:divBdr>
            <w:top w:val="none" w:sz="0" w:space="0" w:color="auto"/>
            <w:left w:val="none" w:sz="0" w:space="0" w:color="auto"/>
            <w:bottom w:val="none" w:sz="0" w:space="0" w:color="auto"/>
            <w:right w:val="none" w:sz="0" w:space="0" w:color="auto"/>
          </w:divBdr>
        </w:div>
        <w:div w:id="1896962408">
          <w:marLeft w:val="0"/>
          <w:marRight w:val="0"/>
          <w:marTop w:val="0"/>
          <w:marBottom w:val="0"/>
          <w:divBdr>
            <w:top w:val="none" w:sz="0" w:space="0" w:color="auto"/>
            <w:left w:val="none" w:sz="0" w:space="0" w:color="auto"/>
            <w:bottom w:val="none" w:sz="0" w:space="0" w:color="auto"/>
            <w:right w:val="none" w:sz="0" w:space="0" w:color="auto"/>
          </w:divBdr>
          <w:divsChild>
            <w:div w:id="73480042">
              <w:marLeft w:val="0"/>
              <w:marRight w:val="0"/>
              <w:marTop w:val="0"/>
              <w:marBottom w:val="0"/>
              <w:divBdr>
                <w:top w:val="none" w:sz="0" w:space="0" w:color="auto"/>
                <w:left w:val="none" w:sz="0" w:space="0" w:color="auto"/>
                <w:bottom w:val="none" w:sz="0" w:space="0" w:color="auto"/>
                <w:right w:val="none" w:sz="0" w:space="0" w:color="auto"/>
              </w:divBdr>
            </w:div>
            <w:div w:id="116532644">
              <w:marLeft w:val="0"/>
              <w:marRight w:val="0"/>
              <w:marTop w:val="0"/>
              <w:marBottom w:val="0"/>
              <w:divBdr>
                <w:top w:val="none" w:sz="0" w:space="0" w:color="auto"/>
                <w:left w:val="none" w:sz="0" w:space="0" w:color="auto"/>
                <w:bottom w:val="none" w:sz="0" w:space="0" w:color="auto"/>
                <w:right w:val="none" w:sz="0" w:space="0" w:color="auto"/>
              </w:divBdr>
            </w:div>
            <w:div w:id="171451703">
              <w:marLeft w:val="0"/>
              <w:marRight w:val="0"/>
              <w:marTop w:val="0"/>
              <w:marBottom w:val="0"/>
              <w:divBdr>
                <w:top w:val="none" w:sz="0" w:space="0" w:color="auto"/>
                <w:left w:val="none" w:sz="0" w:space="0" w:color="auto"/>
                <w:bottom w:val="none" w:sz="0" w:space="0" w:color="auto"/>
                <w:right w:val="none" w:sz="0" w:space="0" w:color="auto"/>
              </w:divBdr>
            </w:div>
            <w:div w:id="293950075">
              <w:marLeft w:val="0"/>
              <w:marRight w:val="0"/>
              <w:marTop w:val="0"/>
              <w:marBottom w:val="0"/>
              <w:divBdr>
                <w:top w:val="none" w:sz="0" w:space="0" w:color="auto"/>
                <w:left w:val="none" w:sz="0" w:space="0" w:color="auto"/>
                <w:bottom w:val="none" w:sz="0" w:space="0" w:color="auto"/>
                <w:right w:val="none" w:sz="0" w:space="0" w:color="auto"/>
              </w:divBdr>
            </w:div>
            <w:div w:id="328411016">
              <w:marLeft w:val="0"/>
              <w:marRight w:val="0"/>
              <w:marTop w:val="0"/>
              <w:marBottom w:val="0"/>
              <w:divBdr>
                <w:top w:val="none" w:sz="0" w:space="0" w:color="auto"/>
                <w:left w:val="none" w:sz="0" w:space="0" w:color="auto"/>
                <w:bottom w:val="none" w:sz="0" w:space="0" w:color="auto"/>
                <w:right w:val="none" w:sz="0" w:space="0" w:color="auto"/>
              </w:divBdr>
            </w:div>
            <w:div w:id="371541273">
              <w:marLeft w:val="0"/>
              <w:marRight w:val="0"/>
              <w:marTop w:val="0"/>
              <w:marBottom w:val="0"/>
              <w:divBdr>
                <w:top w:val="none" w:sz="0" w:space="0" w:color="auto"/>
                <w:left w:val="none" w:sz="0" w:space="0" w:color="auto"/>
                <w:bottom w:val="none" w:sz="0" w:space="0" w:color="auto"/>
                <w:right w:val="none" w:sz="0" w:space="0" w:color="auto"/>
              </w:divBdr>
            </w:div>
            <w:div w:id="423845214">
              <w:marLeft w:val="0"/>
              <w:marRight w:val="0"/>
              <w:marTop w:val="0"/>
              <w:marBottom w:val="0"/>
              <w:divBdr>
                <w:top w:val="none" w:sz="0" w:space="0" w:color="auto"/>
                <w:left w:val="none" w:sz="0" w:space="0" w:color="auto"/>
                <w:bottom w:val="none" w:sz="0" w:space="0" w:color="auto"/>
                <w:right w:val="none" w:sz="0" w:space="0" w:color="auto"/>
              </w:divBdr>
            </w:div>
            <w:div w:id="530341375">
              <w:marLeft w:val="0"/>
              <w:marRight w:val="0"/>
              <w:marTop w:val="0"/>
              <w:marBottom w:val="0"/>
              <w:divBdr>
                <w:top w:val="none" w:sz="0" w:space="0" w:color="auto"/>
                <w:left w:val="none" w:sz="0" w:space="0" w:color="auto"/>
                <w:bottom w:val="none" w:sz="0" w:space="0" w:color="auto"/>
                <w:right w:val="none" w:sz="0" w:space="0" w:color="auto"/>
              </w:divBdr>
            </w:div>
            <w:div w:id="704331363">
              <w:marLeft w:val="0"/>
              <w:marRight w:val="0"/>
              <w:marTop w:val="0"/>
              <w:marBottom w:val="0"/>
              <w:divBdr>
                <w:top w:val="none" w:sz="0" w:space="0" w:color="auto"/>
                <w:left w:val="none" w:sz="0" w:space="0" w:color="auto"/>
                <w:bottom w:val="none" w:sz="0" w:space="0" w:color="auto"/>
                <w:right w:val="none" w:sz="0" w:space="0" w:color="auto"/>
              </w:divBdr>
            </w:div>
            <w:div w:id="743917778">
              <w:marLeft w:val="0"/>
              <w:marRight w:val="0"/>
              <w:marTop w:val="0"/>
              <w:marBottom w:val="0"/>
              <w:divBdr>
                <w:top w:val="none" w:sz="0" w:space="0" w:color="auto"/>
                <w:left w:val="none" w:sz="0" w:space="0" w:color="auto"/>
                <w:bottom w:val="none" w:sz="0" w:space="0" w:color="auto"/>
                <w:right w:val="none" w:sz="0" w:space="0" w:color="auto"/>
              </w:divBdr>
            </w:div>
            <w:div w:id="900558008">
              <w:marLeft w:val="0"/>
              <w:marRight w:val="0"/>
              <w:marTop w:val="0"/>
              <w:marBottom w:val="0"/>
              <w:divBdr>
                <w:top w:val="none" w:sz="0" w:space="0" w:color="auto"/>
                <w:left w:val="none" w:sz="0" w:space="0" w:color="auto"/>
                <w:bottom w:val="none" w:sz="0" w:space="0" w:color="auto"/>
                <w:right w:val="none" w:sz="0" w:space="0" w:color="auto"/>
              </w:divBdr>
            </w:div>
            <w:div w:id="1197697296">
              <w:marLeft w:val="0"/>
              <w:marRight w:val="0"/>
              <w:marTop w:val="0"/>
              <w:marBottom w:val="0"/>
              <w:divBdr>
                <w:top w:val="none" w:sz="0" w:space="0" w:color="auto"/>
                <w:left w:val="none" w:sz="0" w:space="0" w:color="auto"/>
                <w:bottom w:val="none" w:sz="0" w:space="0" w:color="auto"/>
                <w:right w:val="none" w:sz="0" w:space="0" w:color="auto"/>
              </w:divBdr>
            </w:div>
            <w:div w:id="1458454662">
              <w:marLeft w:val="0"/>
              <w:marRight w:val="0"/>
              <w:marTop w:val="0"/>
              <w:marBottom w:val="0"/>
              <w:divBdr>
                <w:top w:val="none" w:sz="0" w:space="0" w:color="auto"/>
                <w:left w:val="none" w:sz="0" w:space="0" w:color="auto"/>
                <w:bottom w:val="none" w:sz="0" w:space="0" w:color="auto"/>
                <w:right w:val="none" w:sz="0" w:space="0" w:color="auto"/>
              </w:divBdr>
            </w:div>
            <w:div w:id="1554805667">
              <w:marLeft w:val="0"/>
              <w:marRight w:val="0"/>
              <w:marTop w:val="0"/>
              <w:marBottom w:val="0"/>
              <w:divBdr>
                <w:top w:val="none" w:sz="0" w:space="0" w:color="auto"/>
                <w:left w:val="none" w:sz="0" w:space="0" w:color="auto"/>
                <w:bottom w:val="none" w:sz="0" w:space="0" w:color="auto"/>
                <w:right w:val="none" w:sz="0" w:space="0" w:color="auto"/>
              </w:divBdr>
            </w:div>
            <w:div w:id="1821269152">
              <w:marLeft w:val="0"/>
              <w:marRight w:val="0"/>
              <w:marTop w:val="0"/>
              <w:marBottom w:val="0"/>
              <w:divBdr>
                <w:top w:val="none" w:sz="0" w:space="0" w:color="auto"/>
                <w:left w:val="none" w:sz="0" w:space="0" w:color="auto"/>
                <w:bottom w:val="none" w:sz="0" w:space="0" w:color="auto"/>
                <w:right w:val="none" w:sz="0" w:space="0" w:color="auto"/>
              </w:divBdr>
            </w:div>
            <w:div w:id="1840075793">
              <w:marLeft w:val="0"/>
              <w:marRight w:val="0"/>
              <w:marTop w:val="0"/>
              <w:marBottom w:val="0"/>
              <w:divBdr>
                <w:top w:val="none" w:sz="0" w:space="0" w:color="auto"/>
                <w:left w:val="none" w:sz="0" w:space="0" w:color="auto"/>
                <w:bottom w:val="none" w:sz="0" w:space="0" w:color="auto"/>
                <w:right w:val="none" w:sz="0" w:space="0" w:color="auto"/>
              </w:divBdr>
            </w:div>
            <w:div w:id="1843736022">
              <w:marLeft w:val="0"/>
              <w:marRight w:val="0"/>
              <w:marTop w:val="0"/>
              <w:marBottom w:val="0"/>
              <w:divBdr>
                <w:top w:val="none" w:sz="0" w:space="0" w:color="auto"/>
                <w:left w:val="none" w:sz="0" w:space="0" w:color="auto"/>
                <w:bottom w:val="none" w:sz="0" w:space="0" w:color="auto"/>
                <w:right w:val="none" w:sz="0" w:space="0" w:color="auto"/>
              </w:divBdr>
            </w:div>
            <w:div w:id="2037582722">
              <w:marLeft w:val="0"/>
              <w:marRight w:val="0"/>
              <w:marTop w:val="0"/>
              <w:marBottom w:val="0"/>
              <w:divBdr>
                <w:top w:val="none" w:sz="0" w:space="0" w:color="auto"/>
                <w:left w:val="none" w:sz="0" w:space="0" w:color="auto"/>
                <w:bottom w:val="none" w:sz="0" w:space="0" w:color="auto"/>
                <w:right w:val="none" w:sz="0" w:space="0" w:color="auto"/>
              </w:divBdr>
            </w:div>
            <w:div w:id="2121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2271745">
      <w:bodyDiv w:val="1"/>
      <w:marLeft w:val="0"/>
      <w:marRight w:val="0"/>
      <w:marTop w:val="0"/>
      <w:marBottom w:val="0"/>
      <w:divBdr>
        <w:top w:val="none" w:sz="0" w:space="0" w:color="auto"/>
        <w:left w:val="none" w:sz="0" w:space="0" w:color="auto"/>
        <w:bottom w:val="none" w:sz="0" w:space="0" w:color="auto"/>
        <w:right w:val="none" w:sz="0" w:space="0" w:color="auto"/>
      </w:divBdr>
      <w:divsChild>
        <w:div w:id="414716091">
          <w:marLeft w:val="0"/>
          <w:marRight w:val="0"/>
          <w:marTop w:val="0"/>
          <w:marBottom w:val="0"/>
          <w:divBdr>
            <w:top w:val="none" w:sz="0" w:space="0" w:color="auto"/>
            <w:left w:val="none" w:sz="0" w:space="0" w:color="auto"/>
            <w:bottom w:val="none" w:sz="0" w:space="0" w:color="auto"/>
            <w:right w:val="none" w:sz="0" w:space="0" w:color="auto"/>
          </w:divBdr>
          <w:divsChild>
            <w:div w:id="55786985">
              <w:marLeft w:val="0"/>
              <w:marRight w:val="0"/>
              <w:marTop w:val="0"/>
              <w:marBottom w:val="0"/>
              <w:divBdr>
                <w:top w:val="none" w:sz="0" w:space="0" w:color="auto"/>
                <w:left w:val="none" w:sz="0" w:space="0" w:color="auto"/>
                <w:bottom w:val="none" w:sz="0" w:space="0" w:color="auto"/>
                <w:right w:val="none" w:sz="0" w:space="0" w:color="auto"/>
              </w:divBdr>
            </w:div>
            <w:div w:id="913784659">
              <w:marLeft w:val="0"/>
              <w:marRight w:val="0"/>
              <w:marTop w:val="0"/>
              <w:marBottom w:val="0"/>
              <w:divBdr>
                <w:top w:val="none" w:sz="0" w:space="0" w:color="auto"/>
                <w:left w:val="none" w:sz="0" w:space="0" w:color="auto"/>
                <w:bottom w:val="none" w:sz="0" w:space="0" w:color="auto"/>
                <w:right w:val="none" w:sz="0" w:space="0" w:color="auto"/>
              </w:divBdr>
            </w:div>
            <w:div w:id="1235354117">
              <w:marLeft w:val="0"/>
              <w:marRight w:val="0"/>
              <w:marTop w:val="0"/>
              <w:marBottom w:val="0"/>
              <w:divBdr>
                <w:top w:val="none" w:sz="0" w:space="0" w:color="auto"/>
                <w:left w:val="none" w:sz="0" w:space="0" w:color="auto"/>
                <w:bottom w:val="none" w:sz="0" w:space="0" w:color="auto"/>
                <w:right w:val="none" w:sz="0" w:space="0" w:color="auto"/>
              </w:divBdr>
            </w:div>
            <w:div w:id="1955094442">
              <w:marLeft w:val="0"/>
              <w:marRight w:val="0"/>
              <w:marTop w:val="0"/>
              <w:marBottom w:val="0"/>
              <w:divBdr>
                <w:top w:val="none" w:sz="0" w:space="0" w:color="auto"/>
                <w:left w:val="none" w:sz="0" w:space="0" w:color="auto"/>
                <w:bottom w:val="none" w:sz="0" w:space="0" w:color="auto"/>
                <w:right w:val="none" w:sz="0" w:space="0" w:color="auto"/>
              </w:divBdr>
            </w:div>
            <w:div w:id="2107922384">
              <w:marLeft w:val="0"/>
              <w:marRight w:val="0"/>
              <w:marTop w:val="0"/>
              <w:marBottom w:val="0"/>
              <w:divBdr>
                <w:top w:val="none" w:sz="0" w:space="0" w:color="auto"/>
                <w:left w:val="none" w:sz="0" w:space="0" w:color="auto"/>
                <w:bottom w:val="none" w:sz="0" w:space="0" w:color="auto"/>
                <w:right w:val="none" w:sz="0" w:space="0" w:color="auto"/>
              </w:divBdr>
            </w:div>
          </w:divsChild>
        </w:div>
        <w:div w:id="1120028197">
          <w:marLeft w:val="0"/>
          <w:marRight w:val="0"/>
          <w:marTop w:val="0"/>
          <w:marBottom w:val="0"/>
          <w:divBdr>
            <w:top w:val="none" w:sz="0" w:space="0" w:color="auto"/>
            <w:left w:val="none" w:sz="0" w:space="0" w:color="auto"/>
            <w:bottom w:val="none" w:sz="0" w:space="0" w:color="auto"/>
            <w:right w:val="none" w:sz="0" w:space="0" w:color="auto"/>
          </w:divBdr>
          <w:divsChild>
            <w:div w:id="158426638">
              <w:marLeft w:val="0"/>
              <w:marRight w:val="0"/>
              <w:marTop w:val="0"/>
              <w:marBottom w:val="0"/>
              <w:divBdr>
                <w:top w:val="none" w:sz="0" w:space="0" w:color="auto"/>
                <w:left w:val="none" w:sz="0" w:space="0" w:color="auto"/>
                <w:bottom w:val="none" w:sz="0" w:space="0" w:color="auto"/>
                <w:right w:val="none" w:sz="0" w:space="0" w:color="auto"/>
              </w:divBdr>
            </w:div>
            <w:div w:id="441610343">
              <w:marLeft w:val="0"/>
              <w:marRight w:val="0"/>
              <w:marTop w:val="0"/>
              <w:marBottom w:val="0"/>
              <w:divBdr>
                <w:top w:val="none" w:sz="0" w:space="0" w:color="auto"/>
                <w:left w:val="none" w:sz="0" w:space="0" w:color="auto"/>
                <w:bottom w:val="none" w:sz="0" w:space="0" w:color="auto"/>
                <w:right w:val="none" w:sz="0" w:space="0" w:color="auto"/>
              </w:divBdr>
            </w:div>
            <w:div w:id="613908454">
              <w:marLeft w:val="0"/>
              <w:marRight w:val="0"/>
              <w:marTop w:val="0"/>
              <w:marBottom w:val="0"/>
              <w:divBdr>
                <w:top w:val="none" w:sz="0" w:space="0" w:color="auto"/>
                <w:left w:val="none" w:sz="0" w:space="0" w:color="auto"/>
                <w:bottom w:val="none" w:sz="0" w:space="0" w:color="auto"/>
                <w:right w:val="none" w:sz="0" w:space="0" w:color="auto"/>
              </w:divBdr>
            </w:div>
            <w:div w:id="685597213">
              <w:marLeft w:val="0"/>
              <w:marRight w:val="0"/>
              <w:marTop w:val="0"/>
              <w:marBottom w:val="0"/>
              <w:divBdr>
                <w:top w:val="none" w:sz="0" w:space="0" w:color="auto"/>
                <w:left w:val="none" w:sz="0" w:space="0" w:color="auto"/>
                <w:bottom w:val="none" w:sz="0" w:space="0" w:color="auto"/>
                <w:right w:val="none" w:sz="0" w:space="0" w:color="auto"/>
              </w:divBdr>
            </w:div>
            <w:div w:id="820803463">
              <w:marLeft w:val="0"/>
              <w:marRight w:val="0"/>
              <w:marTop w:val="0"/>
              <w:marBottom w:val="0"/>
              <w:divBdr>
                <w:top w:val="none" w:sz="0" w:space="0" w:color="auto"/>
                <w:left w:val="none" w:sz="0" w:space="0" w:color="auto"/>
                <w:bottom w:val="none" w:sz="0" w:space="0" w:color="auto"/>
                <w:right w:val="none" w:sz="0" w:space="0" w:color="auto"/>
              </w:divBdr>
            </w:div>
            <w:div w:id="1023017579">
              <w:marLeft w:val="0"/>
              <w:marRight w:val="0"/>
              <w:marTop w:val="0"/>
              <w:marBottom w:val="0"/>
              <w:divBdr>
                <w:top w:val="none" w:sz="0" w:space="0" w:color="auto"/>
                <w:left w:val="none" w:sz="0" w:space="0" w:color="auto"/>
                <w:bottom w:val="none" w:sz="0" w:space="0" w:color="auto"/>
                <w:right w:val="none" w:sz="0" w:space="0" w:color="auto"/>
              </w:divBdr>
            </w:div>
            <w:div w:id="1212769281">
              <w:marLeft w:val="0"/>
              <w:marRight w:val="0"/>
              <w:marTop w:val="0"/>
              <w:marBottom w:val="0"/>
              <w:divBdr>
                <w:top w:val="none" w:sz="0" w:space="0" w:color="auto"/>
                <w:left w:val="none" w:sz="0" w:space="0" w:color="auto"/>
                <w:bottom w:val="none" w:sz="0" w:space="0" w:color="auto"/>
                <w:right w:val="none" w:sz="0" w:space="0" w:color="auto"/>
              </w:divBdr>
            </w:div>
            <w:div w:id="1245870931">
              <w:marLeft w:val="0"/>
              <w:marRight w:val="0"/>
              <w:marTop w:val="0"/>
              <w:marBottom w:val="0"/>
              <w:divBdr>
                <w:top w:val="none" w:sz="0" w:space="0" w:color="auto"/>
                <w:left w:val="none" w:sz="0" w:space="0" w:color="auto"/>
                <w:bottom w:val="none" w:sz="0" w:space="0" w:color="auto"/>
                <w:right w:val="none" w:sz="0" w:space="0" w:color="auto"/>
              </w:divBdr>
            </w:div>
            <w:div w:id="1505169881">
              <w:marLeft w:val="0"/>
              <w:marRight w:val="0"/>
              <w:marTop w:val="0"/>
              <w:marBottom w:val="0"/>
              <w:divBdr>
                <w:top w:val="none" w:sz="0" w:space="0" w:color="auto"/>
                <w:left w:val="none" w:sz="0" w:space="0" w:color="auto"/>
                <w:bottom w:val="none" w:sz="0" w:space="0" w:color="auto"/>
                <w:right w:val="none" w:sz="0" w:space="0" w:color="auto"/>
              </w:divBdr>
            </w:div>
            <w:div w:id="1510488745">
              <w:marLeft w:val="0"/>
              <w:marRight w:val="0"/>
              <w:marTop w:val="0"/>
              <w:marBottom w:val="0"/>
              <w:divBdr>
                <w:top w:val="none" w:sz="0" w:space="0" w:color="auto"/>
                <w:left w:val="none" w:sz="0" w:space="0" w:color="auto"/>
                <w:bottom w:val="none" w:sz="0" w:space="0" w:color="auto"/>
                <w:right w:val="none" w:sz="0" w:space="0" w:color="auto"/>
              </w:divBdr>
            </w:div>
            <w:div w:id="21142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759">
      <w:bodyDiv w:val="1"/>
      <w:marLeft w:val="0"/>
      <w:marRight w:val="0"/>
      <w:marTop w:val="0"/>
      <w:marBottom w:val="0"/>
      <w:divBdr>
        <w:top w:val="none" w:sz="0" w:space="0" w:color="auto"/>
        <w:left w:val="none" w:sz="0" w:space="0" w:color="auto"/>
        <w:bottom w:val="none" w:sz="0" w:space="0" w:color="auto"/>
        <w:right w:val="none" w:sz="0" w:space="0" w:color="auto"/>
      </w:divBdr>
      <w:divsChild>
        <w:div w:id="889851817">
          <w:marLeft w:val="0"/>
          <w:marRight w:val="0"/>
          <w:marTop w:val="0"/>
          <w:marBottom w:val="0"/>
          <w:divBdr>
            <w:top w:val="none" w:sz="0" w:space="0" w:color="auto"/>
            <w:left w:val="none" w:sz="0" w:space="0" w:color="auto"/>
            <w:bottom w:val="none" w:sz="0" w:space="0" w:color="auto"/>
            <w:right w:val="none" w:sz="0" w:space="0" w:color="auto"/>
          </w:divBdr>
        </w:div>
        <w:div w:id="1133599803">
          <w:marLeft w:val="0"/>
          <w:marRight w:val="0"/>
          <w:marTop w:val="0"/>
          <w:marBottom w:val="0"/>
          <w:divBdr>
            <w:top w:val="none" w:sz="0" w:space="0" w:color="auto"/>
            <w:left w:val="none" w:sz="0" w:space="0" w:color="auto"/>
            <w:bottom w:val="none" w:sz="0" w:space="0" w:color="auto"/>
            <w:right w:val="none" w:sz="0" w:space="0" w:color="auto"/>
          </w:divBdr>
        </w:div>
        <w:div w:id="2030835258">
          <w:marLeft w:val="0"/>
          <w:marRight w:val="0"/>
          <w:marTop w:val="0"/>
          <w:marBottom w:val="0"/>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164709">
      <w:bodyDiv w:val="1"/>
      <w:marLeft w:val="0"/>
      <w:marRight w:val="0"/>
      <w:marTop w:val="0"/>
      <w:marBottom w:val="0"/>
      <w:divBdr>
        <w:top w:val="none" w:sz="0" w:space="0" w:color="auto"/>
        <w:left w:val="none" w:sz="0" w:space="0" w:color="auto"/>
        <w:bottom w:val="none" w:sz="0" w:space="0" w:color="auto"/>
        <w:right w:val="none" w:sz="0" w:space="0" w:color="auto"/>
      </w:divBdr>
      <w:divsChild>
        <w:div w:id="1028995212">
          <w:marLeft w:val="0"/>
          <w:marRight w:val="0"/>
          <w:marTop w:val="0"/>
          <w:marBottom w:val="0"/>
          <w:divBdr>
            <w:top w:val="none" w:sz="0" w:space="0" w:color="auto"/>
            <w:left w:val="none" w:sz="0" w:space="0" w:color="auto"/>
            <w:bottom w:val="none" w:sz="0" w:space="0" w:color="auto"/>
            <w:right w:val="none" w:sz="0" w:space="0" w:color="auto"/>
          </w:divBdr>
        </w:div>
        <w:div w:id="1876652239">
          <w:marLeft w:val="0"/>
          <w:marRight w:val="0"/>
          <w:marTop w:val="0"/>
          <w:marBottom w:val="0"/>
          <w:divBdr>
            <w:top w:val="none" w:sz="0" w:space="0" w:color="auto"/>
            <w:left w:val="none" w:sz="0" w:space="0" w:color="auto"/>
            <w:bottom w:val="none" w:sz="0" w:space="0" w:color="auto"/>
            <w:right w:val="none" w:sz="0" w:space="0" w:color="auto"/>
          </w:divBdr>
        </w:div>
        <w:div w:id="2103136311">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36142">
      <w:bodyDiv w:val="1"/>
      <w:marLeft w:val="0"/>
      <w:marRight w:val="0"/>
      <w:marTop w:val="0"/>
      <w:marBottom w:val="0"/>
      <w:divBdr>
        <w:top w:val="none" w:sz="0" w:space="0" w:color="auto"/>
        <w:left w:val="none" w:sz="0" w:space="0" w:color="auto"/>
        <w:bottom w:val="none" w:sz="0" w:space="0" w:color="auto"/>
        <w:right w:val="none" w:sz="0" w:space="0" w:color="auto"/>
      </w:divBdr>
      <w:divsChild>
        <w:div w:id="249848784">
          <w:marLeft w:val="0"/>
          <w:marRight w:val="0"/>
          <w:marTop w:val="0"/>
          <w:marBottom w:val="0"/>
          <w:divBdr>
            <w:top w:val="none" w:sz="0" w:space="0" w:color="auto"/>
            <w:left w:val="none" w:sz="0" w:space="0" w:color="auto"/>
            <w:bottom w:val="none" w:sz="0" w:space="0" w:color="auto"/>
            <w:right w:val="none" w:sz="0" w:space="0" w:color="auto"/>
          </w:divBdr>
          <w:divsChild>
            <w:div w:id="1835871372">
              <w:marLeft w:val="0"/>
              <w:marRight w:val="0"/>
              <w:marTop w:val="0"/>
              <w:marBottom w:val="0"/>
              <w:divBdr>
                <w:top w:val="none" w:sz="0" w:space="0" w:color="auto"/>
                <w:left w:val="none" w:sz="0" w:space="0" w:color="auto"/>
                <w:bottom w:val="none" w:sz="0" w:space="0" w:color="auto"/>
                <w:right w:val="none" w:sz="0" w:space="0" w:color="auto"/>
              </w:divBdr>
            </w:div>
          </w:divsChild>
        </w:div>
        <w:div w:id="1862430804">
          <w:marLeft w:val="0"/>
          <w:marRight w:val="0"/>
          <w:marTop w:val="0"/>
          <w:marBottom w:val="0"/>
          <w:divBdr>
            <w:top w:val="none" w:sz="0" w:space="0" w:color="auto"/>
            <w:left w:val="none" w:sz="0" w:space="0" w:color="auto"/>
            <w:bottom w:val="none" w:sz="0" w:space="0" w:color="auto"/>
            <w:right w:val="none" w:sz="0" w:space="0" w:color="auto"/>
          </w:divBdr>
          <w:divsChild>
            <w:div w:id="294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2511">
      <w:bodyDiv w:val="1"/>
      <w:marLeft w:val="0"/>
      <w:marRight w:val="0"/>
      <w:marTop w:val="0"/>
      <w:marBottom w:val="0"/>
      <w:divBdr>
        <w:top w:val="none" w:sz="0" w:space="0" w:color="auto"/>
        <w:left w:val="none" w:sz="0" w:space="0" w:color="auto"/>
        <w:bottom w:val="none" w:sz="0" w:space="0" w:color="auto"/>
        <w:right w:val="none" w:sz="0" w:space="0" w:color="auto"/>
      </w:divBdr>
      <w:divsChild>
        <w:div w:id="1385331983">
          <w:marLeft w:val="0"/>
          <w:marRight w:val="0"/>
          <w:marTop w:val="0"/>
          <w:marBottom w:val="0"/>
          <w:divBdr>
            <w:top w:val="none" w:sz="0" w:space="0" w:color="auto"/>
            <w:left w:val="none" w:sz="0" w:space="0" w:color="auto"/>
            <w:bottom w:val="none" w:sz="0" w:space="0" w:color="auto"/>
            <w:right w:val="none" w:sz="0" w:space="0" w:color="auto"/>
          </w:divBdr>
          <w:divsChild>
            <w:div w:id="1737624912">
              <w:marLeft w:val="0"/>
              <w:marRight w:val="0"/>
              <w:marTop w:val="0"/>
              <w:marBottom w:val="0"/>
              <w:divBdr>
                <w:top w:val="none" w:sz="0" w:space="0" w:color="auto"/>
                <w:left w:val="none" w:sz="0" w:space="0" w:color="auto"/>
                <w:bottom w:val="none" w:sz="0" w:space="0" w:color="auto"/>
                <w:right w:val="none" w:sz="0" w:space="0" w:color="auto"/>
              </w:divBdr>
            </w:div>
          </w:divsChild>
        </w:div>
        <w:div w:id="1550608637">
          <w:marLeft w:val="0"/>
          <w:marRight w:val="0"/>
          <w:marTop w:val="0"/>
          <w:marBottom w:val="0"/>
          <w:divBdr>
            <w:top w:val="none" w:sz="0" w:space="0" w:color="auto"/>
            <w:left w:val="none" w:sz="0" w:space="0" w:color="auto"/>
            <w:bottom w:val="none" w:sz="0" w:space="0" w:color="auto"/>
            <w:right w:val="none" w:sz="0" w:space="0" w:color="auto"/>
          </w:divBdr>
          <w:divsChild>
            <w:div w:id="2313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1996276">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opyright@dcceew.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cceew.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hers.gov.au/pub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assports.gov.au/PhotoGuidelines"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dcceew2.sharepoint.com/sites/OrganizationAssets/Office%20Templates/DCCEEW-Report-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22021"/>
      </a:dk2>
      <a:lt2>
        <a:srgbClr val="083A42"/>
      </a:lt2>
      <a:accent1>
        <a:srgbClr val="00703C"/>
      </a:accent1>
      <a:accent2>
        <a:srgbClr val="005596"/>
      </a:accent2>
      <a:accent3>
        <a:srgbClr val="B5121B"/>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062D901D2858CA4585C71A1158968E79" ma:contentTypeVersion="7" ma:contentTypeDescription="Create a new document." ma:contentTypeScope="" ma:versionID="da0e401e0b112eb059fddcac35d30b05">
  <xsd:schema xmlns:xsd="http://www.w3.org/2001/XMLSchema" xmlns:xs="http://www.w3.org/2001/XMLSchema" xmlns:p="http://schemas.microsoft.com/office/2006/metadata/properties" xmlns:ns1="http://schemas.microsoft.com/sharepoint/v3" xmlns:ns2="a93c2c5a-3735-4164-8e75-a14a12042a19" xmlns:ns3="90388d85-10f3-43fd-9a24-f0c27984c8be" xmlns:ns4="c40a5b2e-8bae-4c75-9937-4b662a9b3eea" xmlns:ns5="e069ed18-643f-4fa2-8f24-2a187e93ad6d" targetNamespace="http://schemas.microsoft.com/office/2006/metadata/properties" ma:root="true" ma:fieldsID="1eb255526e31b0101ee640f9be2d7885" ns1:_="" ns2:_="" ns3:_="" ns4:_="" ns5:_="">
    <xsd:import namespace="http://schemas.microsoft.com/sharepoint/v3"/>
    <xsd:import namespace="a93c2c5a-3735-4164-8e75-a14a12042a19"/>
    <xsd:import namespace="90388d85-10f3-43fd-9a24-f0c27984c8be"/>
    <xsd:import namespace="c40a5b2e-8bae-4c75-9937-4b662a9b3eea"/>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c2c5a-3735-4164-8e75-a14a12042a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88d85-10f3-43fd-9a24-f0c27984c8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0a5b2e-8bae-4c75-9937-4b662a9b3eea"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TaxCatchAll xmlns="e069ed18-643f-4fa2-8f24-2a187e93ad6d" xsi:nil="true"/>
    <lcf76f155ced4ddcb4097134ff3c332f xmlns="c40a5b2e-8bae-4c75-9937-4b662a9b3e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5DB574-C135-4FF2-B0D3-92E625100B17}">
  <ds:schemaRefs>
    <ds:schemaRef ds:uri="http://schemas.microsoft.com/sharepoint/v3/contenttype/forms"/>
  </ds:schemaRefs>
</ds:datastoreItem>
</file>

<file path=customXml/itemProps2.xml><?xml version="1.0" encoding="utf-8"?>
<ds:datastoreItem xmlns:ds="http://schemas.openxmlformats.org/officeDocument/2006/customXml" ds:itemID="{0C9BE858-CB21-4E4E-AB92-06A5A3D69DA1}">
  <ds:schemaRefs>
    <ds:schemaRef ds:uri="http://schemas.openxmlformats.org/officeDocument/2006/bibliography"/>
  </ds:schemaRefs>
</ds:datastoreItem>
</file>

<file path=customXml/itemProps3.xml><?xml version="1.0" encoding="utf-8"?>
<ds:datastoreItem xmlns:ds="http://schemas.openxmlformats.org/officeDocument/2006/customXml" ds:itemID="{CF9C2B3B-D4C1-4F0E-8DBB-86FBB6A51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3c2c5a-3735-4164-8e75-a14a12042a19"/>
    <ds:schemaRef ds:uri="90388d85-10f3-43fd-9a24-f0c27984c8be"/>
    <ds:schemaRef ds:uri="c40a5b2e-8bae-4c75-9937-4b662a9b3eea"/>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C733A-260D-4319-8739-F3BB184964C5}">
  <ds:schemaRefs>
    <ds:schemaRef ds:uri="http://schemas.microsoft.com/sharepoint/v3"/>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c40a5b2e-8bae-4c75-9937-4b662a9b3eea"/>
    <ds:schemaRef ds:uri="90388d85-10f3-43fd-9a24-f0c27984c8be"/>
    <ds:schemaRef ds:uri="http://purl.org/dc/elements/1.1/"/>
    <ds:schemaRef ds:uri="a93c2c5a-3735-4164-8e75-a14a12042a19"/>
    <ds:schemaRef ds:uri="e069ed18-643f-4fa2-8f24-2a187e93ad6d"/>
    <ds:schemaRef ds:uri="http://purl.org/dc/dcmityp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DCCEEW-Report-template</Template>
  <TotalTime>0</TotalTime>
  <Pages>13</Pages>
  <Words>4180</Words>
  <Characters>23831</Characters>
  <Application>Microsoft Office Word</Application>
  <DocSecurity>0</DocSecurity>
  <Lines>198</Lines>
  <Paragraphs>55</Paragraphs>
  <ScaleCrop>false</ScaleCrop>
  <Company/>
  <LinksUpToDate>false</LinksUpToDate>
  <CharactersWithSpaces>27956</CharactersWithSpaces>
  <SharedDoc>false</SharedDoc>
  <HLinks>
    <vt:vector size="144" baseType="variant">
      <vt:variant>
        <vt:i4>4915222</vt:i4>
      </vt:variant>
      <vt:variant>
        <vt:i4>129</vt:i4>
      </vt:variant>
      <vt:variant>
        <vt:i4>0</vt:i4>
      </vt:variant>
      <vt:variant>
        <vt:i4>5</vt:i4>
      </vt:variant>
      <vt:variant>
        <vt:lpwstr>https://www.passports.gov.au/PhotoGuidelines</vt:lpwstr>
      </vt:variant>
      <vt:variant>
        <vt:lpwstr/>
      </vt:variant>
      <vt:variant>
        <vt:i4>1835058</vt:i4>
      </vt:variant>
      <vt:variant>
        <vt:i4>122</vt:i4>
      </vt:variant>
      <vt:variant>
        <vt:i4>0</vt:i4>
      </vt:variant>
      <vt:variant>
        <vt:i4>5</vt:i4>
      </vt:variant>
      <vt:variant>
        <vt:lpwstr/>
      </vt:variant>
      <vt:variant>
        <vt:lpwstr>_Toc202865463</vt:lpwstr>
      </vt:variant>
      <vt:variant>
        <vt:i4>1835058</vt:i4>
      </vt:variant>
      <vt:variant>
        <vt:i4>116</vt:i4>
      </vt:variant>
      <vt:variant>
        <vt:i4>0</vt:i4>
      </vt:variant>
      <vt:variant>
        <vt:i4>5</vt:i4>
      </vt:variant>
      <vt:variant>
        <vt:lpwstr/>
      </vt:variant>
      <vt:variant>
        <vt:lpwstr>_Toc202865462</vt:lpwstr>
      </vt:variant>
      <vt:variant>
        <vt:i4>1835058</vt:i4>
      </vt:variant>
      <vt:variant>
        <vt:i4>110</vt:i4>
      </vt:variant>
      <vt:variant>
        <vt:i4>0</vt:i4>
      </vt:variant>
      <vt:variant>
        <vt:i4>5</vt:i4>
      </vt:variant>
      <vt:variant>
        <vt:lpwstr/>
      </vt:variant>
      <vt:variant>
        <vt:lpwstr>_Toc202865461</vt:lpwstr>
      </vt:variant>
      <vt:variant>
        <vt:i4>1835058</vt:i4>
      </vt:variant>
      <vt:variant>
        <vt:i4>104</vt:i4>
      </vt:variant>
      <vt:variant>
        <vt:i4>0</vt:i4>
      </vt:variant>
      <vt:variant>
        <vt:i4>5</vt:i4>
      </vt:variant>
      <vt:variant>
        <vt:lpwstr/>
      </vt:variant>
      <vt:variant>
        <vt:lpwstr>_Toc202865460</vt:lpwstr>
      </vt:variant>
      <vt:variant>
        <vt:i4>2031666</vt:i4>
      </vt:variant>
      <vt:variant>
        <vt:i4>98</vt:i4>
      </vt:variant>
      <vt:variant>
        <vt:i4>0</vt:i4>
      </vt:variant>
      <vt:variant>
        <vt:i4>5</vt:i4>
      </vt:variant>
      <vt:variant>
        <vt:lpwstr/>
      </vt:variant>
      <vt:variant>
        <vt:lpwstr>_Toc202865459</vt:lpwstr>
      </vt:variant>
      <vt:variant>
        <vt:i4>2031666</vt:i4>
      </vt:variant>
      <vt:variant>
        <vt:i4>92</vt:i4>
      </vt:variant>
      <vt:variant>
        <vt:i4>0</vt:i4>
      </vt:variant>
      <vt:variant>
        <vt:i4>5</vt:i4>
      </vt:variant>
      <vt:variant>
        <vt:lpwstr/>
      </vt:variant>
      <vt:variant>
        <vt:lpwstr>_Toc202865458</vt:lpwstr>
      </vt:variant>
      <vt:variant>
        <vt:i4>2031666</vt:i4>
      </vt:variant>
      <vt:variant>
        <vt:i4>86</vt:i4>
      </vt:variant>
      <vt:variant>
        <vt:i4>0</vt:i4>
      </vt:variant>
      <vt:variant>
        <vt:i4>5</vt:i4>
      </vt:variant>
      <vt:variant>
        <vt:lpwstr/>
      </vt:variant>
      <vt:variant>
        <vt:lpwstr>_Toc202865457</vt:lpwstr>
      </vt:variant>
      <vt:variant>
        <vt:i4>2031666</vt:i4>
      </vt:variant>
      <vt:variant>
        <vt:i4>80</vt:i4>
      </vt:variant>
      <vt:variant>
        <vt:i4>0</vt:i4>
      </vt:variant>
      <vt:variant>
        <vt:i4>5</vt:i4>
      </vt:variant>
      <vt:variant>
        <vt:lpwstr/>
      </vt:variant>
      <vt:variant>
        <vt:lpwstr>_Toc202865456</vt:lpwstr>
      </vt:variant>
      <vt:variant>
        <vt:i4>2031666</vt:i4>
      </vt:variant>
      <vt:variant>
        <vt:i4>74</vt:i4>
      </vt:variant>
      <vt:variant>
        <vt:i4>0</vt:i4>
      </vt:variant>
      <vt:variant>
        <vt:i4>5</vt:i4>
      </vt:variant>
      <vt:variant>
        <vt:lpwstr/>
      </vt:variant>
      <vt:variant>
        <vt:lpwstr>_Toc202865455</vt:lpwstr>
      </vt:variant>
      <vt:variant>
        <vt:i4>2031666</vt:i4>
      </vt:variant>
      <vt:variant>
        <vt:i4>68</vt:i4>
      </vt:variant>
      <vt:variant>
        <vt:i4>0</vt:i4>
      </vt:variant>
      <vt:variant>
        <vt:i4>5</vt:i4>
      </vt:variant>
      <vt:variant>
        <vt:lpwstr/>
      </vt:variant>
      <vt:variant>
        <vt:lpwstr>_Toc202865454</vt:lpwstr>
      </vt:variant>
      <vt:variant>
        <vt:i4>2031666</vt:i4>
      </vt:variant>
      <vt:variant>
        <vt:i4>62</vt:i4>
      </vt:variant>
      <vt:variant>
        <vt:i4>0</vt:i4>
      </vt:variant>
      <vt:variant>
        <vt:i4>5</vt:i4>
      </vt:variant>
      <vt:variant>
        <vt:lpwstr/>
      </vt:variant>
      <vt:variant>
        <vt:lpwstr>_Toc202865453</vt:lpwstr>
      </vt:variant>
      <vt:variant>
        <vt:i4>2031666</vt:i4>
      </vt:variant>
      <vt:variant>
        <vt:i4>56</vt:i4>
      </vt:variant>
      <vt:variant>
        <vt:i4>0</vt:i4>
      </vt:variant>
      <vt:variant>
        <vt:i4>5</vt:i4>
      </vt:variant>
      <vt:variant>
        <vt:lpwstr/>
      </vt:variant>
      <vt:variant>
        <vt:lpwstr>_Toc202865452</vt:lpwstr>
      </vt:variant>
      <vt:variant>
        <vt:i4>2031666</vt:i4>
      </vt:variant>
      <vt:variant>
        <vt:i4>50</vt:i4>
      </vt:variant>
      <vt:variant>
        <vt:i4>0</vt:i4>
      </vt:variant>
      <vt:variant>
        <vt:i4>5</vt:i4>
      </vt:variant>
      <vt:variant>
        <vt:lpwstr/>
      </vt:variant>
      <vt:variant>
        <vt:lpwstr>_Toc202865451</vt:lpwstr>
      </vt:variant>
      <vt:variant>
        <vt:i4>2031666</vt:i4>
      </vt:variant>
      <vt:variant>
        <vt:i4>44</vt:i4>
      </vt:variant>
      <vt:variant>
        <vt:i4>0</vt:i4>
      </vt:variant>
      <vt:variant>
        <vt:i4>5</vt:i4>
      </vt:variant>
      <vt:variant>
        <vt:lpwstr/>
      </vt:variant>
      <vt:variant>
        <vt:lpwstr>_Toc202865450</vt:lpwstr>
      </vt:variant>
      <vt:variant>
        <vt:i4>1966130</vt:i4>
      </vt:variant>
      <vt:variant>
        <vt:i4>38</vt:i4>
      </vt:variant>
      <vt:variant>
        <vt:i4>0</vt:i4>
      </vt:variant>
      <vt:variant>
        <vt:i4>5</vt:i4>
      </vt:variant>
      <vt:variant>
        <vt:lpwstr/>
      </vt:variant>
      <vt:variant>
        <vt:lpwstr>_Toc202865449</vt:lpwstr>
      </vt:variant>
      <vt:variant>
        <vt:i4>1966130</vt:i4>
      </vt:variant>
      <vt:variant>
        <vt:i4>32</vt:i4>
      </vt:variant>
      <vt:variant>
        <vt:i4>0</vt:i4>
      </vt:variant>
      <vt:variant>
        <vt:i4>5</vt:i4>
      </vt:variant>
      <vt:variant>
        <vt:lpwstr/>
      </vt:variant>
      <vt:variant>
        <vt:lpwstr>_Toc202865448</vt:lpwstr>
      </vt:variant>
      <vt:variant>
        <vt:i4>1966130</vt:i4>
      </vt:variant>
      <vt:variant>
        <vt:i4>26</vt:i4>
      </vt:variant>
      <vt:variant>
        <vt:i4>0</vt:i4>
      </vt:variant>
      <vt:variant>
        <vt:i4>5</vt:i4>
      </vt:variant>
      <vt:variant>
        <vt:lpwstr/>
      </vt:variant>
      <vt:variant>
        <vt:lpwstr>_Toc202865447</vt:lpwstr>
      </vt:variant>
      <vt:variant>
        <vt:i4>1966130</vt:i4>
      </vt:variant>
      <vt:variant>
        <vt:i4>20</vt:i4>
      </vt:variant>
      <vt:variant>
        <vt:i4>0</vt:i4>
      </vt:variant>
      <vt:variant>
        <vt:i4>5</vt:i4>
      </vt:variant>
      <vt:variant>
        <vt:lpwstr/>
      </vt:variant>
      <vt:variant>
        <vt:lpwstr>_Toc202865446</vt:lpwstr>
      </vt:variant>
      <vt:variant>
        <vt:i4>1966130</vt:i4>
      </vt:variant>
      <vt:variant>
        <vt:i4>14</vt:i4>
      </vt:variant>
      <vt:variant>
        <vt:i4>0</vt:i4>
      </vt:variant>
      <vt:variant>
        <vt:i4>5</vt:i4>
      </vt:variant>
      <vt:variant>
        <vt:lpwstr/>
      </vt:variant>
      <vt:variant>
        <vt:lpwstr>_Toc202865445</vt:lpwstr>
      </vt:variant>
      <vt:variant>
        <vt:i4>6684728</vt:i4>
      </vt:variant>
      <vt:variant>
        <vt:i4>9</vt:i4>
      </vt:variant>
      <vt:variant>
        <vt:i4>0</vt:i4>
      </vt:variant>
      <vt:variant>
        <vt:i4>5</vt:i4>
      </vt:variant>
      <vt:variant>
        <vt:lpwstr>https://www.dcceew.gov.au/</vt:lpwstr>
      </vt:variant>
      <vt:variant>
        <vt:lpwstr/>
      </vt:variant>
      <vt:variant>
        <vt:i4>6946860</vt:i4>
      </vt:variant>
      <vt:variant>
        <vt:i4>6</vt:i4>
      </vt:variant>
      <vt:variant>
        <vt:i4>0</vt:i4>
      </vt:variant>
      <vt:variant>
        <vt:i4>5</vt:i4>
      </vt:variant>
      <vt:variant>
        <vt:lpwstr>http://www.nathers.gov.au/publications</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Clare SMITH</dc:creator>
  <cp:keywords/>
  <cp:lastModifiedBy>Emily WALSHAW</cp:lastModifiedBy>
  <cp:revision>2</cp:revision>
  <cp:lastPrinted>2013-10-18T23:59:00Z</cp:lastPrinted>
  <dcterms:created xsi:type="dcterms:W3CDTF">2025-08-04T04:19:00Z</dcterms:created>
  <dcterms:modified xsi:type="dcterms:W3CDTF">2025-08-04T04:19:00Z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0x010100062D901D2858CA4585C71A1158968E79</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ClassificationContentMarkingHeaderShapeIds">
    <vt:lpwstr>b5ed269,6183eabe,19f21d04</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62574b56,1b34afda,27d08f7</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