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404246" w14:textId="61AEF6BA" w:rsidR="00764D6A" w:rsidRDefault="00F24F61" w:rsidP="007C09AB">
      <w:r w:rsidRPr="00160FA4">
        <w:rPr>
          <w:rFonts w:ascii="Calibri" w:hAnsi="Calibri" w:cs="Calibri"/>
          <w:noProof/>
          <w:color w:val="00703C"/>
          <w:bdr w:val="none" w:sz="0" w:space="0" w:color="auto" w:frame="1"/>
        </w:rPr>
        <w:drawing>
          <wp:anchor distT="0" distB="0" distL="114300" distR="114300" simplePos="0" relativeHeight="251658242" behindDoc="0" locked="0" layoutInCell="1" allowOverlap="1" wp14:anchorId="15CFC04F" wp14:editId="07DF9500">
            <wp:simplePos x="0" y="0"/>
            <wp:positionH relativeFrom="margin">
              <wp:posOffset>-500380</wp:posOffset>
            </wp:positionH>
            <wp:positionV relativeFrom="paragraph">
              <wp:posOffset>-527685</wp:posOffset>
            </wp:positionV>
            <wp:extent cx="1246505" cy="1330325"/>
            <wp:effectExtent l="0" t="0" r="0" b="3175"/>
            <wp:wrapNone/>
            <wp:docPr id="12003759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375937"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46505"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 w:history="1">
        <w:r w:rsidR="6D2E5AF9" w:rsidRPr="7DB32376">
          <w:rPr>
            <w:rStyle w:val="Hyperlink"/>
            <w:rFonts w:ascii="Calibri" w:eastAsia="Calibri" w:hAnsi="Calibri" w:cs="Calibri"/>
          </w:rPr>
          <w:t xml:space="preserve">NatHERS for existing homes Assessor Conflict </w:t>
        </w:r>
        <w:proofErr w:type="gramStart"/>
        <w:r w:rsidR="6D2E5AF9" w:rsidRPr="7DB32376">
          <w:rPr>
            <w:rStyle w:val="Hyperlink"/>
            <w:rFonts w:ascii="Calibri" w:eastAsia="Calibri" w:hAnsi="Calibri" w:cs="Calibri"/>
          </w:rPr>
          <w:t>Of</w:t>
        </w:r>
        <w:proofErr w:type="gramEnd"/>
        <w:r w:rsidR="6D2E5AF9" w:rsidRPr="7DB32376">
          <w:rPr>
            <w:rStyle w:val="Hyperlink"/>
            <w:rFonts w:ascii="Calibri" w:eastAsia="Calibri" w:hAnsi="Calibri" w:cs="Calibri"/>
          </w:rPr>
          <w:t xml:space="preserve"> Interest policy.docx</w:t>
        </w:r>
      </w:hyperlink>
      <w:r w:rsidR="0070455E">
        <w:rPr>
          <w:rFonts w:ascii="Calibri" w:hAnsi="Calibri" w:cs="Calibri"/>
          <w:noProof/>
          <w:color w:val="00703C"/>
          <w:sz w:val="108"/>
          <w:szCs w:val="108"/>
          <w:bdr w:val="none" w:sz="0" w:space="0" w:color="auto" w:frame="1"/>
        </w:rPr>
        <w:drawing>
          <wp:anchor distT="0" distB="0" distL="114300" distR="114300" simplePos="0" relativeHeight="251658240" behindDoc="0" locked="0" layoutInCell="1" allowOverlap="1" wp14:anchorId="22776F1E" wp14:editId="103C2AD2">
            <wp:simplePos x="0" y="0"/>
            <wp:positionH relativeFrom="page">
              <wp:posOffset>-1249560</wp:posOffset>
            </wp:positionH>
            <wp:positionV relativeFrom="paragraph">
              <wp:posOffset>-1009015</wp:posOffset>
            </wp:positionV>
            <wp:extent cx="10083447" cy="7488130"/>
            <wp:effectExtent l="0" t="0" r="0" b="0"/>
            <wp:wrapNone/>
            <wp:docPr id="29410214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10214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5165" r="5165"/>
                    <a:stretch>
                      <a:fillRect/>
                    </a:stretch>
                  </pic:blipFill>
                  <pic:spPr bwMode="auto">
                    <a:xfrm>
                      <a:off x="0" y="0"/>
                      <a:ext cx="10083447" cy="748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D72">
        <w:t>]</w:t>
      </w:r>
    </w:p>
    <w:p w14:paraId="3E3B63A0" w14:textId="2BC7753F" w:rsidR="00764D6A" w:rsidRPr="005D3790" w:rsidRDefault="00764D6A" w:rsidP="007459A2"/>
    <w:p w14:paraId="292DD860" w14:textId="02769DF3" w:rsidR="00764D6A" w:rsidRDefault="008C06BE">
      <w:pPr>
        <w:pStyle w:val="Normalsmall"/>
      </w:pPr>
      <w:r>
        <w:rPr>
          <w:noProof/>
        </w:rPr>
        <mc:AlternateContent>
          <mc:Choice Requires="wps">
            <w:drawing>
              <wp:anchor distT="0" distB="0" distL="114300" distR="114300" simplePos="0" relativeHeight="251658241" behindDoc="0" locked="0" layoutInCell="1" allowOverlap="1" wp14:anchorId="1D5149E8" wp14:editId="2EC0043A">
                <wp:simplePos x="0" y="0"/>
                <wp:positionH relativeFrom="page">
                  <wp:align>left</wp:align>
                </wp:positionH>
                <wp:positionV relativeFrom="paragraph">
                  <wp:posOffset>5071745</wp:posOffset>
                </wp:positionV>
                <wp:extent cx="7589157" cy="4139292"/>
                <wp:effectExtent l="0" t="0" r="0" b="0"/>
                <wp:wrapNone/>
                <wp:docPr id="77818765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89157" cy="4139292"/>
                        </a:xfrm>
                        <a:prstGeom prst="rect">
                          <a:avLst/>
                        </a:prstGeom>
                        <a:solidFill>
                          <a:srgbClr val="006032"/>
                        </a:solidFill>
                        <a:ln w="6350">
                          <a:noFill/>
                        </a:ln>
                      </wps:spPr>
                      <wps:txbx>
                        <w:txbxContent>
                          <w:p w14:paraId="1C93E491" w14:textId="77777777" w:rsidR="008C06BE" w:rsidRDefault="008C06BE" w:rsidP="00FD1A03">
                            <w:pPr>
                              <w:pStyle w:val="NoSpacing"/>
                              <w:spacing w:line="245" w:lineRule="auto"/>
                              <w:ind w:left="993" w:right="720" w:firstLine="11"/>
                              <w:jc w:val="right"/>
                              <w:rPr>
                                <w:rFonts w:cstheme="minorHAnsi"/>
                                <w:color w:val="FFFFFF" w:themeColor="background1"/>
                                <w:sz w:val="56"/>
                                <w:szCs w:val="56"/>
                              </w:rPr>
                            </w:pPr>
                          </w:p>
                          <w:p w14:paraId="6F3DB595" w14:textId="49E91BA8" w:rsidR="002628BE" w:rsidRDefault="002628BE" w:rsidP="00121980">
                            <w:pPr>
                              <w:ind w:left="142"/>
                              <w:jc w:val="center"/>
                              <w:rPr>
                                <w:color w:val="FFFFFF" w:themeColor="background1"/>
                                <w:sz w:val="64"/>
                                <w:szCs w:val="64"/>
                              </w:rPr>
                            </w:pPr>
                            <w:r w:rsidRPr="002628BE">
                              <w:rPr>
                                <w:color w:val="FFFFFF" w:themeColor="background1"/>
                                <w:sz w:val="64"/>
                                <w:szCs w:val="64"/>
                              </w:rPr>
                              <w:t>Assessor Conflict of Interest Policy</w:t>
                            </w:r>
                          </w:p>
                          <w:p w14:paraId="3DBC2C4F" w14:textId="002013EB" w:rsidR="00F307AB" w:rsidRPr="00F2584B" w:rsidRDefault="00F307AB" w:rsidP="00121980">
                            <w:pPr>
                              <w:ind w:left="142"/>
                              <w:jc w:val="center"/>
                              <w:rPr>
                                <w:color w:val="FFFFFF" w:themeColor="background1"/>
                                <w:sz w:val="48"/>
                                <w:szCs w:val="48"/>
                              </w:rPr>
                            </w:pPr>
                            <w:r w:rsidRPr="00F2584B">
                              <w:rPr>
                                <w:color w:val="FFFFFF" w:themeColor="background1"/>
                                <w:sz w:val="48"/>
                                <w:szCs w:val="48"/>
                              </w:rPr>
                              <w:t>NatHERS for existing homes</w:t>
                            </w:r>
                          </w:p>
                          <w:p w14:paraId="7905A97F" w14:textId="77777777" w:rsidR="00767F48" w:rsidRDefault="00767F48" w:rsidP="00FD1A03">
                            <w:pPr>
                              <w:ind w:left="142"/>
                              <w:rPr>
                                <w:color w:val="FFFFFF" w:themeColor="background1"/>
                                <w:sz w:val="48"/>
                                <w:szCs w:val="48"/>
                              </w:rPr>
                            </w:pPr>
                          </w:p>
                          <w:p w14:paraId="6EA8BD8B" w14:textId="77777777" w:rsidR="00C7433C" w:rsidRPr="007C09AB" w:rsidRDefault="00C7433C" w:rsidP="00FD1A03">
                            <w:pPr>
                              <w:ind w:left="142"/>
                              <w:rPr>
                                <w:color w:val="FFFFFF" w:themeColor="background1"/>
                                <w:sz w:val="48"/>
                                <w:szCs w:val="48"/>
                              </w:rPr>
                            </w:pPr>
                          </w:p>
                          <w:p w14:paraId="5D73CCD1" w14:textId="5D058F6C" w:rsidR="00277F69" w:rsidRDefault="008C06BE" w:rsidP="008F4E40">
                            <w:pPr>
                              <w:tabs>
                                <w:tab w:val="left" w:pos="11057"/>
                              </w:tabs>
                              <w:ind w:left="142" w:right="607"/>
                              <w:jc w:val="right"/>
                              <w:rPr>
                                <w:color w:val="FFFFFF" w:themeColor="background1"/>
                                <w:sz w:val="36"/>
                                <w:szCs w:val="36"/>
                              </w:rPr>
                            </w:pPr>
                            <w:r w:rsidRPr="00A578D5">
                              <w:rPr>
                                <w:color w:val="FFFFFF" w:themeColor="background1"/>
                                <w:sz w:val="36"/>
                                <w:szCs w:val="36"/>
                              </w:rPr>
                              <w:t>Version</w:t>
                            </w:r>
                            <w:r w:rsidR="00277F69">
                              <w:rPr>
                                <w:color w:val="FFFFFF" w:themeColor="background1"/>
                                <w:sz w:val="36"/>
                                <w:szCs w:val="36"/>
                              </w:rPr>
                              <w:t xml:space="preserve"> 1.0</w:t>
                            </w:r>
                          </w:p>
                          <w:p w14:paraId="59CCF0C0" w14:textId="7DF60E6D" w:rsidR="00472F12" w:rsidRPr="00A578D5" w:rsidRDefault="00472F12" w:rsidP="00C407ED">
                            <w:pPr>
                              <w:tabs>
                                <w:tab w:val="left" w:pos="11057"/>
                              </w:tabs>
                              <w:ind w:left="142" w:right="607"/>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5149E8" id="_x0000_t202" coordsize="21600,21600" o:spt="202" path="m,l,21600r21600,l21600,xe">
                <v:stroke joinstyle="miter"/>
                <v:path gradientshapeok="t" o:connecttype="rect"/>
              </v:shapetype>
              <v:shape id="Text Box 1" o:spid="_x0000_s1026" type="#_x0000_t202" alt="&quot;&quot;" style="position:absolute;margin-left:0;margin-top:399.35pt;width:597.55pt;height:325.9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" fillcolor="#006032" stroked="f" strokeweight=".5pt">
                <v:textbox>
                  <w:txbxContent>
                    <w:p w14:paraId="1C93E491" w14:textId="77777777" w:rsidR="008C06BE" w:rsidRDefault="008C06BE" w:rsidP="00FD1A03">
                      <w:pPr>
                        <w:pStyle w:val="NoSpacing"/>
                        <w:spacing w:line="245" w:lineRule="auto"/>
                        <w:ind w:left="993" w:right="720" w:firstLine="11"/>
                        <w:jc w:val="right"/>
                        <w:rPr>
                          <w:rFonts w:cstheme="minorHAnsi"/>
                          <w:color w:val="FFFFFF" w:themeColor="background1"/>
                          <w:sz w:val="56"/>
                          <w:szCs w:val="56"/>
                        </w:rPr>
                      </w:pPr>
                    </w:p>
                    <w:p w14:paraId="6F3DB595" w14:textId="49E91BA8" w:rsidR="002628BE" w:rsidRDefault="002628BE" w:rsidP="00121980">
                      <w:pPr>
                        <w:ind w:left="142"/>
                        <w:jc w:val="center"/>
                        <w:rPr>
                          <w:color w:val="FFFFFF" w:themeColor="background1"/>
                          <w:sz w:val="64"/>
                          <w:szCs w:val="64"/>
                        </w:rPr>
                      </w:pPr>
                      <w:r w:rsidRPr="002628BE">
                        <w:rPr>
                          <w:color w:val="FFFFFF" w:themeColor="background1"/>
                          <w:sz w:val="64"/>
                          <w:szCs w:val="64"/>
                        </w:rPr>
                        <w:t>Assessor Conflict of Interest Policy</w:t>
                      </w:r>
                    </w:p>
                    <w:p w14:paraId="3DBC2C4F" w14:textId="002013EB" w:rsidR="00F307AB" w:rsidRPr="00F2584B" w:rsidRDefault="00F307AB" w:rsidP="00121980">
                      <w:pPr>
                        <w:ind w:left="142"/>
                        <w:jc w:val="center"/>
                        <w:rPr>
                          <w:color w:val="FFFFFF" w:themeColor="background1"/>
                          <w:sz w:val="48"/>
                          <w:szCs w:val="48"/>
                        </w:rPr>
                      </w:pPr>
                      <w:r w:rsidRPr="00F2584B">
                        <w:rPr>
                          <w:color w:val="FFFFFF" w:themeColor="background1"/>
                          <w:sz w:val="48"/>
                          <w:szCs w:val="48"/>
                        </w:rPr>
                        <w:t>NatHERS for existing homes</w:t>
                      </w:r>
                    </w:p>
                    <w:p w14:paraId="7905A97F" w14:textId="77777777" w:rsidR="00767F48" w:rsidRDefault="00767F48" w:rsidP="00FD1A03">
                      <w:pPr>
                        <w:ind w:left="142"/>
                        <w:rPr>
                          <w:color w:val="FFFFFF" w:themeColor="background1"/>
                          <w:sz w:val="48"/>
                          <w:szCs w:val="48"/>
                        </w:rPr>
                      </w:pPr>
                    </w:p>
                    <w:p w14:paraId="6EA8BD8B" w14:textId="77777777" w:rsidR="00C7433C" w:rsidRPr="007C09AB" w:rsidRDefault="00C7433C" w:rsidP="00FD1A03">
                      <w:pPr>
                        <w:ind w:left="142"/>
                        <w:rPr>
                          <w:color w:val="FFFFFF" w:themeColor="background1"/>
                          <w:sz w:val="48"/>
                          <w:szCs w:val="48"/>
                        </w:rPr>
                      </w:pPr>
                    </w:p>
                    <w:p w14:paraId="5D73CCD1" w14:textId="5D058F6C" w:rsidR="00277F69" w:rsidRDefault="008C06BE" w:rsidP="008F4E40">
                      <w:pPr>
                        <w:tabs>
                          <w:tab w:val="left" w:pos="11057"/>
                        </w:tabs>
                        <w:ind w:left="142" w:right="607"/>
                        <w:jc w:val="right"/>
                        <w:rPr>
                          <w:color w:val="FFFFFF" w:themeColor="background1"/>
                          <w:sz w:val="36"/>
                          <w:szCs w:val="36"/>
                        </w:rPr>
                      </w:pPr>
                      <w:r w:rsidRPr="00A578D5">
                        <w:rPr>
                          <w:color w:val="FFFFFF" w:themeColor="background1"/>
                          <w:sz w:val="36"/>
                          <w:szCs w:val="36"/>
                        </w:rPr>
                        <w:t>Version</w:t>
                      </w:r>
                      <w:r w:rsidR="00277F69">
                        <w:rPr>
                          <w:color w:val="FFFFFF" w:themeColor="background1"/>
                          <w:sz w:val="36"/>
                          <w:szCs w:val="36"/>
                        </w:rPr>
                        <w:t xml:space="preserve"> 1.0</w:t>
                      </w:r>
                    </w:p>
                    <w:p w14:paraId="59CCF0C0" w14:textId="7DF60E6D" w:rsidR="00472F12" w:rsidRPr="00A578D5" w:rsidRDefault="00472F12" w:rsidP="00C407ED">
                      <w:pPr>
                        <w:tabs>
                          <w:tab w:val="left" w:pos="11057"/>
                        </w:tabs>
                        <w:ind w:left="142" w:right="607"/>
                        <w:jc w:val="center"/>
                        <w:rPr>
                          <w:color w:val="FFFFFF" w:themeColor="background1"/>
                          <w:sz w:val="36"/>
                          <w:szCs w:val="36"/>
                        </w:rPr>
                      </w:pPr>
                    </w:p>
                  </w:txbxContent>
                </v:textbox>
                <w10:wrap anchorx="page"/>
              </v:shape>
            </w:pict>
          </mc:Fallback>
        </mc:AlternateContent>
      </w:r>
      <w:r w:rsidR="00E91D72">
        <w:br w:type="page"/>
        <w:t xml:space="preserve">© Commonwealth of Australia </w:t>
      </w:r>
      <w:r w:rsidR="00B97E61">
        <w:t>202</w:t>
      </w:r>
      <w:r w:rsidR="00336D28">
        <w:t>5</w:t>
      </w:r>
    </w:p>
    <w:p w14:paraId="0245A444" w14:textId="77777777" w:rsidR="00764D6A" w:rsidRDefault="00E91D72">
      <w:pPr>
        <w:pStyle w:val="Normalsmall"/>
        <w:rPr>
          <w:rStyle w:val="Strong"/>
        </w:rPr>
      </w:pPr>
      <w:r>
        <w:rPr>
          <w:rStyle w:val="Strong"/>
        </w:rPr>
        <w:t>Ownership of intellectual property rights</w:t>
      </w:r>
    </w:p>
    <w:p w14:paraId="44BB7BA0"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782886F" w14:textId="77777777" w:rsidR="00764D6A" w:rsidRDefault="00E91D72">
      <w:pPr>
        <w:pStyle w:val="Normalsmall"/>
        <w:rPr>
          <w:rStyle w:val="Strong"/>
        </w:rPr>
      </w:pPr>
      <w:r>
        <w:rPr>
          <w:rStyle w:val="Strong"/>
        </w:rPr>
        <w:t>Creative Commons licence</w:t>
      </w:r>
    </w:p>
    <w:p w14:paraId="15B8FCF8" w14:textId="77777777" w:rsidR="00764D6A" w:rsidRDefault="00E91D72">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74CD661F" w14:textId="77777777" w:rsidR="00764D6A" w:rsidRPr="00364A4A" w:rsidRDefault="00E91D72">
      <w:pPr>
        <w:pStyle w:val="Normalsmall"/>
      </w:pPr>
      <w:r>
        <w:t xml:space="preserve">Inquiries about the licence and any use of this document should be </w:t>
      </w:r>
      <w:r w:rsidRPr="00364A4A">
        <w:t xml:space="preserve">emailed to </w:t>
      </w:r>
      <w:hyperlink r:id="rId15" w:history="1">
        <w:r w:rsidR="00D86640">
          <w:rPr>
            <w:rStyle w:val="Hyperlink"/>
          </w:rPr>
          <w:t>copyright@dcceew.gov.au</w:t>
        </w:r>
      </w:hyperlink>
      <w:r w:rsidRPr="00364A4A">
        <w:t>.</w:t>
      </w:r>
    </w:p>
    <w:p w14:paraId="06D39DAA" w14:textId="77777777" w:rsidR="00764D6A" w:rsidRPr="00364A4A" w:rsidRDefault="00E91D72">
      <w:pPr>
        <w:pStyle w:val="Normalsmall"/>
      </w:pPr>
      <w:r w:rsidRPr="00364A4A">
        <w:rPr>
          <w:noProof/>
          <w:lang w:eastAsia="en-AU"/>
        </w:rPr>
        <w:drawing>
          <wp:inline distT="0" distB="0" distL="0" distR="0" wp14:anchorId="16D74764" wp14:editId="5BDA8E9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F543388" w14:textId="77777777" w:rsidR="00764D6A" w:rsidRPr="00364A4A" w:rsidRDefault="00E91D72">
      <w:pPr>
        <w:pStyle w:val="Normalsmall"/>
        <w:rPr>
          <w:rStyle w:val="Strong"/>
        </w:rPr>
      </w:pPr>
      <w:r w:rsidRPr="00364A4A">
        <w:rPr>
          <w:rStyle w:val="Strong"/>
        </w:rPr>
        <w:t>Cataloguing data</w:t>
      </w:r>
    </w:p>
    <w:p w14:paraId="2D270E56" w14:textId="7B609098" w:rsidR="00FC3102" w:rsidRDefault="00FC3102" w:rsidP="00FC3102">
      <w:pPr>
        <w:pStyle w:val="Normalsmall"/>
      </w:pPr>
      <w:r w:rsidRPr="00364A4A">
        <w:t>This publication (and any material sourced from it) should be attributed as:</w:t>
      </w:r>
      <w:r>
        <w:t xml:space="preserve"> </w:t>
      </w:r>
      <w:r w:rsidR="00642546">
        <w:t xml:space="preserve">Assessor Conflict of </w:t>
      </w:r>
      <w:r w:rsidR="00296E25" w:rsidRPr="00296E25">
        <w:t xml:space="preserve">Interest </w:t>
      </w:r>
      <w:r w:rsidR="00642546">
        <w:t>Policy</w:t>
      </w:r>
      <w:r>
        <w:t xml:space="preserve"> NatHERS for existing homes version 1.0, </w:t>
      </w:r>
      <w:r w:rsidRPr="006F065B">
        <w:t>Department of Climate Change,</w:t>
      </w:r>
      <w:r w:rsidR="00C3611E">
        <w:t xml:space="preserve"> </w:t>
      </w:r>
      <w:r w:rsidRPr="006F065B">
        <w:t>Energy, the Environment and Water</w:t>
      </w:r>
      <w:r>
        <w:t>, Canberra, July 2025. CC BY 4.0.</w:t>
      </w:r>
    </w:p>
    <w:p w14:paraId="1787EBBE" w14:textId="77777777" w:rsidR="007108BE" w:rsidRDefault="007108BE" w:rsidP="00F61082">
      <w:pPr>
        <w:pStyle w:val="Normalsmall"/>
        <w:spacing w:after="0"/>
      </w:pPr>
    </w:p>
    <w:p w14:paraId="36DFD823" w14:textId="007D8A8F" w:rsidR="007108BE" w:rsidRDefault="00F61082" w:rsidP="00F61082">
      <w:pPr>
        <w:pStyle w:val="Normalsmall"/>
        <w:spacing w:after="0"/>
      </w:pPr>
      <w:r>
        <w:t xml:space="preserve">This publication is available at </w:t>
      </w:r>
      <w:hyperlink r:id="rId17" w:history="1">
        <w:r w:rsidR="00345B33" w:rsidRPr="007B6FA2">
          <w:rPr>
            <w:color w:val="165788"/>
            <w:u w:val="single"/>
          </w:rPr>
          <w:t>nathers</w:t>
        </w:r>
        <w:r w:rsidR="00345B33" w:rsidRPr="00C33A8E">
          <w:rPr>
            <w:color w:val="165788"/>
            <w:u w:val="single"/>
          </w:rPr>
          <w:t>.gov.au/publications</w:t>
        </w:r>
      </w:hyperlink>
      <w:r>
        <w:t>.</w:t>
      </w:r>
    </w:p>
    <w:p w14:paraId="20580AF1" w14:textId="77777777" w:rsidR="007108BE" w:rsidRDefault="007108BE" w:rsidP="00F61082">
      <w:pPr>
        <w:pStyle w:val="Normalsmall"/>
        <w:spacing w:after="0"/>
      </w:pPr>
    </w:p>
    <w:p w14:paraId="29EFA337" w14:textId="44738F94" w:rsidR="00DE0AAE" w:rsidRDefault="00D86640" w:rsidP="00F61082">
      <w:pPr>
        <w:pStyle w:val="Normalsmall"/>
        <w:spacing w:after="0"/>
      </w:pPr>
      <w:r w:rsidRPr="00D86640">
        <w:t>Department of Climate Change, Energy, the Environment and Water</w:t>
      </w:r>
    </w:p>
    <w:p w14:paraId="6955442D"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07257254" w14:textId="77777777" w:rsidR="00764D6A" w:rsidRPr="00364A4A" w:rsidRDefault="00E91D72">
      <w:pPr>
        <w:pStyle w:val="Normalsmall"/>
        <w:spacing w:after="0"/>
      </w:pPr>
      <w:r w:rsidRPr="00364A4A">
        <w:t xml:space="preserve">Telephone </w:t>
      </w:r>
      <w:r w:rsidR="00D464F4" w:rsidRPr="00D464F4">
        <w:t>1800 920 528</w:t>
      </w:r>
    </w:p>
    <w:p w14:paraId="429FBD48" w14:textId="77777777" w:rsidR="00764D6A" w:rsidRPr="00364A4A" w:rsidRDefault="00E91D72">
      <w:pPr>
        <w:pStyle w:val="Normalsmall"/>
      </w:pPr>
      <w:bookmarkStart w:id="0" w:name="_Hlk108621036"/>
      <w:r w:rsidRPr="00364A4A">
        <w:t xml:space="preserve">Web </w:t>
      </w:r>
      <w:hyperlink r:id="rId18" w:history="1">
        <w:r w:rsidR="00D86640">
          <w:rPr>
            <w:rStyle w:val="Hyperlink"/>
          </w:rPr>
          <w:t>dcceew.gov.au</w:t>
        </w:r>
      </w:hyperlink>
    </w:p>
    <w:bookmarkEnd w:id="0"/>
    <w:p w14:paraId="052D58EA" w14:textId="77777777" w:rsidR="007C358A" w:rsidRDefault="007C358A">
      <w:pPr>
        <w:pStyle w:val="Normalsmall"/>
      </w:pPr>
      <w:r w:rsidRPr="00364A4A">
        <w:rPr>
          <w:rStyle w:val="Strong"/>
        </w:rPr>
        <w:t>Disclaimer</w:t>
      </w:r>
    </w:p>
    <w:p w14:paraId="37B8AFBF"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990878D" w14:textId="77777777" w:rsidR="00B02B9B" w:rsidRDefault="00B02B9B" w:rsidP="00B02B9B">
      <w:pPr>
        <w:pStyle w:val="Normalsmall"/>
      </w:pPr>
      <w:r>
        <w:rPr>
          <w:rStyle w:val="Strong"/>
        </w:rPr>
        <w:t>Acknowledgement of Country</w:t>
      </w:r>
    </w:p>
    <w:p w14:paraId="78AD0F33" w14:textId="77777777" w:rsidR="00FC0B39" w:rsidRDefault="00B8745D" w:rsidP="00F448C4">
      <w:pPr>
        <w:pStyle w:val="Normalsmall"/>
      </w:pPr>
      <w:r w:rsidRPr="00B8745D">
        <w:t>We acknowledge the Traditional Owners of Country throughout Australia and recognise their continuing connection to land, waters and culture. We pay our respects to their Elders past and present</w:t>
      </w:r>
      <w:r w:rsidR="00FC0B39" w:rsidRPr="00FC0B39">
        <w:t>.</w:t>
      </w:r>
    </w:p>
    <w:p w14:paraId="222D15B5" w14:textId="77777777" w:rsidR="00A32152" w:rsidRDefault="00A32152" w:rsidP="007459A2">
      <w:bookmarkStart w:id="1" w:name="_Toc430782148"/>
      <w:r>
        <w:br w:type="page"/>
      </w:r>
    </w:p>
    <w:p w14:paraId="36A69619" w14:textId="2ABF82CD" w:rsidR="00764D6A" w:rsidRPr="00CF4D4D" w:rsidRDefault="00C8067E" w:rsidP="00E81520">
      <w:pPr>
        <w:pStyle w:val="Heading4"/>
      </w:pPr>
      <w:proofErr w:type="gramStart"/>
      <w:r w:rsidRPr="00CF4D4D">
        <w:t>At a glance</w:t>
      </w:r>
      <w:proofErr w:type="gramEnd"/>
      <w:r w:rsidRPr="00CF4D4D">
        <w:t>:</w:t>
      </w:r>
      <w:r w:rsidR="00E91D72" w:rsidRPr="00CF4D4D">
        <w:t xml:space="preserve"> </w:t>
      </w:r>
      <w:r w:rsidR="003C4FD7" w:rsidRPr="00CF4D4D">
        <w:t>Conflicts of Interest</w:t>
      </w:r>
      <w:bookmarkEnd w:id="1"/>
    </w:p>
    <w:p w14:paraId="02790557" w14:textId="71379C6C" w:rsidR="00CB2439" w:rsidRPr="001E108F" w:rsidRDefault="006B12A2" w:rsidP="002D030E">
      <w:pPr>
        <w:spacing w:after="120"/>
        <w:ind w:left="0"/>
        <w:rPr>
          <w:sz w:val="20"/>
          <w:szCs w:val="20"/>
        </w:rPr>
      </w:pPr>
      <w:r w:rsidRPr="001E108F">
        <w:rPr>
          <w:sz w:val="20"/>
          <w:szCs w:val="20"/>
        </w:rPr>
        <w:t xml:space="preserve">This policy outlines </w:t>
      </w:r>
      <w:r w:rsidR="00D00EA1" w:rsidRPr="001E108F">
        <w:rPr>
          <w:sz w:val="20"/>
          <w:szCs w:val="20"/>
        </w:rPr>
        <w:t xml:space="preserve">the </w:t>
      </w:r>
      <w:r w:rsidRPr="001E108F">
        <w:rPr>
          <w:sz w:val="20"/>
          <w:szCs w:val="20"/>
        </w:rPr>
        <w:t xml:space="preserve">types of personal interests that </w:t>
      </w:r>
      <w:r w:rsidR="004B4123" w:rsidRPr="001E108F">
        <w:rPr>
          <w:sz w:val="20"/>
          <w:szCs w:val="20"/>
        </w:rPr>
        <w:t>Nationwide House Energy Rating Schem</w:t>
      </w:r>
      <w:r w:rsidR="007358C3" w:rsidRPr="001E108F">
        <w:rPr>
          <w:sz w:val="20"/>
          <w:szCs w:val="20"/>
        </w:rPr>
        <w:t>e</w:t>
      </w:r>
      <w:r w:rsidR="00D32E45" w:rsidRPr="001E108F">
        <w:rPr>
          <w:sz w:val="20"/>
          <w:szCs w:val="20"/>
        </w:rPr>
        <w:t xml:space="preserve"> </w:t>
      </w:r>
      <w:r w:rsidR="007358C3" w:rsidRPr="001E108F">
        <w:rPr>
          <w:sz w:val="20"/>
          <w:szCs w:val="20"/>
        </w:rPr>
        <w:t>(NatHERS)</w:t>
      </w:r>
      <w:r w:rsidR="00183D0C" w:rsidRPr="001E108F">
        <w:rPr>
          <w:sz w:val="20"/>
          <w:szCs w:val="20"/>
        </w:rPr>
        <w:t xml:space="preserve"> for</w:t>
      </w:r>
      <w:r w:rsidR="009F4EF5" w:rsidRPr="001E108F">
        <w:rPr>
          <w:sz w:val="20"/>
          <w:szCs w:val="20"/>
        </w:rPr>
        <w:t xml:space="preserve"> existing homes </w:t>
      </w:r>
      <w:r w:rsidR="00AA3A59" w:rsidRPr="001E108F">
        <w:rPr>
          <w:sz w:val="20"/>
          <w:szCs w:val="20"/>
        </w:rPr>
        <w:t>assessors</w:t>
      </w:r>
      <w:r w:rsidR="00A716BB" w:rsidRPr="001E108F">
        <w:rPr>
          <w:sz w:val="20"/>
          <w:szCs w:val="20"/>
        </w:rPr>
        <w:t xml:space="preserve"> (</w:t>
      </w:r>
      <w:r w:rsidRPr="001E108F">
        <w:rPr>
          <w:sz w:val="20"/>
          <w:szCs w:val="20"/>
        </w:rPr>
        <w:t>assessor</w:t>
      </w:r>
      <w:r w:rsidR="00AA3A59" w:rsidRPr="001E108F">
        <w:rPr>
          <w:sz w:val="20"/>
          <w:szCs w:val="20"/>
        </w:rPr>
        <w:t>s</w:t>
      </w:r>
      <w:r w:rsidR="00A716BB" w:rsidRPr="001E108F">
        <w:rPr>
          <w:sz w:val="20"/>
          <w:szCs w:val="20"/>
        </w:rPr>
        <w:t>)</w:t>
      </w:r>
      <w:r w:rsidRPr="001E108F">
        <w:rPr>
          <w:sz w:val="20"/>
          <w:szCs w:val="20"/>
        </w:rPr>
        <w:t xml:space="preserve"> must declare</w:t>
      </w:r>
      <w:r w:rsidR="00D428D4" w:rsidRPr="001E108F">
        <w:rPr>
          <w:sz w:val="20"/>
          <w:szCs w:val="20"/>
        </w:rPr>
        <w:t>,</w:t>
      </w:r>
      <w:r w:rsidRPr="001E108F">
        <w:rPr>
          <w:sz w:val="20"/>
          <w:szCs w:val="20"/>
        </w:rPr>
        <w:t xml:space="preserve"> and </w:t>
      </w:r>
      <w:r w:rsidR="00D428D4" w:rsidRPr="001E108F">
        <w:rPr>
          <w:sz w:val="20"/>
          <w:szCs w:val="20"/>
        </w:rPr>
        <w:t>how they must manage</w:t>
      </w:r>
      <w:r w:rsidRPr="001E108F">
        <w:rPr>
          <w:sz w:val="20"/>
          <w:szCs w:val="20"/>
        </w:rPr>
        <w:t xml:space="preserve"> conflict</w:t>
      </w:r>
      <w:r w:rsidR="00526041" w:rsidRPr="001E108F">
        <w:rPr>
          <w:sz w:val="20"/>
          <w:szCs w:val="20"/>
        </w:rPr>
        <w:t>s</w:t>
      </w:r>
      <w:r w:rsidRPr="001E108F">
        <w:rPr>
          <w:sz w:val="20"/>
          <w:szCs w:val="20"/>
        </w:rPr>
        <w:t xml:space="preserve"> </w:t>
      </w:r>
      <w:r w:rsidR="00C06883" w:rsidRPr="001E108F">
        <w:rPr>
          <w:sz w:val="20"/>
          <w:szCs w:val="20"/>
        </w:rPr>
        <w:t>of</w:t>
      </w:r>
      <w:r w:rsidR="00BD6A57" w:rsidRPr="001E108F">
        <w:rPr>
          <w:sz w:val="20"/>
          <w:szCs w:val="20"/>
        </w:rPr>
        <w:t xml:space="preserve"> </w:t>
      </w:r>
      <w:r w:rsidRPr="001E108F">
        <w:rPr>
          <w:sz w:val="20"/>
          <w:szCs w:val="20"/>
        </w:rPr>
        <w:t xml:space="preserve">interest. </w:t>
      </w:r>
    </w:p>
    <w:tbl>
      <w:tblPr>
        <w:tblStyle w:val="TableGrid"/>
        <w:tblW w:w="9498" w:type="dxa"/>
        <w:tblLayout w:type="fixed"/>
        <w:tblCellMar>
          <w:left w:w="85" w:type="dxa"/>
          <w:right w:w="57" w:type="dxa"/>
        </w:tblCellMar>
        <w:tblLook w:val="04A0" w:firstRow="1" w:lastRow="0" w:firstColumn="1" w:lastColumn="0" w:noHBand="0" w:noVBand="1"/>
      </w:tblPr>
      <w:tblGrid>
        <w:gridCol w:w="4535"/>
        <w:gridCol w:w="4948"/>
        <w:gridCol w:w="15"/>
      </w:tblGrid>
      <w:tr w:rsidR="005A7BC2" w:rsidRPr="00665ECD" w14:paraId="4BE3A0D9" w14:textId="77777777" w:rsidTr="005A7BC2">
        <w:trPr>
          <w:gridAfter w:val="1"/>
          <w:wAfter w:w="15" w:type="dxa"/>
          <w:trHeight w:val="1199"/>
        </w:trPr>
        <w:tc>
          <w:tcPr>
            <w:tcW w:w="9483" w:type="dxa"/>
            <w:gridSpan w:val="2"/>
            <w:tcBorders>
              <w:top w:val="nil"/>
              <w:left w:val="nil"/>
              <w:bottom w:val="nil"/>
              <w:right w:val="single" w:sz="8" w:space="0" w:color="FFFFFF" w:themeColor="accent6"/>
            </w:tcBorders>
            <w:shd w:val="clear" w:color="auto" w:fill="00703C"/>
          </w:tcPr>
          <w:p w14:paraId="1BE503B8" w14:textId="77777777" w:rsidR="005A7BC2" w:rsidRPr="00680DC6" w:rsidRDefault="005A7BC2" w:rsidP="007773AA">
            <w:pPr>
              <w:spacing w:after="60"/>
              <w:ind w:left="0"/>
              <w:rPr>
                <w:b/>
                <w:color w:val="FFFFFF" w:themeColor="background1"/>
                <w:sz w:val="20"/>
                <w:szCs w:val="20"/>
              </w:rPr>
            </w:pPr>
            <w:r w:rsidRPr="00680DC6">
              <w:rPr>
                <w:b/>
                <w:color w:val="FFFFFF" w:themeColor="background1"/>
                <w:sz w:val="20"/>
                <w:szCs w:val="20"/>
              </w:rPr>
              <w:t>A personal interest</w:t>
            </w:r>
            <w:r>
              <w:rPr>
                <w:b/>
                <w:color w:val="FFFFFF" w:themeColor="background1"/>
                <w:sz w:val="20"/>
                <w:szCs w:val="20"/>
              </w:rPr>
              <w:t xml:space="preserve"> </w:t>
            </w:r>
            <w:r w:rsidRPr="00680DC6">
              <w:rPr>
                <w:color w:val="FFFFFF" w:themeColor="background1"/>
                <w:sz w:val="20"/>
                <w:szCs w:val="20"/>
              </w:rPr>
              <w:t>is anything that can influence an assessor when producing a rating or providing advice.</w:t>
            </w:r>
          </w:p>
          <w:p w14:paraId="61C489B4" w14:textId="356FBC82" w:rsidR="005A7BC2" w:rsidRPr="00680DC6" w:rsidRDefault="005A7BC2" w:rsidP="007773AA">
            <w:pPr>
              <w:spacing w:after="60"/>
              <w:ind w:left="0"/>
              <w:rPr>
                <w:b/>
                <w:color w:val="FFFFFF" w:themeColor="background1"/>
                <w:sz w:val="20"/>
                <w:szCs w:val="20"/>
              </w:rPr>
            </w:pPr>
            <w:r w:rsidRPr="00680DC6">
              <w:rPr>
                <w:b/>
                <w:color w:val="FFFFFF" w:themeColor="background1"/>
                <w:sz w:val="20"/>
                <w:szCs w:val="20"/>
              </w:rPr>
              <w:t>A conflict of interest</w:t>
            </w:r>
            <w:r>
              <w:rPr>
                <w:b/>
                <w:color w:val="FFFFFF" w:themeColor="background1"/>
                <w:sz w:val="20"/>
                <w:szCs w:val="20"/>
              </w:rPr>
              <w:t xml:space="preserve"> </w:t>
            </w:r>
            <w:r>
              <w:rPr>
                <w:color w:val="FFFFFF" w:themeColor="background1"/>
                <w:sz w:val="20"/>
                <w:szCs w:val="20"/>
              </w:rPr>
              <w:t xml:space="preserve">is a </w:t>
            </w:r>
            <w:r w:rsidRPr="00743B97">
              <w:rPr>
                <w:color w:val="FFFFFF" w:themeColor="background1"/>
                <w:sz w:val="20"/>
                <w:szCs w:val="20"/>
              </w:rPr>
              <w:t xml:space="preserve">circumstance where an assessor holds a personal or business interest that may influence, or be perceived by a reasonable person to influence, any part of a NatHERS assessment.  </w:t>
            </w:r>
          </w:p>
        </w:tc>
      </w:tr>
      <w:tr w:rsidR="005A7BC2" w:rsidRPr="0051716C" w14:paraId="2057B709" w14:textId="77777777">
        <w:trPr>
          <w:gridAfter w:val="1"/>
          <w:wAfter w:w="15" w:type="dxa"/>
          <w:trHeight w:val="113"/>
        </w:trPr>
        <w:tc>
          <w:tcPr>
            <w:tcW w:w="9483" w:type="dxa"/>
            <w:gridSpan w:val="2"/>
            <w:tcBorders>
              <w:top w:val="single" w:sz="12" w:space="0" w:color="BFBFBF" w:themeColor="accent6" w:themeShade="BF"/>
              <w:left w:val="nil"/>
              <w:bottom w:val="single" w:sz="12" w:space="0" w:color="BFBFBF" w:themeColor="accent6" w:themeShade="BF"/>
              <w:right w:val="nil"/>
            </w:tcBorders>
          </w:tcPr>
          <w:p w14:paraId="1A0A8331" w14:textId="121C3906" w:rsidR="005A7BC2" w:rsidRPr="0051716C" w:rsidRDefault="005A7BC2" w:rsidP="000F10CB">
            <w:pPr>
              <w:spacing w:after="0" w:line="240" w:lineRule="auto"/>
              <w:ind w:left="0"/>
              <w:rPr>
                <w:sz w:val="4"/>
                <w:szCs w:val="4"/>
              </w:rPr>
            </w:pPr>
          </w:p>
        </w:tc>
      </w:tr>
      <w:tr w:rsidR="001568A1" w:rsidRPr="00E93AFE" w14:paraId="48003A00" w14:textId="77777777" w:rsidTr="005A7BC2">
        <w:trPr>
          <w:gridAfter w:val="1"/>
          <w:wAfter w:w="15" w:type="dxa"/>
          <w:trHeight w:val="397"/>
        </w:trPr>
        <w:tc>
          <w:tcPr>
            <w:tcW w:w="9483" w:type="dxa"/>
            <w:gridSpan w:val="2"/>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shd w:val="clear" w:color="auto" w:fill="F2F2F2" w:themeFill="accent6" w:themeFillShade="F2"/>
            <w:vAlign w:val="center"/>
          </w:tcPr>
          <w:p w14:paraId="65A6B87B" w14:textId="5FAA93E2" w:rsidR="001568A1" w:rsidRPr="00CB1E29" w:rsidRDefault="00244F59" w:rsidP="00466CB3">
            <w:pPr>
              <w:spacing w:before="0" w:after="0" w:line="240" w:lineRule="auto"/>
              <w:ind w:left="0"/>
              <w:jc w:val="center"/>
              <w:rPr>
                <w:b/>
                <w:sz w:val="19"/>
                <w:szCs w:val="19"/>
              </w:rPr>
            </w:pPr>
            <w:bookmarkStart w:id="2" w:name="_Hlk192316553"/>
            <w:r w:rsidRPr="00CB1E29">
              <w:rPr>
                <w:b/>
                <w:bCs/>
                <w:sz w:val="19"/>
                <w:szCs w:val="19"/>
              </w:rPr>
              <w:t xml:space="preserve">Declare personal interests </w:t>
            </w:r>
            <w:r w:rsidR="00372D02" w:rsidRPr="00CB1E29">
              <w:rPr>
                <w:b/>
                <w:bCs/>
                <w:sz w:val="19"/>
                <w:szCs w:val="19"/>
              </w:rPr>
              <w:t>during initial</w:t>
            </w:r>
            <w:r w:rsidRPr="00CB1E29">
              <w:rPr>
                <w:b/>
                <w:bCs/>
                <w:sz w:val="19"/>
                <w:szCs w:val="19"/>
              </w:rPr>
              <w:t xml:space="preserve"> accreditation, and then update annually</w:t>
            </w:r>
          </w:p>
        </w:tc>
      </w:tr>
      <w:tr w:rsidR="00020F38" w:rsidRPr="00E93AFE" w14:paraId="62FBF4E0" w14:textId="77777777" w:rsidTr="005A7BC2">
        <w:trPr>
          <w:gridAfter w:val="1"/>
          <w:wAfter w:w="15" w:type="dxa"/>
          <w:trHeight w:val="397"/>
        </w:trPr>
        <w:tc>
          <w:tcPr>
            <w:tcW w:w="9483" w:type="dxa"/>
            <w:gridSpan w:val="2"/>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6BB7550B" w14:textId="5841E4AD" w:rsidR="003A0835" w:rsidRPr="00CB1E29" w:rsidRDefault="00223D98" w:rsidP="00F840E5">
            <w:pPr>
              <w:spacing w:after="120" w:line="240" w:lineRule="auto"/>
              <w:ind w:left="0"/>
              <w:rPr>
                <w:sz w:val="19"/>
                <w:szCs w:val="19"/>
              </w:rPr>
            </w:pPr>
            <w:r w:rsidRPr="00CB1E29">
              <w:rPr>
                <w:sz w:val="19"/>
                <w:szCs w:val="19"/>
              </w:rPr>
              <w:t xml:space="preserve">Personal interests need to be declared </w:t>
            </w:r>
            <w:r w:rsidR="00784B4D" w:rsidRPr="00CB1E29">
              <w:rPr>
                <w:sz w:val="19"/>
                <w:szCs w:val="19"/>
              </w:rPr>
              <w:t xml:space="preserve">as part of </w:t>
            </w:r>
            <w:r w:rsidR="00991FDF" w:rsidRPr="00CB1E29">
              <w:rPr>
                <w:sz w:val="19"/>
                <w:szCs w:val="19"/>
              </w:rPr>
              <w:t xml:space="preserve">your </w:t>
            </w:r>
            <w:r w:rsidRPr="00CB1E29">
              <w:rPr>
                <w:sz w:val="19"/>
                <w:szCs w:val="19"/>
              </w:rPr>
              <w:t>initial application to become a</w:t>
            </w:r>
            <w:r w:rsidR="00A716BB" w:rsidRPr="00CB1E29">
              <w:rPr>
                <w:sz w:val="19"/>
                <w:szCs w:val="19"/>
              </w:rPr>
              <w:t xml:space="preserve">n </w:t>
            </w:r>
            <w:r w:rsidR="00BF302A" w:rsidRPr="00CB1E29">
              <w:rPr>
                <w:sz w:val="19"/>
                <w:szCs w:val="19"/>
              </w:rPr>
              <w:t>assessor</w:t>
            </w:r>
            <w:r w:rsidRPr="00CB1E29">
              <w:rPr>
                <w:sz w:val="19"/>
                <w:szCs w:val="19"/>
              </w:rPr>
              <w:t xml:space="preserve">. Thereafter, </w:t>
            </w:r>
            <w:r w:rsidR="00ED0C2F" w:rsidRPr="00CB1E29">
              <w:rPr>
                <w:sz w:val="19"/>
                <w:szCs w:val="19"/>
              </w:rPr>
              <w:t xml:space="preserve">you </w:t>
            </w:r>
            <w:r w:rsidRPr="00CB1E29">
              <w:rPr>
                <w:sz w:val="19"/>
                <w:szCs w:val="19"/>
              </w:rPr>
              <w:t xml:space="preserve">must declare personal interests </w:t>
            </w:r>
            <w:r w:rsidR="00A503B3" w:rsidRPr="00CB1E29">
              <w:rPr>
                <w:sz w:val="19"/>
                <w:szCs w:val="19"/>
              </w:rPr>
              <w:t xml:space="preserve">to </w:t>
            </w:r>
            <w:r w:rsidR="00ED0C2F" w:rsidRPr="00CB1E29">
              <w:rPr>
                <w:sz w:val="19"/>
                <w:szCs w:val="19"/>
              </w:rPr>
              <w:t xml:space="preserve">your </w:t>
            </w:r>
            <w:r w:rsidR="005D42F1">
              <w:rPr>
                <w:sz w:val="19"/>
                <w:szCs w:val="19"/>
              </w:rPr>
              <w:t>a</w:t>
            </w:r>
            <w:r w:rsidR="005D42F1" w:rsidRPr="00CB1E29">
              <w:rPr>
                <w:sz w:val="19"/>
                <w:szCs w:val="19"/>
              </w:rPr>
              <w:t xml:space="preserve">ssessor </w:t>
            </w:r>
            <w:r w:rsidR="00D315FF">
              <w:rPr>
                <w:sz w:val="19"/>
                <w:szCs w:val="19"/>
              </w:rPr>
              <w:t>accreditation service provider</w:t>
            </w:r>
            <w:r w:rsidR="008A21FC">
              <w:rPr>
                <w:sz w:val="19"/>
                <w:szCs w:val="19"/>
              </w:rPr>
              <w:t xml:space="preserve"> </w:t>
            </w:r>
            <w:r w:rsidR="00CB5444" w:rsidRPr="00CB1E29">
              <w:rPr>
                <w:sz w:val="19"/>
                <w:szCs w:val="19"/>
              </w:rPr>
              <w:t xml:space="preserve">annually </w:t>
            </w:r>
            <w:r w:rsidR="005A535A" w:rsidRPr="00CB1E29">
              <w:rPr>
                <w:sz w:val="19"/>
                <w:szCs w:val="19"/>
              </w:rPr>
              <w:t>to maintain</w:t>
            </w:r>
            <w:r w:rsidRPr="00CB1E29">
              <w:rPr>
                <w:sz w:val="19"/>
                <w:szCs w:val="19"/>
              </w:rPr>
              <w:t xml:space="preserve"> accreditation. </w:t>
            </w:r>
          </w:p>
          <w:p w14:paraId="0467CE60" w14:textId="4166482B" w:rsidR="00AF616E" w:rsidRPr="00CB1E29" w:rsidRDefault="00AE132B" w:rsidP="00F840E5">
            <w:pPr>
              <w:spacing w:after="120" w:line="240" w:lineRule="auto"/>
              <w:ind w:left="0"/>
              <w:rPr>
                <w:sz w:val="19"/>
                <w:szCs w:val="19"/>
              </w:rPr>
            </w:pPr>
            <w:r w:rsidRPr="00CB1E29">
              <w:rPr>
                <w:sz w:val="19"/>
                <w:szCs w:val="19"/>
              </w:rPr>
              <w:t xml:space="preserve">As part of </w:t>
            </w:r>
            <w:r w:rsidR="00A36ECA" w:rsidRPr="00CB1E29">
              <w:rPr>
                <w:sz w:val="19"/>
                <w:szCs w:val="19"/>
              </w:rPr>
              <w:t xml:space="preserve">the personal interest </w:t>
            </w:r>
            <w:r w:rsidRPr="00CB1E29">
              <w:rPr>
                <w:sz w:val="19"/>
                <w:szCs w:val="19"/>
              </w:rPr>
              <w:t xml:space="preserve">declaration, </w:t>
            </w:r>
            <w:r w:rsidR="00287F17" w:rsidRPr="00CB1E29">
              <w:rPr>
                <w:sz w:val="19"/>
                <w:szCs w:val="19"/>
              </w:rPr>
              <w:t xml:space="preserve">you </w:t>
            </w:r>
            <w:r w:rsidR="00E31B2A" w:rsidRPr="00CB1E29">
              <w:rPr>
                <w:sz w:val="19"/>
                <w:szCs w:val="19"/>
              </w:rPr>
              <w:t xml:space="preserve">must propose any </w:t>
            </w:r>
            <w:r w:rsidR="00BB26A5" w:rsidRPr="00CB1E29">
              <w:rPr>
                <w:sz w:val="19"/>
                <w:szCs w:val="19"/>
              </w:rPr>
              <w:t xml:space="preserve">steps </w:t>
            </w:r>
            <w:r w:rsidR="001C4E7E" w:rsidRPr="00CB1E29">
              <w:rPr>
                <w:sz w:val="19"/>
                <w:szCs w:val="19"/>
              </w:rPr>
              <w:t>you</w:t>
            </w:r>
            <w:r w:rsidR="00BB26A5" w:rsidRPr="00CB1E29">
              <w:rPr>
                <w:sz w:val="19"/>
                <w:szCs w:val="19"/>
              </w:rPr>
              <w:t xml:space="preserve"> </w:t>
            </w:r>
            <w:r w:rsidR="004178E3" w:rsidRPr="00CB1E29">
              <w:rPr>
                <w:sz w:val="19"/>
                <w:szCs w:val="19"/>
              </w:rPr>
              <w:t>will</w:t>
            </w:r>
            <w:r w:rsidR="00BB26A5" w:rsidRPr="00CB1E29">
              <w:rPr>
                <w:sz w:val="19"/>
                <w:szCs w:val="19"/>
              </w:rPr>
              <w:t xml:space="preserve"> take </w:t>
            </w:r>
            <w:r w:rsidR="00E31B2A" w:rsidRPr="00CB1E29">
              <w:rPr>
                <w:sz w:val="19"/>
                <w:szCs w:val="19"/>
              </w:rPr>
              <w:t xml:space="preserve">to manage </w:t>
            </w:r>
            <w:r w:rsidR="00C72D72" w:rsidRPr="00CB1E29">
              <w:rPr>
                <w:sz w:val="19"/>
                <w:szCs w:val="19"/>
              </w:rPr>
              <w:t xml:space="preserve">circumstances that </w:t>
            </w:r>
            <w:r w:rsidR="003F141F" w:rsidRPr="00CB1E29">
              <w:rPr>
                <w:sz w:val="19"/>
                <w:szCs w:val="19"/>
              </w:rPr>
              <w:t xml:space="preserve">could </w:t>
            </w:r>
            <w:r w:rsidR="00F20073" w:rsidRPr="00CB1E29">
              <w:rPr>
                <w:sz w:val="19"/>
                <w:szCs w:val="19"/>
              </w:rPr>
              <w:t>conf</w:t>
            </w:r>
            <w:r w:rsidR="008725CB" w:rsidRPr="00CB1E29">
              <w:rPr>
                <w:sz w:val="19"/>
                <w:szCs w:val="19"/>
              </w:rPr>
              <w:t>lict</w:t>
            </w:r>
            <w:r w:rsidR="003C18A5" w:rsidRPr="00CB1E29">
              <w:rPr>
                <w:sz w:val="19"/>
                <w:szCs w:val="19"/>
              </w:rPr>
              <w:t xml:space="preserve"> with </w:t>
            </w:r>
            <w:r w:rsidR="00F1692A" w:rsidRPr="00CB1E29">
              <w:rPr>
                <w:sz w:val="19"/>
                <w:szCs w:val="19"/>
              </w:rPr>
              <w:t xml:space="preserve">your </w:t>
            </w:r>
            <w:r w:rsidR="00325B14" w:rsidRPr="00CB1E29">
              <w:rPr>
                <w:sz w:val="19"/>
                <w:szCs w:val="19"/>
              </w:rPr>
              <w:t xml:space="preserve">personal </w:t>
            </w:r>
            <w:r w:rsidR="006650F2" w:rsidRPr="00CB1E29">
              <w:rPr>
                <w:sz w:val="19"/>
                <w:szCs w:val="19"/>
              </w:rPr>
              <w:t>interests</w:t>
            </w:r>
            <w:r w:rsidR="00FD3C27" w:rsidRPr="00CB1E29">
              <w:rPr>
                <w:sz w:val="19"/>
                <w:szCs w:val="19"/>
              </w:rPr>
              <w:t>.</w:t>
            </w:r>
          </w:p>
          <w:p w14:paraId="1509F715" w14:textId="3D9E971E" w:rsidR="00AE132B" w:rsidRPr="00E91FF0" w:rsidRDefault="0041401D" w:rsidP="00F840E5">
            <w:pPr>
              <w:spacing w:after="120" w:line="240" w:lineRule="auto"/>
              <w:ind w:left="0"/>
              <w:rPr>
                <w:sz w:val="19"/>
                <w:szCs w:val="19"/>
              </w:rPr>
            </w:pPr>
            <w:r w:rsidRPr="00CB1E29">
              <w:rPr>
                <w:sz w:val="19"/>
                <w:szCs w:val="19"/>
              </w:rPr>
              <w:t xml:space="preserve">If </w:t>
            </w:r>
            <w:r w:rsidR="00160520">
              <w:rPr>
                <w:sz w:val="19"/>
                <w:szCs w:val="19"/>
              </w:rPr>
              <w:t>the</w:t>
            </w:r>
            <w:r w:rsidRPr="007A5CB6">
              <w:rPr>
                <w:sz w:val="19"/>
                <w:szCs w:val="19"/>
              </w:rPr>
              <w:t xml:space="preserve"> </w:t>
            </w:r>
            <w:r w:rsidR="00160520">
              <w:rPr>
                <w:sz w:val="19"/>
                <w:szCs w:val="19"/>
              </w:rPr>
              <w:t>Assessor accreditation service provider</w:t>
            </w:r>
            <w:r w:rsidR="00160520" w:rsidRPr="00E91FF0">
              <w:rPr>
                <w:sz w:val="19"/>
                <w:szCs w:val="19"/>
              </w:rPr>
              <w:t xml:space="preserve"> </w:t>
            </w:r>
            <w:r w:rsidRPr="00E91FF0">
              <w:rPr>
                <w:sz w:val="19"/>
                <w:szCs w:val="19"/>
              </w:rPr>
              <w:t xml:space="preserve">believes the proposed steps are not sufficient to </w:t>
            </w:r>
            <w:r w:rsidR="00E60DCD" w:rsidRPr="00E91FF0">
              <w:rPr>
                <w:sz w:val="19"/>
                <w:szCs w:val="19"/>
              </w:rPr>
              <w:t xml:space="preserve">manage </w:t>
            </w:r>
            <w:r w:rsidR="008D3442" w:rsidRPr="00E91FF0">
              <w:rPr>
                <w:sz w:val="19"/>
                <w:szCs w:val="19"/>
              </w:rPr>
              <w:t xml:space="preserve">potential </w:t>
            </w:r>
            <w:r w:rsidR="00E60DCD" w:rsidRPr="00E91FF0">
              <w:rPr>
                <w:sz w:val="19"/>
                <w:szCs w:val="19"/>
              </w:rPr>
              <w:t xml:space="preserve">conflicts, </w:t>
            </w:r>
            <w:r w:rsidR="002E26F7" w:rsidRPr="00E91FF0">
              <w:rPr>
                <w:sz w:val="19"/>
                <w:szCs w:val="19"/>
              </w:rPr>
              <w:t xml:space="preserve">you will </w:t>
            </w:r>
            <w:r w:rsidR="00A279AB" w:rsidRPr="00E91FF0">
              <w:rPr>
                <w:sz w:val="19"/>
                <w:szCs w:val="19"/>
              </w:rPr>
              <w:t xml:space="preserve">be provided the opportunity to </w:t>
            </w:r>
            <w:r w:rsidR="00E15168" w:rsidRPr="00E91FF0">
              <w:rPr>
                <w:sz w:val="19"/>
                <w:szCs w:val="19"/>
              </w:rPr>
              <w:t xml:space="preserve">review </w:t>
            </w:r>
            <w:r w:rsidR="0088251D" w:rsidRPr="00E91FF0">
              <w:rPr>
                <w:sz w:val="19"/>
                <w:szCs w:val="19"/>
              </w:rPr>
              <w:t>and update your declaration with additional measures.</w:t>
            </w:r>
            <w:r w:rsidR="000818F2" w:rsidRPr="00E91FF0">
              <w:rPr>
                <w:sz w:val="19"/>
                <w:szCs w:val="19"/>
              </w:rPr>
              <w:t xml:space="preserve"> The </w:t>
            </w:r>
            <w:r w:rsidR="001433F0">
              <w:rPr>
                <w:sz w:val="19"/>
                <w:szCs w:val="19"/>
              </w:rPr>
              <w:t>Assessor accreditation service provider</w:t>
            </w:r>
            <w:r w:rsidR="000818F2" w:rsidRPr="00E91FF0">
              <w:rPr>
                <w:sz w:val="19"/>
                <w:szCs w:val="19"/>
              </w:rPr>
              <w:t xml:space="preserve"> may refuse to grant accreditation </w:t>
            </w:r>
            <w:r w:rsidR="00F15FFE" w:rsidRPr="00E91FF0">
              <w:rPr>
                <w:sz w:val="19"/>
                <w:szCs w:val="19"/>
              </w:rPr>
              <w:t>if agreement</w:t>
            </w:r>
            <w:r w:rsidR="008424F1" w:rsidRPr="00E91FF0">
              <w:rPr>
                <w:sz w:val="19"/>
                <w:szCs w:val="19"/>
              </w:rPr>
              <w:t xml:space="preserve"> on </w:t>
            </w:r>
            <w:r w:rsidR="00EB43DE" w:rsidRPr="00E91FF0">
              <w:rPr>
                <w:sz w:val="19"/>
                <w:szCs w:val="19"/>
              </w:rPr>
              <w:t xml:space="preserve">how potential conflicts </w:t>
            </w:r>
            <w:r w:rsidR="00902C12" w:rsidRPr="00E91FF0">
              <w:rPr>
                <w:sz w:val="19"/>
                <w:szCs w:val="19"/>
              </w:rPr>
              <w:t>of</w:t>
            </w:r>
            <w:r w:rsidR="00EB43DE" w:rsidRPr="00E91FF0">
              <w:rPr>
                <w:sz w:val="19"/>
                <w:szCs w:val="19"/>
              </w:rPr>
              <w:t xml:space="preserve"> interests should be managed</w:t>
            </w:r>
            <w:r w:rsidR="00F15FFE" w:rsidRPr="00E91FF0">
              <w:rPr>
                <w:sz w:val="19"/>
                <w:szCs w:val="19"/>
              </w:rPr>
              <w:t xml:space="preserve"> cannot be reached</w:t>
            </w:r>
            <w:r w:rsidR="00EB43DE" w:rsidRPr="00E91FF0">
              <w:rPr>
                <w:sz w:val="19"/>
                <w:szCs w:val="19"/>
              </w:rPr>
              <w:t>.</w:t>
            </w:r>
          </w:p>
          <w:p w14:paraId="68C18443" w14:textId="4847233B" w:rsidR="00020F38" w:rsidRPr="0034299A" w:rsidRDefault="00866DDC" w:rsidP="00F840E5">
            <w:pPr>
              <w:spacing w:after="120" w:line="240" w:lineRule="auto"/>
              <w:ind w:left="0"/>
              <w:rPr>
                <w:sz w:val="19"/>
                <w:szCs w:val="19"/>
              </w:rPr>
            </w:pPr>
            <w:r w:rsidRPr="00E91FF0">
              <w:rPr>
                <w:sz w:val="19"/>
                <w:szCs w:val="19"/>
              </w:rPr>
              <w:t xml:space="preserve">A </w:t>
            </w:r>
            <w:r w:rsidRPr="0034299A">
              <w:rPr>
                <w:b/>
                <w:sz w:val="19"/>
                <w:szCs w:val="19"/>
              </w:rPr>
              <w:t>Declaration of Interests form</w:t>
            </w:r>
            <w:r w:rsidRPr="0034299A">
              <w:rPr>
                <w:sz w:val="19"/>
                <w:szCs w:val="19"/>
              </w:rPr>
              <w:t xml:space="preserve"> is provided in Appendix A to declar</w:t>
            </w:r>
            <w:r w:rsidR="001D2A84" w:rsidRPr="0034299A">
              <w:rPr>
                <w:sz w:val="19"/>
                <w:szCs w:val="19"/>
              </w:rPr>
              <w:t>e</w:t>
            </w:r>
            <w:r w:rsidRPr="0034299A">
              <w:rPr>
                <w:sz w:val="19"/>
                <w:szCs w:val="19"/>
              </w:rPr>
              <w:t xml:space="preserve"> personal interests and </w:t>
            </w:r>
            <w:r w:rsidR="00A84C72" w:rsidRPr="0034299A">
              <w:rPr>
                <w:sz w:val="19"/>
                <w:szCs w:val="19"/>
              </w:rPr>
              <w:t>management strategies</w:t>
            </w:r>
            <w:r w:rsidRPr="0034299A">
              <w:rPr>
                <w:sz w:val="19"/>
                <w:szCs w:val="19"/>
              </w:rPr>
              <w:t>.</w:t>
            </w:r>
          </w:p>
        </w:tc>
      </w:tr>
      <w:tr w:rsidR="00244F59" w:rsidRPr="00244F59" w14:paraId="6B85125E" w14:textId="77777777" w:rsidTr="005A7BC2">
        <w:trPr>
          <w:trHeight w:val="397"/>
        </w:trPr>
        <w:tc>
          <w:tcPr>
            <w:tcW w:w="9498" w:type="dxa"/>
            <w:gridSpan w:val="3"/>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shd w:val="clear" w:color="auto" w:fill="F2F2F2" w:themeFill="accent6" w:themeFillShade="F2"/>
            <w:vAlign w:val="center"/>
          </w:tcPr>
          <w:p w14:paraId="25A5FA6E" w14:textId="55418CE4" w:rsidR="00244F59" w:rsidRPr="0034299A" w:rsidRDefault="00244F59" w:rsidP="00984604">
            <w:pPr>
              <w:spacing w:before="0" w:after="0" w:line="240" w:lineRule="auto"/>
              <w:ind w:left="0"/>
              <w:jc w:val="center"/>
              <w:rPr>
                <w:b/>
                <w:bCs/>
                <w:sz w:val="19"/>
                <w:szCs w:val="19"/>
              </w:rPr>
            </w:pPr>
            <w:r w:rsidRPr="0034299A">
              <w:rPr>
                <w:b/>
                <w:bCs/>
                <w:sz w:val="19"/>
                <w:szCs w:val="19"/>
              </w:rPr>
              <w:t xml:space="preserve">Declare </w:t>
            </w:r>
            <w:r w:rsidR="003F5D0A" w:rsidRPr="0034299A">
              <w:rPr>
                <w:b/>
                <w:bCs/>
                <w:sz w:val="19"/>
                <w:szCs w:val="19"/>
              </w:rPr>
              <w:t xml:space="preserve">any </w:t>
            </w:r>
            <w:r w:rsidRPr="0034299A">
              <w:rPr>
                <w:b/>
                <w:bCs/>
                <w:sz w:val="19"/>
                <w:szCs w:val="19"/>
              </w:rPr>
              <w:t>conflicts of</w:t>
            </w:r>
            <w:r w:rsidR="003F5D0A" w:rsidRPr="0034299A">
              <w:rPr>
                <w:b/>
                <w:bCs/>
                <w:sz w:val="19"/>
                <w:szCs w:val="19"/>
              </w:rPr>
              <w:t xml:space="preserve"> interest to clients before starting the assessment</w:t>
            </w:r>
          </w:p>
        </w:tc>
      </w:tr>
      <w:tr w:rsidR="005338BD" w:rsidRPr="00E93AFE" w14:paraId="1961BA82" w14:textId="77777777" w:rsidTr="005A7BC2">
        <w:trPr>
          <w:gridAfter w:val="1"/>
          <w:wAfter w:w="15" w:type="dxa"/>
          <w:trHeight w:val="397"/>
        </w:trPr>
        <w:tc>
          <w:tcPr>
            <w:tcW w:w="9483" w:type="dxa"/>
            <w:gridSpan w:val="2"/>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6872A265" w14:textId="6CA7B803" w:rsidR="005338BD" w:rsidRPr="0034299A" w:rsidRDefault="0066110E" w:rsidP="00F840E5">
            <w:pPr>
              <w:spacing w:after="120" w:line="240" w:lineRule="auto"/>
              <w:ind w:left="0"/>
              <w:rPr>
                <w:sz w:val="19"/>
                <w:szCs w:val="19"/>
              </w:rPr>
            </w:pPr>
            <w:r w:rsidRPr="0034299A">
              <w:rPr>
                <w:sz w:val="19"/>
                <w:szCs w:val="19"/>
              </w:rPr>
              <w:t xml:space="preserve">Declare any relevant conflicts of interest to </w:t>
            </w:r>
            <w:r w:rsidR="00CF6B47" w:rsidRPr="0034299A">
              <w:rPr>
                <w:sz w:val="19"/>
                <w:szCs w:val="19"/>
              </w:rPr>
              <w:t>the client</w:t>
            </w:r>
            <w:r w:rsidRPr="0034299A">
              <w:rPr>
                <w:sz w:val="19"/>
                <w:szCs w:val="19"/>
              </w:rPr>
              <w:t xml:space="preserve"> before conducting an assessment</w:t>
            </w:r>
            <w:r w:rsidR="00B53041" w:rsidRPr="0034299A">
              <w:rPr>
                <w:sz w:val="19"/>
                <w:szCs w:val="19"/>
              </w:rPr>
              <w:t>. C</w:t>
            </w:r>
            <w:r w:rsidRPr="0034299A">
              <w:rPr>
                <w:sz w:val="19"/>
                <w:szCs w:val="19"/>
              </w:rPr>
              <w:t>learly document the conflict</w:t>
            </w:r>
            <w:r w:rsidR="00B675A4" w:rsidRPr="0034299A">
              <w:rPr>
                <w:sz w:val="19"/>
                <w:szCs w:val="19"/>
              </w:rPr>
              <w:t xml:space="preserve"> using the </w:t>
            </w:r>
            <w:r w:rsidR="00E43BBE" w:rsidRPr="0034299A">
              <w:rPr>
                <w:b/>
                <w:bCs/>
                <w:sz w:val="19"/>
                <w:szCs w:val="19"/>
              </w:rPr>
              <w:t>Client information and consent form</w:t>
            </w:r>
            <w:r w:rsidR="00540215" w:rsidRPr="0034299A">
              <w:rPr>
                <w:b/>
                <w:sz w:val="19"/>
                <w:szCs w:val="19"/>
              </w:rPr>
              <w:t xml:space="preserve"> </w:t>
            </w:r>
            <w:r w:rsidR="00B675A4" w:rsidRPr="0034299A">
              <w:rPr>
                <w:sz w:val="19"/>
                <w:szCs w:val="19"/>
              </w:rPr>
              <w:t>and</w:t>
            </w:r>
            <w:r w:rsidR="002C6296" w:rsidRPr="0034299A">
              <w:rPr>
                <w:sz w:val="19"/>
                <w:szCs w:val="19"/>
              </w:rPr>
              <w:t xml:space="preserve"> </w:t>
            </w:r>
            <w:r w:rsidR="00C36A01" w:rsidRPr="0034299A">
              <w:rPr>
                <w:sz w:val="19"/>
                <w:szCs w:val="19"/>
              </w:rPr>
              <w:t xml:space="preserve">as an input </w:t>
            </w:r>
            <w:r w:rsidR="00A271EE" w:rsidRPr="0034299A">
              <w:rPr>
                <w:sz w:val="19"/>
                <w:szCs w:val="19"/>
              </w:rPr>
              <w:t xml:space="preserve">into the </w:t>
            </w:r>
            <w:r w:rsidR="00A812E8" w:rsidRPr="0034299A">
              <w:rPr>
                <w:sz w:val="19"/>
                <w:szCs w:val="19"/>
              </w:rPr>
              <w:t>NatHERS software</w:t>
            </w:r>
            <w:r w:rsidR="00A271EE" w:rsidRPr="0034299A">
              <w:rPr>
                <w:sz w:val="19"/>
                <w:szCs w:val="19"/>
              </w:rPr>
              <w:t xml:space="preserve"> in the conflict</w:t>
            </w:r>
            <w:r w:rsidR="00C10DD1" w:rsidRPr="0034299A">
              <w:rPr>
                <w:sz w:val="19"/>
                <w:szCs w:val="19"/>
              </w:rPr>
              <w:t xml:space="preserve"> </w:t>
            </w:r>
            <w:r w:rsidR="00A271EE" w:rsidRPr="0034299A">
              <w:rPr>
                <w:sz w:val="19"/>
                <w:szCs w:val="19"/>
              </w:rPr>
              <w:t>of</w:t>
            </w:r>
            <w:r w:rsidR="00C10DD1" w:rsidRPr="0034299A">
              <w:rPr>
                <w:sz w:val="19"/>
                <w:szCs w:val="19"/>
              </w:rPr>
              <w:t xml:space="preserve"> </w:t>
            </w:r>
            <w:r w:rsidR="00A271EE" w:rsidRPr="0034299A">
              <w:rPr>
                <w:sz w:val="19"/>
                <w:szCs w:val="19"/>
              </w:rPr>
              <w:t>interest field</w:t>
            </w:r>
            <w:r w:rsidRPr="0034299A">
              <w:rPr>
                <w:sz w:val="19"/>
                <w:szCs w:val="19"/>
              </w:rPr>
              <w:t>.</w:t>
            </w:r>
            <w:r w:rsidR="00937C7D" w:rsidRPr="0034299A">
              <w:rPr>
                <w:sz w:val="19"/>
                <w:szCs w:val="19"/>
              </w:rPr>
              <w:t xml:space="preserve"> </w:t>
            </w:r>
            <w:r w:rsidR="00E46DE6" w:rsidRPr="0034299A">
              <w:rPr>
                <w:sz w:val="19"/>
                <w:szCs w:val="19"/>
              </w:rPr>
              <w:t>You</w:t>
            </w:r>
            <w:r w:rsidR="00937C7D" w:rsidRPr="0034299A">
              <w:rPr>
                <w:sz w:val="19"/>
                <w:szCs w:val="19"/>
              </w:rPr>
              <w:t xml:space="preserve"> must follow any</w:t>
            </w:r>
            <w:r w:rsidR="003A76E3" w:rsidRPr="0034299A">
              <w:rPr>
                <w:sz w:val="19"/>
                <w:szCs w:val="19"/>
              </w:rPr>
              <w:t xml:space="preserve"> </w:t>
            </w:r>
            <w:r w:rsidR="00FB2154" w:rsidRPr="0034299A">
              <w:rPr>
                <w:sz w:val="19"/>
                <w:szCs w:val="19"/>
              </w:rPr>
              <w:t>conflict</w:t>
            </w:r>
            <w:r w:rsidR="00622BE3" w:rsidRPr="0034299A">
              <w:rPr>
                <w:sz w:val="19"/>
                <w:szCs w:val="19"/>
              </w:rPr>
              <w:t>s</w:t>
            </w:r>
            <w:r w:rsidR="00FB2154" w:rsidRPr="0034299A">
              <w:rPr>
                <w:sz w:val="19"/>
                <w:szCs w:val="19"/>
              </w:rPr>
              <w:t xml:space="preserve"> of interest </w:t>
            </w:r>
            <w:r w:rsidR="003A76E3" w:rsidRPr="0034299A">
              <w:rPr>
                <w:sz w:val="19"/>
                <w:szCs w:val="19"/>
              </w:rPr>
              <w:t>management strategies that are in place.</w:t>
            </w:r>
          </w:p>
          <w:p w14:paraId="45EC6815" w14:textId="0A16D5FB" w:rsidR="005338BD" w:rsidRPr="00F117C8" w:rsidRDefault="00B22C00" w:rsidP="00980ED8">
            <w:pPr>
              <w:pStyle w:val="ListBullet"/>
              <w:numPr>
                <w:ilvl w:val="0"/>
                <w:numId w:val="0"/>
              </w:numPr>
              <w:spacing w:before="60" w:line="240" w:lineRule="auto"/>
              <w:rPr>
                <w:sz w:val="19"/>
                <w:szCs w:val="19"/>
              </w:rPr>
            </w:pPr>
            <w:r w:rsidRPr="0034299A">
              <w:rPr>
                <w:sz w:val="19"/>
                <w:szCs w:val="19"/>
              </w:rPr>
              <w:t xml:space="preserve">If in doubt, contact your </w:t>
            </w:r>
            <w:r w:rsidR="007E6753">
              <w:rPr>
                <w:sz w:val="19"/>
                <w:szCs w:val="19"/>
              </w:rPr>
              <w:t xml:space="preserve">Assessor </w:t>
            </w:r>
            <w:r w:rsidR="001433F0">
              <w:rPr>
                <w:sz w:val="19"/>
                <w:szCs w:val="19"/>
              </w:rPr>
              <w:t>accreditation service provider</w:t>
            </w:r>
            <w:r w:rsidR="00C10DD1" w:rsidRPr="00CF1822">
              <w:rPr>
                <w:sz w:val="19"/>
                <w:szCs w:val="19"/>
              </w:rPr>
              <w:t xml:space="preserve"> </w:t>
            </w:r>
            <w:r w:rsidRPr="00CF1822">
              <w:rPr>
                <w:sz w:val="19"/>
                <w:szCs w:val="19"/>
              </w:rPr>
              <w:t>for advice on how to determine whether a conflict could exist.</w:t>
            </w:r>
          </w:p>
        </w:tc>
      </w:tr>
      <w:tr w:rsidR="00244F59" w:rsidRPr="00455068" w14:paraId="2B278A84" w14:textId="77777777" w:rsidTr="005A7BC2">
        <w:trPr>
          <w:trHeight w:val="397"/>
        </w:trPr>
        <w:tc>
          <w:tcPr>
            <w:tcW w:w="9498" w:type="dxa"/>
            <w:gridSpan w:val="3"/>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shd w:val="clear" w:color="auto" w:fill="F2F2F2" w:themeFill="accent6" w:themeFillShade="F2"/>
            <w:vAlign w:val="center"/>
          </w:tcPr>
          <w:p w14:paraId="13BF40D9" w14:textId="657DC16E" w:rsidR="00244F59" w:rsidRPr="007E6753" w:rsidRDefault="002D21C5" w:rsidP="00984604">
            <w:pPr>
              <w:spacing w:before="0" w:after="0" w:line="240" w:lineRule="auto"/>
              <w:ind w:left="0"/>
              <w:jc w:val="center"/>
              <w:rPr>
                <w:b/>
                <w:bCs/>
                <w:sz w:val="19"/>
                <w:szCs w:val="19"/>
              </w:rPr>
            </w:pPr>
            <w:r w:rsidRPr="007E6753">
              <w:rPr>
                <w:b/>
                <w:bCs/>
                <w:sz w:val="19"/>
                <w:szCs w:val="19"/>
              </w:rPr>
              <w:t xml:space="preserve">Declare new personal interests </w:t>
            </w:r>
            <w:r w:rsidR="00455068" w:rsidRPr="007E6753">
              <w:rPr>
                <w:b/>
                <w:bCs/>
                <w:sz w:val="19"/>
                <w:szCs w:val="19"/>
              </w:rPr>
              <w:t>at the time that</w:t>
            </w:r>
            <w:r w:rsidRPr="007E6753">
              <w:rPr>
                <w:b/>
                <w:bCs/>
                <w:sz w:val="19"/>
                <w:szCs w:val="19"/>
              </w:rPr>
              <w:t xml:space="preserve"> they arise</w:t>
            </w:r>
          </w:p>
        </w:tc>
      </w:tr>
      <w:bookmarkEnd w:id="2"/>
      <w:tr w:rsidR="001568A1" w:rsidRPr="00E93AFE" w14:paraId="0E37663C" w14:textId="77777777" w:rsidTr="005A7BC2">
        <w:trPr>
          <w:gridAfter w:val="1"/>
          <w:wAfter w:w="15" w:type="dxa"/>
          <w:trHeight w:val="673"/>
        </w:trPr>
        <w:tc>
          <w:tcPr>
            <w:tcW w:w="9483" w:type="dxa"/>
            <w:gridSpan w:val="2"/>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6F0B4D22" w14:textId="49A51C34" w:rsidR="00690758" w:rsidRPr="00F94187" w:rsidRDefault="00C36A01" w:rsidP="00980ED8">
            <w:pPr>
              <w:pStyle w:val="ListBullet"/>
              <w:numPr>
                <w:ilvl w:val="0"/>
                <w:numId w:val="0"/>
              </w:numPr>
              <w:spacing w:before="60" w:line="240" w:lineRule="auto"/>
              <w:rPr>
                <w:sz w:val="19"/>
                <w:szCs w:val="19"/>
              </w:rPr>
            </w:pPr>
            <w:r w:rsidRPr="007E6753">
              <w:rPr>
                <w:sz w:val="19"/>
                <w:szCs w:val="19"/>
              </w:rPr>
              <w:t>You must</w:t>
            </w:r>
            <w:r w:rsidR="00DC4376" w:rsidRPr="007E6753">
              <w:rPr>
                <w:sz w:val="19"/>
                <w:szCs w:val="19"/>
              </w:rPr>
              <w:t xml:space="preserve"> </w:t>
            </w:r>
            <w:r w:rsidRPr="007E6753">
              <w:rPr>
                <w:sz w:val="19"/>
                <w:szCs w:val="19"/>
              </w:rPr>
              <w:t xml:space="preserve">declare any </w:t>
            </w:r>
            <w:r w:rsidR="00690758" w:rsidRPr="007E6753">
              <w:rPr>
                <w:sz w:val="19"/>
                <w:szCs w:val="19"/>
              </w:rPr>
              <w:t xml:space="preserve">new interests </w:t>
            </w:r>
            <w:r w:rsidR="00896ED3" w:rsidRPr="007E6753">
              <w:rPr>
                <w:sz w:val="19"/>
                <w:szCs w:val="19"/>
              </w:rPr>
              <w:t xml:space="preserve">and proposed management strategies </w:t>
            </w:r>
            <w:r w:rsidR="004A5332" w:rsidRPr="007E6753">
              <w:rPr>
                <w:sz w:val="19"/>
                <w:szCs w:val="19"/>
              </w:rPr>
              <w:t xml:space="preserve">to the </w:t>
            </w:r>
            <w:r w:rsidR="005D42F1">
              <w:rPr>
                <w:sz w:val="19"/>
                <w:szCs w:val="19"/>
              </w:rPr>
              <w:t xml:space="preserve">assessor </w:t>
            </w:r>
            <w:r w:rsidR="001433F0">
              <w:rPr>
                <w:sz w:val="19"/>
                <w:szCs w:val="19"/>
              </w:rPr>
              <w:t>accreditation service provider</w:t>
            </w:r>
            <w:r w:rsidR="00E261CE" w:rsidRPr="00F94187">
              <w:rPr>
                <w:sz w:val="19"/>
                <w:szCs w:val="19"/>
              </w:rPr>
              <w:t xml:space="preserve"> </w:t>
            </w:r>
            <w:r w:rsidR="004A5332" w:rsidRPr="00F94187">
              <w:rPr>
                <w:sz w:val="19"/>
                <w:szCs w:val="19"/>
              </w:rPr>
              <w:t xml:space="preserve">within 10 days of identifying the </w:t>
            </w:r>
            <w:r w:rsidR="00793CBE" w:rsidRPr="00F94187">
              <w:rPr>
                <w:sz w:val="19"/>
                <w:szCs w:val="19"/>
              </w:rPr>
              <w:t>interest</w:t>
            </w:r>
            <w:r w:rsidR="00690758" w:rsidRPr="00F94187">
              <w:rPr>
                <w:sz w:val="19"/>
                <w:szCs w:val="19"/>
              </w:rPr>
              <w:t>,</w:t>
            </w:r>
            <w:r w:rsidR="004A5332" w:rsidRPr="00F94187">
              <w:rPr>
                <w:sz w:val="19"/>
                <w:szCs w:val="19"/>
              </w:rPr>
              <w:t xml:space="preserve"> using the </w:t>
            </w:r>
            <w:r w:rsidR="004A5332" w:rsidRPr="00F94187">
              <w:rPr>
                <w:b/>
                <w:sz w:val="19"/>
                <w:szCs w:val="19"/>
              </w:rPr>
              <w:t>Declaration of Interests form</w:t>
            </w:r>
            <w:r w:rsidR="004A5332" w:rsidRPr="00F94187">
              <w:rPr>
                <w:sz w:val="19"/>
                <w:szCs w:val="19"/>
              </w:rPr>
              <w:t xml:space="preserve"> (Appendix A).</w:t>
            </w:r>
          </w:p>
          <w:p w14:paraId="38DCEB30" w14:textId="469324F7" w:rsidR="00B50941" w:rsidRPr="00BE52A2" w:rsidRDefault="00E277CF" w:rsidP="00980ED8">
            <w:pPr>
              <w:pStyle w:val="ListBullet"/>
              <w:numPr>
                <w:ilvl w:val="0"/>
                <w:numId w:val="0"/>
              </w:numPr>
              <w:spacing w:before="60" w:line="240" w:lineRule="auto"/>
              <w:rPr>
                <w:sz w:val="19"/>
                <w:szCs w:val="19"/>
              </w:rPr>
            </w:pPr>
            <w:r w:rsidRPr="00F94187">
              <w:rPr>
                <w:sz w:val="19"/>
                <w:szCs w:val="19"/>
              </w:rPr>
              <w:t xml:space="preserve">If you </w:t>
            </w:r>
            <w:r w:rsidR="00AD6FC5" w:rsidRPr="00F94187">
              <w:rPr>
                <w:sz w:val="19"/>
                <w:szCs w:val="19"/>
              </w:rPr>
              <w:t>are completing an assessment before you have</w:t>
            </w:r>
            <w:r w:rsidRPr="00F94187">
              <w:rPr>
                <w:sz w:val="19"/>
                <w:szCs w:val="19"/>
              </w:rPr>
              <w:t xml:space="preserve"> declared the </w:t>
            </w:r>
            <w:r w:rsidR="00AD6FC5" w:rsidRPr="00F94187">
              <w:rPr>
                <w:sz w:val="19"/>
                <w:szCs w:val="19"/>
              </w:rPr>
              <w:t xml:space="preserve">new </w:t>
            </w:r>
            <w:r w:rsidRPr="00F94187">
              <w:rPr>
                <w:sz w:val="19"/>
                <w:szCs w:val="19"/>
              </w:rPr>
              <w:t xml:space="preserve">personal interest to the </w:t>
            </w:r>
            <w:r w:rsidR="001433F0">
              <w:rPr>
                <w:sz w:val="19"/>
                <w:szCs w:val="19"/>
              </w:rPr>
              <w:t>Assessor accreditation service provider</w:t>
            </w:r>
            <w:r w:rsidR="00AD6FC5" w:rsidRPr="00BE52A2">
              <w:rPr>
                <w:sz w:val="19"/>
                <w:szCs w:val="19"/>
              </w:rPr>
              <w:t xml:space="preserve"> and it represents a potential conflict of interest, you must still d</w:t>
            </w:r>
            <w:r w:rsidR="004A5332" w:rsidRPr="00BE52A2">
              <w:rPr>
                <w:sz w:val="19"/>
                <w:szCs w:val="19"/>
              </w:rPr>
              <w:t xml:space="preserve">eclare </w:t>
            </w:r>
            <w:r w:rsidR="00AD6FC5" w:rsidRPr="00BE52A2">
              <w:rPr>
                <w:sz w:val="19"/>
                <w:szCs w:val="19"/>
              </w:rPr>
              <w:t xml:space="preserve">the </w:t>
            </w:r>
            <w:r w:rsidR="00465AC8" w:rsidRPr="00BE52A2">
              <w:rPr>
                <w:sz w:val="19"/>
                <w:szCs w:val="19"/>
              </w:rPr>
              <w:t xml:space="preserve">conflict of interest to homeowners/ tenants </w:t>
            </w:r>
            <w:r w:rsidR="004A5332" w:rsidRPr="00BE52A2">
              <w:rPr>
                <w:sz w:val="19"/>
                <w:szCs w:val="19"/>
              </w:rPr>
              <w:t xml:space="preserve">using the </w:t>
            </w:r>
            <w:r w:rsidR="00CE35BF" w:rsidRPr="00BE52A2">
              <w:rPr>
                <w:b/>
                <w:bCs/>
                <w:sz w:val="19"/>
                <w:szCs w:val="19"/>
              </w:rPr>
              <w:t>Client information and consent form</w:t>
            </w:r>
            <w:r w:rsidRPr="00BE52A2">
              <w:rPr>
                <w:b/>
                <w:bCs/>
                <w:sz w:val="19"/>
                <w:szCs w:val="19"/>
              </w:rPr>
              <w:t>,</w:t>
            </w:r>
            <w:r w:rsidR="00A73DA6" w:rsidRPr="00BE52A2">
              <w:rPr>
                <w:sz w:val="19"/>
                <w:szCs w:val="19"/>
              </w:rPr>
              <w:t xml:space="preserve"> </w:t>
            </w:r>
            <w:r w:rsidR="00CD44CC" w:rsidRPr="00BE52A2">
              <w:rPr>
                <w:sz w:val="19"/>
                <w:szCs w:val="19"/>
              </w:rPr>
              <w:t>apply</w:t>
            </w:r>
            <w:r w:rsidR="00B1178C" w:rsidRPr="00BE52A2">
              <w:rPr>
                <w:sz w:val="19"/>
                <w:szCs w:val="19"/>
              </w:rPr>
              <w:t xml:space="preserve"> appropriate strategies to manage the conflict </w:t>
            </w:r>
            <w:r w:rsidR="00465AC8" w:rsidRPr="00BE52A2">
              <w:rPr>
                <w:sz w:val="19"/>
                <w:szCs w:val="19"/>
              </w:rPr>
              <w:t xml:space="preserve">and </w:t>
            </w:r>
            <w:r w:rsidR="004A5332" w:rsidRPr="00BE52A2">
              <w:rPr>
                <w:sz w:val="19"/>
                <w:szCs w:val="19"/>
              </w:rPr>
              <w:t>document the conflict</w:t>
            </w:r>
            <w:r w:rsidR="005E7304" w:rsidRPr="00BE52A2">
              <w:rPr>
                <w:sz w:val="19"/>
                <w:szCs w:val="19"/>
              </w:rPr>
              <w:t xml:space="preserve"> in </w:t>
            </w:r>
            <w:r w:rsidR="005C1BBE" w:rsidRPr="00BE52A2">
              <w:rPr>
                <w:sz w:val="19"/>
                <w:szCs w:val="19"/>
              </w:rPr>
              <w:t>the user interface tool in the conflict-of-interest field</w:t>
            </w:r>
            <w:r w:rsidR="00AD6FC5" w:rsidRPr="00BE52A2">
              <w:rPr>
                <w:sz w:val="19"/>
                <w:szCs w:val="19"/>
              </w:rPr>
              <w:t>.</w:t>
            </w:r>
          </w:p>
        </w:tc>
      </w:tr>
      <w:tr w:rsidR="008D6853" w:rsidRPr="00E93AFE" w14:paraId="3F828E3F" w14:textId="77777777" w:rsidTr="005A7BC2">
        <w:trPr>
          <w:gridAfter w:val="1"/>
          <w:wAfter w:w="15" w:type="dxa"/>
          <w:trHeight w:val="673"/>
        </w:trPr>
        <w:tc>
          <w:tcPr>
            <w:tcW w:w="9483" w:type="dxa"/>
            <w:gridSpan w:val="2"/>
            <w:tcBorders>
              <w:top w:val="single" w:sz="12" w:space="0" w:color="BFBFBF" w:themeColor="accent6" w:themeShade="BF"/>
              <w:left w:val="single" w:sz="12" w:space="0" w:color="BFBFBF" w:themeColor="accent6" w:themeShade="BF"/>
              <w:bottom w:val="single" w:sz="12" w:space="0" w:color="BFBFBF" w:themeColor="accent6" w:themeShade="BF"/>
              <w:right w:val="single" w:sz="12" w:space="0" w:color="BFBFBF" w:themeColor="accent6" w:themeShade="BF"/>
            </w:tcBorders>
          </w:tcPr>
          <w:p w14:paraId="104B9AE9" w14:textId="3F34EF6F" w:rsidR="008D6853" w:rsidRPr="006E2429" w:rsidRDefault="008D6853" w:rsidP="006E699B">
            <w:pPr>
              <w:pStyle w:val="ListBullet"/>
              <w:numPr>
                <w:ilvl w:val="0"/>
                <w:numId w:val="0"/>
              </w:numPr>
              <w:spacing w:before="0" w:after="0" w:line="240" w:lineRule="auto"/>
              <w:rPr>
                <w:b/>
                <w:bCs/>
                <w:sz w:val="20"/>
                <w:szCs w:val="20"/>
              </w:rPr>
            </w:pPr>
            <w:r>
              <w:rPr>
                <w:b/>
                <w:bCs/>
                <w:noProof/>
                <w:sz w:val="20"/>
                <w:szCs w:val="20"/>
              </w:rPr>
              <w:drawing>
                <wp:inline distT="0" distB="0" distL="0" distR="0" wp14:anchorId="408305D2" wp14:editId="7270F3B6">
                  <wp:extent cx="5911177" cy="1582564"/>
                  <wp:effectExtent l="0" t="0" r="0" b="0"/>
                  <wp:docPr id="64180967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09670"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001" b="22756"/>
                          <a:stretch/>
                        </pic:blipFill>
                        <pic:spPr bwMode="auto">
                          <a:xfrm>
                            <a:off x="0" y="0"/>
                            <a:ext cx="6007438" cy="16083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7779B" w:rsidRPr="0051716C" w14:paraId="1F4959B5" w14:textId="77777777" w:rsidTr="005A7BC2">
        <w:trPr>
          <w:gridAfter w:val="1"/>
          <w:wAfter w:w="15" w:type="dxa"/>
          <w:trHeight w:val="113"/>
        </w:trPr>
        <w:tc>
          <w:tcPr>
            <w:tcW w:w="4535" w:type="dxa"/>
            <w:tcBorders>
              <w:top w:val="single" w:sz="12" w:space="0" w:color="BFBFBF" w:themeColor="accent6" w:themeShade="BF"/>
              <w:left w:val="nil"/>
              <w:bottom w:val="single" w:sz="4" w:space="0" w:color="00703C" w:themeColor="accent1"/>
              <w:right w:val="nil"/>
            </w:tcBorders>
          </w:tcPr>
          <w:p w14:paraId="5AEF5D8D" w14:textId="77777777" w:rsidR="0027779B" w:rsidRPr="0051716C" w:rsidRDefault="0027779B" w:rsidP="000F10CB">
            <w:pPr>
              <w:spacing w:after="0" w:line="240" w:lineRule="auto"/>
              <w:ind w:left="0"/>
              <w:rPr>
                <w:sz w:val="4"/>
                <w:szCs w:val="4"/>
              </w:rPr>
            </w:pPr>
          </w:p>
        </w:tc>
        <w:tc>
          <w:tcPr>
            <w:tcW w:w="4948" w:type="dxa"/>
            <w:tcBorders>
              <w:top w:val="single" w:sz="12" w:space="0" w:color="BFBFBF" w:themeColor="accent6" w:themeShade="BF"/>
              <w:left w:val="nil"/>
              <w:bottom w:val="single" w:sz="4" w:space="0" w:color="00703C" w:themeColor="accent1"/>
              <w:right w:val="nil"/>
            </w:tcBorders>
          </w:tcPr>
          <w:p w14:paraId="384A8E7E" w14:textId="106056D2" w:rsidR="0027779B" w:rsidRPr="0051716C" w:rsidRDefault="0027779B" w:rsidP="000F10CB">
            <w:pPr>
              <w:spacing w:after="0" w:line="240" w:lineRule="auto"/>
              <w:ind w:left="0"/>
              <w:rPr>
                <w:sz w:val="4"/>
                <w:szCs w:val="4"/>
              </w:rPr>
            </w:pPr>
          </w:p>
        </w:tc>
      </w:tr>
    </w:tbl>
    <w:p w14:paraId="3F292DC2" w14:textId="77777777" w:rsidR="00D97D7B" w:rsidRDefault="00D97D7B" w:rsidP="005E1B55">
      <w:pPr>
        <w:spacing w:after="0" w:line="240" w:lineRule="auto"/>
        <w:rPr>
          <w:sz w:val="18"/>
          <w:szCs w:val="18"/>
        </w:rPr>
        <w:sectPr w:rsidR="00D97D7B" w:rsidSect="00DF2687">
          <w:headerReference w:type="even" r:id="rId20"/>
          <w:headerReference w:type="default" r:id="rId21"/>
          <w:footerReference w:type="even" r:id="rId22"/>
          <w:footerReference w:type="default" r:id="rId23"/>
          <w:headerReference w:type="first" r:id="rId24"/>
          <w:footerReference w:type="first" r:id="rId25"/>
          <w:pgSz w:w="11906" w:h="16838"/>
          <w:pgMar w:top="1418" w:right="1418" w:bottom="1418" w:left="1418" w:header="709" w:footer="283" w:gutter="0"/>
          <w:pgNumType w:fmt="lowerRoman" w:start="1"/>
          <w:cols w:space="708"/>
          <w:docGrid w:linePitch="360"/>
        </w:sectPr>
      </w:pP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bCs/>
        </w:rPr>
      </w:sdtEndPr>
      <w:sdtContent>
        <w:p w14:paraId="4BA33C7E" w14:textId="445D7D58" w:rsidR="00764D6A" w:rsidRPr="00580AE6" w:rsidRDefault="00E91D72" w:rsidP="006D64A8">
          <w:pPr>
            <w:pStyle w:val="TOCHeading"/>
            <w:spacing w:line="259" w:lineRule="auto"/>
            <w:jc w:val="both"/>
            <w:rPr>
              <w:color w:val="00703C"/>
              <w:sz w:val="64"/>
              <w:szCs w:val="64"/>
            </w:rPr>
          </w:pPr>
          <w:r w:rsidRPr="00580AE6">
            <w:rPr>
              <w:color w:val="00703C"/>
              <w:sz w:val="64"/>
              <w:szCs w:val="64"/>
            </w:rPr>
            <w:t>Contents</w:t>
          </w:r>
          <w:r w:rsidR="008F659E" w:rsidRPr="00580AE6">
            <w:rPr>
              <w:color w:val="00703C"/>
              <w:sz w:val="64"/>
              <w:szCs w:val="64"/>
            </w:rPr>
            <w:t xml:space="preserve"> </w:t>
          </w:r>
        </w:p>
        <w:p w14:paraId="2983C701" w14:textId="75939D0F" w:rsidR="00CA6033" w:rsidRDefault="00606D5D" w:rsidP="00CA6033">
          <w:pPr>
            <w:pStyle w:val="TOC1"/>
            <w:tabs>
              <w:tab w:val="clear" w:pos="709"/>
            </w:tabs>
            <w:ind w:left="851" w:hanging="851"/>
            <w:rPr>
              <w:rFonts w:eastAsiaTheme="minorEastAsia" w:cstheme="minorBidi"/>
              <w:kern w:val="2"/>
              <w:lang w:eastAsia="en-AU"/>
              <w14:ligatures w14:val="standardContextual"/>
            </w:rPr>
          </w:pPr>
          <w:r>
            <w:rPr>
              <w:rFonts w:ascii="Calibri" w:hAnsi="Calibri"/>
              <w:bCs/>
              <w:lang w:val="en-US" w:eastAsia="ja-JP"/>
            </w:rPr>
            <w:fldChar w:fldCharType="begin"/>
          </w:r>
          <w:r>
            <w:instrText xml:space="preserve"> TOC \o "1-4" \h \z \u </w:instrText>
          </w:r>
          <w:r>
            <w:rPr>
              <w:rFonts w:ascii="Calibri" w:hAnsi="Calibri"/>
              <w:bCs/>
              <w:lang w:val="en-US" w:eastAsia="ja-JP"/>
            </w:rPr>
            <w:fldChar w:fldCharType="separate"/>
          </w:r>
          <w:hyperlink w:anchor="_Toc197679710" w:history="1">
            <w:r w:rsidR="00CA6033" w:rsidRPr="004F7AA5">
              <w:rPr>
                <w:rStyle w:val="Hyperlink"/>
              </w:rPr>
              <w:t>1</w:t>
            </w:r>
            <w:r w:rsidR="00CA6033">
              <w:rPr>
                <w:rFonts w:eastAsiaTheme="minorEastAsia" w:cstheme="minorBidi"/>
                <w:kern w:val="2"/>
                <w:lang w:eastAsia="en-AU"/>
                <w14:ligatures w14:val="standardContextual"/>
              </w:rPr>
              <w:tab/>
            </w:r>
            <w:r w:rsidR="00CA6033" w:rsidRPr="004F7AA5">
              <w:rPr>
                <w:rStyle w:val="Hyperlink"/>
              </w:rPr>
              <w:t>Purpose</w:t>
            </w:r>
            <w:r w:rsidR="00CA6033">
              <w:rPr>
                <w:webHidden/>
              </w:rPr>
              <w:tab/>
            </w:r>
            <w:r w:rsidR="00CA6033">
              <w:rPr>
                <w:webHidden/>
              </w:rPr>
              <w:fldChar w:fldCharType="begin"/>
            </w:r>
            <w:r w:rsidR="00CA6033">
              <w:rPr>
                <w:webHidden/>
              </w:rPr>
              <w:instrText xml:space="preserve"> PAGEREF _Toc197679710 \h </w:instrText>
            </w:r>
            <w:r w:rsidR="00CA6033">
              <w:rPr>
                <w:webHidden/>
              </w:rPr>
            </w:r>
            <w:r w:rsidR="00CA6033">
              <w:rPr>
                <w:webHidden/>
              </w:rPr>
              <w:fldChar w:fldCharType="separate"/>
            </w:r>
            <w:r w:rsidR="00A70E94">
              <w:rPr>
                <w:webHidden/>
              </w:rPr>
              <w:t>2</w:t>
            </w:r>
            <w:r w:rsidR="00CA6033">
              <w:rPr>
                <w:webHidden/>
              </w:rPr>
              <w:fldChar w:fldCharType="end"/>
            </w:r>
          </w:hyperlink>
        </w:p>
        <w:p w14:paraId="3F764788" w14:textId="32A603E3" w:rsidR="00CA6033" w:rsidRDefault="00CA6033" w:rsidP="00CA6033">
          <w:pPr>
            <w:pStyle w:val="TOC1"/>
            <w:tabs>
              <w:tab w:val="clear" w:pos="709"/>
            </w:tabs>
            <w:ind w:left="851" w:hanging="851"/>
            <w:rPr>
              <w:rFonts w:eastAsiaTheme="minorEastAsia" w:cstheme="minorBidi"/>
              <w:bCs/>
              <w:kern w:val="2"/>
              <w:lang w:eastAsia="en-AU"/>
              <w14:ligatures w14:val="standardContextual"/>
            </w:rPr>
          </w:pPr>
          <w:hyperlink w:anchor="_Toc197679711" w:history="1">
            <w:r w:rsidRPr="004F7AA5">
              <w:rPr>
                <w:rStyle w:val="Hyperlink"/>
              </w:rPr>
              <w:t>1.1</w:t>
            </w:r>
            <w:r>
              <w:rPr>
                <w:rFonts w:eastAsiaTheme="minorEastAsia" w:cstheme="minorBidi"/>
                <w:bCs/>
                <w:kern w:val="2"/>
                <w:lang w:eastAsia="en-AU"/>
                <w14:ligatures w14:val="standardContextual"/>
              </w:rPr>
              <w:tab/>
            </w:r>
            <w:r w:rsidRPr="004F7AA5">
              <w:rPr>
                <w:rStyle w:val="Hyperlink"/>
              </w:rPr>
              <w:t>Breaches of this Policy</w:t>
            </w:r>
            <w:r>
              <w:rPr>
                <w:webHidden/>
              </w:rPr>
              <w:tab/>
            </w:r>
            <w:r>
              <w:rPr>
                <w:webHidden/>
              </w:rPr>
              <w:fldChar w:fldCharType="begin"/>
            </w:r>
            <w:r>
              <w:rPr>
                <w:webHidden/>
              </w:rPr>
              <w:instrText xml:space="preserve"> PAGEREF _Toc197679711 \h </w:instrText>
            </w:r>
            <w:r>
              <w:rPr>
                <w:webHidden/>
              </w:rPr>
            </w:r>
            <w:r>
              <w:rPr>
                <w:webHidden/>
              </w:rPr>
              <w:fldChar w:fldCharType="separate"/>
            </w:r>
            <w:r w:rsidR="00A70E94">
              <w:rPr>
                <w:webHidden/>
              </w:rPr>
              <w:t>2</w:t>
            </w:r>
            <w:r>
              <w:rPr>
                <w:webHidden/>
              </w:rPr>
              <w:fldChar w:fldCharType="end"/>
            </w:r>
          </w:hyperlink>
        </w:p>
        <w:p w14:paraId="37A301E6" w14:textId="5E3F361B" w:rsidR="00CA6033" w:rsidRDefault="00CA6033" w:rsidP="00CA6033">
          <w:pPr>
            <w:pStyle w:val="TOC1"/>
            <w:tabs>
              <w:tab w:val="clear" w:pos="709"/>
            </w:tabs>
            <w:ind w:left="851" w:hanging="851"/>
            <w:rPr>
              <w:rFonts w:eastAsiaTheme="minorEastAsia" w:cstheme="minorBidi"/>
              <w:kern w:val="2"/>
              <w:lang w:eastAsia="en-AU"/>
              <w14:ligatures w14:val="standardContextual"/>
            </w:rPr>
          </w:pPr>
          <w:hyperlink w:anchor="_Toc197679712" w:history="1">
            <w:r w:rsidRPr="004F7AA5">
              <w:rPr>
                <w:rStyle w:val="Hyperlink"/>
              </w:rPr>
              <w:t>2</w:t>
            </w:r>
            <w:r>
              <w:rPr>
                <w:rFonts w:eastAsiaTheme="minorEastAsia" w:cstheme="minorBidi"/>
                <w:kern w:val="2"/>
                <w:lang w:eastAsia="en-AU"/>
                <w14:ligatures w14:val="standardContextual"/>
              </w:rPr>
              <w:tab/>
            </w:r>
            <w:r w:rsidRPr="004F7AA5">
              <w:rPr>
                <w:rStyle w:val="Hyperlink"/>
              </w:rPr>
              <w:t>Principles</w:t>
            </w:r>
            <w:r>
              <w:rPr>
                <w:webHidden/>
              </w:rPr>
              <w:tab/>
            </w:r>
            <w:r>
              <w:rPr>
                <w:webHidden/>
              </w:rPr>
              <w:fldChar w:fldCharType="begin"/>
            </w:r>
            <w:r>
              <w:rPr>
                <w:webHidden/>
              </w:rPr>
              <w:instrText xml:space="preserve"> PAGEREF _Toc197679712 \h </w:instrText>
            </w:r>
            <w:r>
              <w:rPr>
                <w:webHidden/>
              </w:rPr>
            </w:r>
            <w:r>
              <w:rPr>
                <w:webHidden/>
              </w:rPr>
              <w:fldChar w:fldCharType="separate"/>
            </w:r>
            <w:r w:rsidR="00A70E94">
              <w:rPr>
                <w:webHidden/>
              </w:rPr>
              <w:t>2</w:t>
            </w:r>
            <w:r>
              <w:rPr>
                <w:webHidden/>
              </w:rPr>
              <w:fldChar w:fldCharType="end"/>
            </w:r>
          </w:hyperlink>
        </w:p>
        <w:p w14:paraId="038CB810" w14:textId="7717F0E6" w:rsidR="00CA6033" w:rsidRDefault="00CA6033" w:rsidP="00CA6033">
          <w:pPr>
            <w:pStyle w:val="TOC1"/>
            <w:tabs>
              <w:tab w:val="clear" w:pos="709"/>
            </w:tabs>
            <w:ind w:left="851" w:hanging="851"/>
            <w:rPr>
              <w:rFonts w:eastAsiaTheme="minorEastAsia" w:cstheme="minorBidi"/>
              <w:kern w:val="2"/>
              <w:lang w:eastAsia="en-AU"/>
              <w14:ligatures w14:val="standardContextual"/>
            </w:rPr>
          </w:pPr>
          <w:hyperlink w:anchor="_Toc197679713" w:history="1">
            <w:r w:rsidRPr="004F7AA5">
              <w:rPr>
                <w:rStyle w:val="Hyperlink"/>
              </w:rPr>
              <w:t>3</w:t>
            </w:r>
            <w:r>
              <w:rPr>
                <w:rFonts w:eastAsiaTheme="minorEastAsia" w:cstheme="minorBidi"/>
                <w:kern w:val="2"/>
                <w:lang w:eastAsia="en-AU"/>
                <w14:ligatures w14:val="standardContextual"/>
              </w:rPr>
              <w:tab/>
            </w:r>
            <w:r w:rsidRPr="004F7AA5">
              <w:rPr>
                <w:rStyle w:val="Hyperlink"/>
              </w:rPr>
              <w:t>Definitions</w:t>
            </w:r>
            <w:r>
              <w:rPr>
                <w:webHidden/>
              </w:rPr>
              <w:tab/>
            </w:r>
            <w:r>
              <w:rPr>
                <w:webHidden/>
              </w:rPr>
              <w:fldChar w:fldCharType="begin"/>
            </w:r>
            <w:r>
              <w:rPr>
                <w:webHidden/>
              </w:rPr>
              <w:instrText xml:space="preserve"> PAGEREF _Toc197679713 \h </w:instrText>
            </w:r>
            <w:r>
              <w:rPr>
                <w:webHidden/>
              </w:rPr>
            </w:r>
            <w:r>
              <w:rPr>
                <w:webHidden/>
              </w:rPr>
              <w:fldChar w:fldCharType="separate"/>
            </w:r>
            <w:r w:rsidR="00A70E94">
              <w:rPr>
                <w:webHidden/>
              </w:rPr>
              <w:t>3</w:t>
            </w:r>
            <w:r>
              <w:rPr>
                <w:webHidden/>
              </w:rPr>
              <w:fldChar w:fldCharType="end"/>
            </w:r>
          </w:hyperlink>
        </w:p>
        <w:p w14:paraId="487DF9AE" w14:textId="118CFC8F" w:rsidR="00CA6033" w:rsidRDefault="00CA6033" w:rsidP="00CA6033">
          <w:pPr>
            <w:pStyle w:val="TOC1"/>
            <w:tabs>
              <w:tab w:val="clear" w:pos="709"/>
            </w:tabs>
            <w:ind w:left="851" w:hanging="851"/>
            <w:rPr>
              <w:rFonts w:eastAsiaTheme="minorEastAsia" w:cstheme="minorBidi"/>
              <w:kern w:val="2"/>
              <w:lang w:eastAsia="en-AU"/>
              <w14:ligatures w14:val="standardContextual"/>
            </w:rPr>
          </w:pPr>
          <w:hyperlink w:anchor="_Toc197679714" w:history="1">
            <w:r w:rsidRPr="004F7AA5">
              <w:rPr>
                <w:rStyle w:val="Hyperlink"/>
                <w:lang w:val="en-US"/>
              </w:rPr>
              <w:t>4</w:t>
            </w:r>
            <w:r>
              <w:rPr>
                <w:rFonts w:eastAsiaTheme="minorEastAsia" w:cstheme="minorBidi"/>
                <w:kern w:val="2"/>
                <w:lang w:eastAsia="en-AU"/>
                <w14:ligatures w14:val="standardContextual"/>
              </w:rPr>
              <w:tab/>
            </w:r>
            <w:r w:rsidRPr="004F7AA5">
              <w:rPr>
                <w:rStyle w:val="Hyperlink"/>
                <w:lang w:val="en-US"/>
              </w:rPr>
              <w:t>Importance of declaring and managing interests</w:t>
            </w:r>
            <w:r>
              <w:rPr>
                <w:webHidden/>
              </w:rPr>
              <w:tab/>
            </w:r>
            <w:r>
              <w:rPr>
                <w:webHidden/>
              </w:rPr>
              <w:fldChar w:fldCharType="begin"/>
            </w:r>
            <w:r>
              <w:rPr>
                <w:webHidden/>
              </w:rPr>
              <w:instrText xml:space="preserve"> PAGEREF _Toc197679714 \h </w:instrText>
            </w:r>
            <w:r>
              <w:rPr>
                <w:webHidden/>
              </w:rPr>
            </w:r>
            <w:r>
              <w:rPr>
                <w:webHidden/>
              </w:rPr>
              <w:fldChar w:fldCharType="separate"/>
            </w:r>
            <w:r w:rsidR="00A70E94">
              <w:rPr>
                <w:webHidden/>
              </w:rPr>
              <w:t>4</w:t>
            </w:r>
            <w:r>
              <w:rPr>
                <w:webHidden/>
              </w:rPr>
              <w:fldChar w:fldCharType="end"/>
            </w:r>
          </w:hyperlink>
        </w:p>
        <w:p w14:paraId="23E06712" w14:textId="0FF22B4E" w:rsidR="00CA6033" w:rsidRDefault="00CA6033" w:rsidP="00CA6033">
          <w:pPr>
            <w:pStyle w:val="TOC1"/>
            <w:tabs>
              <w:tab w:val="clear" w:pos="709"/>
            </w:tabs>
            <w:ind w:left="851" w:hanging="851"/>
            <w:rPr>
              <w:rFonts w:eastAsiaTheme="minorEastAsia" w:cstheme="minorBidi"/>
              <w:kern w:val="2"/>
              <w:lang w:eastAsia="en-AU"/>
              <w14:ligatures w14:val="standardContextual"/>
            </w:rPr>
          </w:pPr>
          <w:hyperlink w:anchor="_Toc197679715" w:history="1">
            <w:r w:rsidRPr="004F7AA5">
              <w:rPr>
                <w:rStyle w:val="Hyperlink"/>
                <w:lang w:val="en-US"/>
              </w:rPr>
              <w:t>5</w:t>
            </w:r>
            <w:r>
              <w:rPr>
                <w:rFonts w:eastAsiaTheme="minorEastAsia" w:cstheme="minorBidi"/>
                <w:kern w:val="2"/>
                <w:lang w:eastAsia="en-AU"/>
                <w14:ligatures w14:val="standardContextual"/>
              </w:rPr>
              <w:tab/>
            </w:r>
            <w:r w:rsidRPr="004F7AA5">
              <w:rPr>
                <w:rStyle w:val="Hyperlink"/>
                <w:lang w:val="en-US"/>
              </w:rPr>
              <w:t>Process to declare and manage conflicts of interest</w:t>
            </w:r>
            <w:r>
              <w:rPr>
                <w:webHidden/>
              </w:rPr>
              <w:tab/>
            </w:r>
            <w:r>
              <w:rPr>
                <w:webHidden/>
              </w:rPr>
              <w:fldChar w:fldCharType="begin"/>
            </w:r>
            <w:r>
              <w:rPr>
                <w:webHidden/>
              </w:rPr>
              <w:instrText xml:space="preserve"> PAGEREF _Toc197679715 \h </w:instrText>
            </w:r>
            <w:r>
              <w:rPr>
                <w:webHidden/>
              </w:rPr>
            </w:r>
            <w:r>
              <w:rPr>
                <w:webHidden/>
              </w:rPr>
              <w:fldChar w:fldCharType="separate"/>
            </w:r>
            <w:r w:rsidR="00A70E94">
              <w:rPr>
                <w:webHidden/>
              </w:rPr>
              <w:t>5</w:t>
            </w:r>
            <w:r>
              <w:rPr>
                <w:webHidden/>
              </w:rPr>
              <w:fldChar w:fldCharType="end"/>
            </w:r>
          </w:hyperlink>
        </w:p>
        <w:p w14:paraId="72DEF5BA" w14:textId="2F7E7807" w:rsidR="00CA6033" w:rsidRDefault="00CA6033" w:rsidP="00CA6033">
          <w:pPr>
            <w:pStyle w:val="TOC1"/>
            <w:tabs>
              <w:tab w:val="clear" w:pos="709"/>
            </w:tabs>
            <w:ind w:left="851" w:hanging="851"/>
            <w:rPr>
              <w:rFonts w:eastAsiaTheme="minorEastAsia" w:cstheme="minorBidi"/>
              <w:bCs/>
              <w:kern w:val="2"/>
              <w:lang w:eastAsia="en-AU"/>
              <w14:ligatures w14:val="standardContextual"/>
            </w:rPr>
          </w:pPr>
          <w:hyperlink w:anchor="_Toc197679716" w:history="1">
            <w:r w:rsidRPr="004F7AA5">
              <w:rPr>
                <w:rStyle w:val="Hyperlink"/>
              </w:rPr>
              <w:t>5.1</w:t>
            </w:r>
            <w:r>
              <w:rPr>
                <w:rFonts w:eastAsiaTheme="minorEastAsia" w:cstheme="minorBidi"/>
                <w:bCs/>
                <w:kern w:val="2"/>
                <w:lang w:eastAsia="en-AU"/>
                <w14:ligatures w14:val="standardContextual"/>
              </w:rPr>
              <w:tab/>
            </w:r>
            <w:r w:rsidRPr="004F7AA5">
              <w:rPr>
                <w:rStyle w:val="Hyperlink"/>
              </w:rPr>
              <w:t>With the assessor accreditation provider: At accreditation and annually</w:t>
            </w:r>
            <w:r>
              <w:rPr>
                <w:webHidden/>
              </w:rPr>
              <w:tab/>
            </w:r>
            <w:r>
              <w:rPr>
                <w:webHidden/>
              </w:rPr>
              <w:fldChar w:fldCharType="begin"/>
            </w:r>
            <w:r>
              <w:rPr>
                <w:webHidden/>
              </w:rPr>
              <w:instrText xml:space="preserve"> PAGEREF _Toc197679716 \h </w:instrText>
            </w:r>
            <w:r>
              <w:rPr>
                <w:webHidden/>
              </w:rPr>
            </w:r>
            <w:r>
              <w:rPr>
                <w:webHidden/>
              </w:rPr>
              <w:fldChar w:fldCharType="separate"/>
            </w:r>
            <w:r w:rsidR="00A70E94">
              <w:rPr>
                <w:webHidden/>
              </w:rPr>
              <w:t>5</w:t>
            </w:r>
            <w:r>
              <w:rPr>
                <w:webHidden/>
              </w:rPr>
              <w:fldChar w:fldCharType="end"/>
            </w:r>
          </w:hyperlink>
        </w:p>
        <w:p w14:paraId="6E85D8C1" w14:textId="5DB3ECBF" w:rsidR="00CA6033" w:rsidRDefault="00CA6033" w:rsidP="00CA6033">
          <w:pPr>
            <w:pStyle w:val="TOC1"/>
            <w:tabs>
              <w:tab w:val="clear" w:pos="709"/>
            </w:tabs>
            <w:ind w:left="851" w:hanging="851"/>
            <w:rPr>
              <w:rFonts w:eastAsiaTheme="minorEastAsia" w:cstheme="minorBidi"/>
              <w:bCs/>
              <w:kern w:val="2"/>
              <w:lang w:eastAsia="en-AU"/>
              <w14:ligatures w14:val="standardContextual"/>
            </w:rPr>
          </w:pPr>
          <w:hyperlink w:anchor="_Toc197679717" w:history="1">
            <w:r w:rsidRPr="004F7AA5">
              <w:rPr>
                <w:rStyle w:val="Hyperlink"/>
              </w:rPr>
              <w:t>5.1.1</w:t>
            </w:r>
            <w:r>
              <w:rPr>
                <w:rFonts w:eastAsiaTheme="minorEastAsia" w:cstheme="minorBidi"/>
                <w:bCs/>
                <w:kern w:val="2"/>
                <w:lang w:eastAsia="en-AU"/>
                <w14:ligatures w14:val="standardContextual"/>
              </w:rPr>
              <w:tab/>
            </w:r>
            <w:r w:rsidRPr="004F7AA5">
              <w:rPr>
                <w:rStyle w:val="Hyperlink"/>
              </w:rPr>
              <w:t>Declaring interests</w:t>
            </w:r>
            <w:r>
              <w:rPr>
                <w:webHidden/>
              </w:rPr>
              <w:tab/>
            </w:r>
            <w:r>
              <w:rPr>
                <w:webHidden/>
              </w:rPr>
              <w:fldChar w:fldCharType="begin"/>
            </w:r>
            <w:r>
              <w:rPr>
                <w:webHidden/>
              </w:rPr>
              <w:instrText xml:space="preserve"> PAGEREF _Toc197679717 \h </w:instrText>
            </w:r>
            <w:r>
              <w:rPr>
                <w:webHidden/>
              </w:rPr>
            </w:r>
            <w:r>
              <w:rPr>
                <w:webHidden/>
              </w:rPr>
              <w:fldChar w:fldCharType="separate"/>
            </w:r>
            <w:r w:rsidR="00A70E94">
              <w:rPr>
                <w:webHidden/>
              </w:rPr>
              <w:t>5</w:t>
            </w:r>
            <w:r>
              <w:rPr>
                <w:webHidden/>
              </w:rPr>
              <w:fldChar w:fldCharType="end"/>
            </w:r>
          </w:hyperlink>
        </w:p>
        <w:p w14:paraId="1FD94B71" w14:textId="39E35B7C" w:rsidR="00CA6033" w:rsidRDefault="00CA6033" w:rsidP="00CA6033">
          <w:pPr>
            <w:pStyle w:val="TOC1"/>
            <w:tabs>
              <w:tab w:val="clear" w:pos="709"/>
            </w:tabs>
            <w:ind w:left="851" w:hanging="851"/>
            <w:rPr>
              <w:rFonts w:eastAsiaTheme="minorEastAsia" w:cstheme="minorBidi"/>
              <w:bCs/>
              <w:kern w:val="2"/>
              <w:lang w:eastAsia="en-AU"/>
              <w14:ligatures w14:val="standardContextual"/>
            </w:rPr>
          </w:pPr>
          <w:hyperlink w:anchor="_Toc197679718" w:history="1">
            <w:r w:rsidRPr="004F7AA5">
              <w:rPr>
                <w:rStyle w:val="Hyperlink"/>
              </w:rPr>
              <w:t>5.1.2</w:t>
            </w:r>
            <w:r>
              <w:rPr>
                <w:rFonts w:eastAsiaTheme="minorEastAsia" w:cstheme="minorBidi"/>
                <w:bCs/>
                <w:kern w:val="2"/>
                <w:lang w:eastAsia="en-AU"/>
                <w14:ligatures w14:val="standardContextual"/>
              </w:rPr>
              <w:tab/>
            </w:r>
            <w:r w:rsidRPr="004F7AA5">
              <w:rPr>
                <w:rStyle w:val="Hyperlink"/>
              </w:rPr>
              <w:t>Management strategies</w:t>
            </w:r>
            <w:r>
              <w:rPr>
                <w:webHidden/>
              </w:rPr>
              <w:tab/>
            </w:r>
            <w:r>
              <w:rPr>
                <w:webHidden/>
              </w:rPr>
              <w:fldChar w:fldCharType="begin"/>
            </w:r>
            <w:r>
              <w:rPr>
                <w:webHidden/>
              </w:rPr>
              <w:instrText xml:space="preserve"> PAGEREF _Toc197679718 \h </w:instrText>
            </w:r>
            <w:r>
              <w:rPr>
                <w:webHidden/>
              </w:rPr>
            </w:r>
            <w:r>
              <w:rPr>
                <w:webHidden/>
              </w:rPr>
              <w:fldChar w:fldCharType="separate"/>
            </w:r>
            <w:r w:rsidR="00A70E94">
              <w:rPr>
                <w:webHidden/>
              </w:rPr>
              <w:t>5</w:t>
            </w:r>
            <w:r>
              <w:rPr>
                <w:webHidden/>
              </w:rPr>
              <w:fldChar w:fldCharType="end"/>
            </w:r>
          </w:hyperlink>
        </w:p>
        <w:p w14:paraId="6E2FF41B" w14:textId="6E17CEB5" w:rsidR="00CA6033" w:rsidRDefault="00CA6033" w:rsidP="00CA6033">
          <w:pPr>
            <w:pStyle w:val="TOC1"/>
            <w:tabs>
              <w:tab w:val="clear" w:pos="709"/>
            </w:tabs>
            <w:ind w:left="851" w:hanging="851"/>
            <w:rPr>
              <w:rFonts w:eastAsiaTheme="minorEastAsia" w:cstheme="minorBidi"/>
              <w:bCs/>
              <w:kern w:val="2"/>
              <w:lang w:eastAsia="en-AU"/>
              <w14:ligatures w14:val="standardContextual"/>
            </w:rPr>
          </w:pPr>
          <w:hyperlink w:anchor="_Toc197679719" w:history="1">
            <w:r w:rsidRPr="004F7AA5">
              <w:rPr>
                <w:rStyle w:val="Hyperlink"/>
              </w:rPr>
              <w:t>5.1.3</w:t>
            </w:r>
            <w:r>
              <w:rPr>
                <w:rFonts w:eastAsiaTheme="minorEastAsia" w:cstheme="minorBidi"/>
                <w:bCs/>
                <w:kern w:val="2"/>
                <w:lang w:eastAsia="en-AU"/>
                <w14:ligatures w14:val="standardContextual"/>
              </w:rPr>
              <w:tab/>
            </w:r>
            <w:r w:rsidRPr="004F7AA5">
              <w:rPr>
                <w:rStyle w:val="Hyperlink"/>
              </w:rPr>
              <w:t>Reviews</w:t>
            </w:r>
            <w:r>
              <w:rPr>
                <w:webHidden/>
              </w:rPr>
              <w:tab/>
            </w:r>
            <w:r>
              <w:rPr>
                <w:webHidden/>
              </w:rPr>
              <w:fldChar w:fldCharType="begin"/>
            </w:r>
            <w:r>
              <w:rPr>
                <w:webHidden/>
              </w:rPr>
              <w:instrText xml:space="preserve"> PAGEREF _Toc197679719 \h </w:instrText>
            </w:r>
            <w:r>
              <w:rPr>
                <w:webHidden/>
              </w:rPr>
            </w:r>
            <w:r>
              <w:rPr>
                <w:webHidden/>
              </w:rPr>
              <w:fldChar w:fldCharType="separate"/>
            </w:r>
            <w:r w:rsidR="00A70E94">
              <w:rPr>
                <w:webHidden/>
              </w:rPr>
              <w:t>6</w:t>
            </w:r>
            <w:r>
              <w:rPr>
                <w:webHidden/>
              </w:rPr>
              <w:fldChar w:fldCharType="end"/>
            </w:r>
          </w:hyperlink>
        </w:p>
        <w:p w14:paraId="40B4A9A4" w14:textId="3790C2AA" w:rsidR="00CA6033" w:rsidRDefault="00CA6033" w:rsidP="00CA6033">
          <w:pPr>
            <w:pStyle w:val="TOC1"/>
            <w:tabs>
              <w:tab w:val="clear" w:pos="709"/>
            </w:tabs>
            <w:ind w:left="851" w:hanging="851"/>
            <w:rPr>
              <w:rFonts w:eastAsiaTheme="minorEastAsia" w:cstheme="minorBidi"/>
              <w:bCs/>
              <w:kern w:val="2"/>
              <w:lang w:eastAsia="en-AU"/>
              <w14:ligatures w14:val="standardContextual"/>
            </w:rPr>
          </w:pPr>
          <w:hyperlink w:anchor="_Toc197679720" w:history="1">
            <w:r w:rsidRPr="004F7AA5">
              <w:rPr>
                <w:rStyle w:val="Hyperlink"/>
                <w:bdr w:val="none" w:sz="0" w:space="0" w:color="auto" w:frame="1"/>
              </w:rPr>
              <w:t>5.2</w:t>
            </w:r>
            <w:r>
              <w:rPr>
                <w:rFonts w:eastAsiaTheme="minorEastAsia" w:cstheme="minorBidi"/>
                <w:bCs/>
                <w:kern w:val="2"/>
                <w:lang w:eastAsia="en-AU"/>
                <w14:ligatures w14:val="standardContextual"/>
              </w:rPr>
              <w:tab/>
            </w:r>
            <w:r w:rsidRPr="004F7AA5">
              <w:rPr>
                <w:rStyle w:val="Hyperlink"/>
                <w:bdr w:val="none" w:sz="0" w:space="0" w:color="auto" w:frame="1"/>
              </w:rPr>
              <w:t xml:space="preserve">With </w:t>
            </w:r>
            <w:r w:rsidRPr="00CA6033">
              <w:rPr>
                <w:rStyle w:val="Hyperlink"/>
              </w:rPr>
              <w:t>the</w:t>
            </w:r>
            <w:r w:rsidRPr="004F7AA5">
              <w:rPr>
                <w:rStyle w:val="Hyperlink"/>
                <w:bdr w:val="none" w:sz="0" w:space="0" w:color="auto" w:frame="1"/>
              </w:rPr>
              <w:t xml:space="preserve"> household: During assessments</w:t>
            </w:r>
            <w:r>
              <w:rPr>
                <w:webHidden/>
              </w:rPr>
              <w:tab/>
            </w:r>
            <w:r>
              <w:rPr>
                <w:webHidden/>
              </w:rPr>
              <w:fldChar w:fldCharType="begin"/>
            </w:r>
            <w:r>
              <w:rPr>
                <w:webHidden/>
              </w:rPr>
              <w:instrText xml:space="preserve"> PAGEREF _Toc197679720 \h </w:instrText>
            </w:r>
            <w:r>
              <w:rPr>
                <w:webHidden/>
              </w:rPr>
            </w:r>
            <w:r>
              <w:rPr>
                <w:webHidden/>
              </w:rPr>
              <w:fldChar w:fldCharType="separate"/>
            </w:r>
            <w:r w:rsidR="00A70E94">
              <w:rPr>
                <w:webHidden/>
              </w:rPr>
              <w:t>7</w:t>
            </w:r>
            <w:r>
              <w:rPr>
                <w:webHidden/>
              </w:rPr>
              <w:fldChar w:fldCharType="end"/>
            </w:r>
          </w:hyperlink>
        </w:p>
        <w:p w14:paraId="6DDCDFE7" w14:textId="4E826505" w:rsidR="00CA6033" w:rsidRDefault="00CA6033" w:rsidP="00CA6033">
          <w:pPr>
            <w:pStyle w:val="TOC1"/>
            <w:tabs>
              <w:tab w:val="clear" w:pos="709"/>
            </w:tabs>
            <w:ind w:left="851" w:hanging="851"/>
            <w:rPr>
              <w:rFonts w:eastAsiaTheme="minorEastAsia" w:cstheme="minorBidi"/>
              <w:bCs/>
              <w:kern w:val="2"/>
              <w:lang w:eastAsia="en-AU"/>
              <w14:ligatures w14:val="standardContextual"/>
            </w:rPr>
          </w:pPr>
          <w:hyperlink w:anchor="_Toc197679721" w:history="1">
            <w:r w:rsidRPr="004F7AA5">
              <w:rPr>
                <w:rStyle w:val="Hyperlink"/>
              </w:rPr>
              <w:t>5.3</w:t>
            </w:r>
            <w:r>
              <w:rPr>
                <w:rFonts w:eastAsiaTheme="minorEastAsia" w:cstheme="minorBidi"/>
                <w:bCs/>
                <w:kern w:val="2"/>
                <w:lang w:eastAsia="en-AU"/>
                <w14:ligatures w14:val="standardContextual"/>
              </w:rPr>
              <w:tab/>
            </w:r>
            <w:r w:rsidRPr="004F7AA5">
              <w:rPr>
                <w:rStyle w:val="Hyperlink"/>
              </w:rPr>
              <w:t>When a new interest arises outside of the accreditation or annual process</w:t>
            </w:r>
            <w:r>
              <w:rPr>
                <w:webHidden/>
              </w:rPr>
              <w:tab/>
            </w:r>
            <w:r>
              <w:rPr>
                <w:webHidden/>
              </w:rPr>
              <w:fldChar w:fldCharType="begin"/>
            </w:r>
            <w:r>
              <w:rPr>
                <w:webHidden/>
              </w:rPr>
              <w:instrText xml:space="preserve"> PAGEREF _Toc197679721 \h </w:instrText>
            </w:r>
            <w:r>
              <w:rPr>
                <w:webHidden/>
              </w:rPr>
            </w:r>
            <w:r>
              <w:rPr>
                <w:webHidden/>
              </w:rPr>
              <w:fldChar w:fldCharType="separate"/>
            </w:r>
            <w:r w:rsidR="00A70E94">
              <w:rPr>
                <w:webHidden/>
              </w:rPr>
              <w:t>7</w:t>
            </w:r>
            <w:r>
              <w:rPr>
                <w:webHidden/>
              </w:rPr>
              <w:fldChar w:fldCharType="end"/>
            </w:r>
          </w:hyperlink>
        </w:p>
        <w:p w14:paraId="4D868D44" w14:textId="4788D0D2" w:rsidR="00CA6033" w:rsidRDefault="00CA6033" w:rsidP="00CA6033">
          <w:pPr>
            <w:pStyle w:val="TOC1"/>
            <w:tabs>
              <w:tab w:val="clear" w:pos="709"/>
            </w:tabs>
            <w:ind w:left="851" w:hanging="851"/>
            <w:rPr>
              <w:rFonts w:eastAsiaTheme="minorEastAsia" w:cstheme="minorBidi"/>
              <w:kern w:val="2"/>
              <w:lang w:eastAsia="en-AU"/>
              <w14:ligatures w14:val="standardContextual"/>
            </w:rPr>
          </w:pPr>
          <w:hyperlink w:anchor="_Toc197679722" w:history="1">
            <w:r w:rsidRPr="004F7AA5">
              <w:rPr>
                <w:rStyle w:val="Hyperlink"/>
                <w:lang w:val="en-US"/>
              </w:rPr>
              <w:t>6</w:t>
            </w:r>
            <w:r>
              <w:rPr>
                <w:rFonts w:eastAsiaTheme="minorEastAsia" w:cstheme="minorBidi"/>
                <w:kern w:val="2"/>
                <w:lang w:eastAsia="en-AU"/>
                <w14:ligatures w14:val="standardContextual"/>
              </w:rPr>
              <w:tab/>
            </w:r>
            <w:r w:rsidRPr="004F7AA5">
              <w:rPr>
                <w:rStyle w:val="Hyperlink"/>
                <w:lang w:val="en-US"/>
              </w:rPr>
              <w:t>Record keeping</w:t>
            </w:r>
            <w:r>
              <w:rPr>
                <w:webHidden/>
              </w:rPr>
              <w:tab/>
            </w:r>
            <w:r>
              <w:rPr>
                <w:webHidden/>
              </w:rPr>
              <w:fldChar w:fldCharType="begin"/>
            </w:r>
            <w:r>
              <w:rPr>
                <w:webHidden/>
              </w:rPr>
              <w:instrText xml:space="preserve"> PAGEREF _Toc197679722 \h </w:instrText>
            </w:r>
            <w:r>
              <w:rPr>
                <w:webHidden/>
              </w:rPr>
            </w:r>
            <w:r>
              <w:rPr>
                <w:webHidden/>
              </w:rPr>
              <w:fldChar w:fldCharType="separate"/>
            </w:r>
            <w:r w:rsidR="00A70E94">
              <w:rPr>
                <w:webHidden/>
              </w:rPr>
              <w:t>8</w:t>
            </w:r>
            <w:r>
              <w:rPr>
                <w:webHidden/>
              </w:rPr>
              <w:fldChar w:fldCharType="end"/>
            </w:r>
          </w:hyperlink>
        </w:p>
        <w:p w14:paraId="3DE6365B" w14:textId="0E626444" w:rsidR="00CA6033" w:rsidRDefault="00CA6033" w:rsidP="00CA6033">
          <w:pPr>
            <w:pStyle w:val="TOC1"/>
            <w:tabs>
              <w:tab w:val="clear" w:pos="709"/>
            </w:tabs>
            <w:ind w:left="851" w:hanging="851"/>
            <w:rPr>
              <w:rFonts w:eastAsiaTheme="minorEastAsia" w:cstheme="minorBidi"/>
              <w:kern w:val="2"/>
              <w:lang w:eastAsia="en-AU"/>
              <w14:ligatures w14:val="standardContextual"/>
            </w:rPr>
          </w:pPr>
          <w:hyperlink w:anchor="_Toc197679723" w:history="1">
            <w:r w:rsidRPr="004F7AA5">
              <w:rPr>
                <w:rStyle w:val="Hyperlink"/>
                <w:lang w:val="en-US"/>
              </w:rPr>
              <w:t>7</w:t>
            </w:r>
            <w:r>
              <w:rPr>
                <w:rFonts w:eastAsiaTheme="minorEastAsia" w:cstheme="minorBidi"/>
                <w:kern w:val="2"/>
                <w:lang w:eastAsia="en-AU"/>
                <w14:ligatures w14:val="standardContextual"/>
              </w:rPr>
              <w:tab/>
            </w:r>
            <w:r w:rsidRPr="004F7AA5">
              <w:rPr>
                <w:rStyle w:val="Hyperlink"/>
                <w:lang w:val="en-US"/>
              </w:rPr>
              <w:t>Failure to declare or manage a conflict</w:t>
            </w:r>
            <w:r>
              <w:rPr>
                <w:webHidden/>
              </w:rPr>
              <w:tab/>
            </w:r>
            <w:r>
              <w:rPr>
                <w:webHidden/>
              </w:rPr>
              <w:fldChar w:fldCharType="begin"/>
            </w:r>
            <w:r>
              <w:rPr>
                <w:webHidden/>
              </w:rPr>
              <w:instrText xml:space="preserve"> PAGEREF _Toc197679723 \h </w:instrText>
            </w:r>
            <w:r>
              <w:rPr>
                <w:webHidden/>
              </w:rPr>
            </w:r>
            <w:r>
              <w:rPr>
                <w:webHidden/>
              </w:rPr>
              <w:fldChar w:fldCharType="separate"/>
            </w:r>
            <w:r w:rsidR="00A70E94">
              <w:rPr>
                <w:webHidden/>
              </w:rPr>
              <w:t>8</w:t>
            </w:r>
            <w:r>
              <w:rPr>
                <w:webHidden/>
              </w:rPr>
              <w:fldChar w:fldCharType="end"/>
            </w:r>
          </w:hyperlink>
        </w:p>
        <w:p w14:paraId="43C013EE" w14:textId="66BFD2B1" w:rsidR="00CA6033" w:rsidRDefault="00CA6033" w:rsidP="00CA6033">
          <w:pPr>
            <w:pStyle w:val="TOC1"/>
            <w:tabs>
              <w:tab w:val="clear" w:pos="709"/>
            </w:tabs>
            <w:ind w:left="851" w:hanging="851"/>
            <w:rPr>
              <w:rFonts w:eastAsiaTheme="minorEastAsia" w:cstheme="minorBidi"/>
              <w:kern w:val="2"/>
              <w:lang w:eastAsia="en-AU"/>
              <w14:ligatures w14:val="standardContextual"/>
            </w:rPr>
          </w:pPr>
          <w:hyperlink w:anchor="_Toc197679724" w:history="1">
            <w:r w:rsidRPr="004F7AA5">
              <w:rPr>
                <w:rStyle w:val="Hyperlink"/>
              </w:rPr>
              <w:t>8</w:t>
            </w:r>
            <w:r>
              <w:rPr>
                <w:rFonts w:eastAsiaTheme="minorEastAsia" w:cstheme="minorBidi"/>
                <w:kern w:val="2"/>
                <w:lang w:eastAsia="en-AU"/>
                <w14:ligatures w14:val="standardContextual"/>
              </w:rPr>
              <w:tab/>
            </w:r>
            <w:r w:rsidRPr="004F7AA5">
              <w:rPr>
                <w:rStyle w:val="Hyperlink"/>
              </w:rPr>
              <w:t>Related information</w:t>
            </w:r>
            <w:r>
              <w:rPr>
                <w:webHidden/>
              </w:rPr>
              <w:tab/>
            </w:r>
            <w:r>
              <w:rPr>
                <w:webHidden/>
              </w:rPr>
              <w:fldChar w:fldCharType="begin"/>
            </w:r>
            <w:r>
              <w:rPr>
                <w:webHidden/>
              </w:rPr>
              <w:instrText xml:space="preserve"> PAGEREF _Toc197679724 \h </w:instrText>
            </w:r>
            <w:r>
              <w:rPr>
                <w:webHidden/>
              </w:rPr>
            </w:r>
            <w:r>
              <w:rPr>
                <w:webHidden/>
              </w:rPr>
              <w:fldChar w:fldCharType="separate"/>
            </w:r>
            <w:r w:rsidR="00A70E94">
              <w:rPr>
                <w:webHidden/>
              </w:rPr>
              <w:t>9</w:t>
            </w:r>
            <w:r>
              <w:rPr>
                <w:webHidden/>
              </w:rPr>
              <w:fldChar w:fldCharType="end"/>
            </w:r>
          </w:hyperlink>
        </w:p>
        <w:p w14:paraId="3AC96741" w14:textId="6802B84D" w:rsidR="00CA6033" w:rsidRDefault="00CA6033">
          <w:pPr>
            <w:pStyle w:val="TOC4"/>
            <w:rPr>
              <w:rFonts w:asciiTheme="minorHAnsi" w:eastAsiaTheme="minorEastAsia" w:hAnsiTheme="minorHAnsi" w:cstheme="minorBidi"/>
              <w:bCs w:val="0"/>
              <w:kern w:val="2"/>
              <w:lang w:val="en-AU" w:eastAsia="en-AU"/>
              <w14:ligatures w14:val="standardContextual"/>
            </w:rPr>
          </w:pPr>
          <w:hyperlink w:anchor="_Toc197679725" w:history="1">
            <w:r w:rsidRPr="004F7AA5">
              <w:rPr>
                <w:rStyle w:val="Hyperlink"/>
              </w:rPr>
              <w:t>Glossary</w:t>
            </w:r>
            <w:r>
              <w:rPr>
                <w:webHidden/>
              </w:rPr>
              <w:tab/>
            </w:r>
            <w:r>
              <w:rPr>
                <w:webHidden/>
              </w:rPr>
              <w:fldChar w:fldCharType="begin"/>
            </w:r>
            <w:r>
              <w:rPr>
                <w:webHidden/>
              </w:rPr>
              <w:instrText xml:space="preserve"> PAGEREF _Toc197679725 \h </w:instrText>
            </w:r>
            <w:r>
              <w:rPr>
                <w:webHidden/>
              </w:rPr>
            </w:r>
            <w:r>
              <w:rPr>
                <w:webHidden/>
              </w:rPr>
              <w:fldChar w:fldCharType="separate"/>
            </w:r>
            <w:r w:rsidR="00A70E94">
              <w:rPr>
                <w:webHidden/>
              </w:rPr>
              <w:t>10</w:t>
            </w:r>
            <w:r>
              <w:rPr>
                <w:webHidden/>
              </w:rPr>
              <w:fldChar w:fldCharType="end"/>
            </w:r>
          </w:hyperlink>
        </w:p>
        <w:p w14:paraId="5B8B01A0" w14:textId="4B65404F" w:rsidR="00CA6033" w:rsidRDefault="00CA6033">
          <w:pPr>
            <w:pStyle w:val="TOC4"/>
            <w:rPr>
              <w:rFonts w:asciiTheme="minorHAnsi" w:eastAsiaTheme="minorEastAsia" w:hAnsiTheme="minorHAnsi" w:cstheme="minorBidi"/>
              <w:bCs w:val="0"/>
              <w:kern w:val="2"/>
              <w:lang w:val="en-AU" w:eastAsia="en-AU"/>
              <w14:ligatures w14:val="standardContextual"/>
            </w:rPr>
          </w:pPr>
          <w:hyperlink w:anchor="_Toc197679726" w:history="1">
            <w:r w:rsidRPr="004F7AA5">
              <w:rPr>
                <w:rStyle w:val="Hyperlink"/>
              </w:rPr>
              <w:t>Appendix A: Declaration of Interests Form</w:t>
            </w:r>
            <w:r>
              <w:rPr>
                <w:webHidden/>
              </w:rPr>
              <w:tab/>
            </w:r>
            <w:r>
              <w:rPr>
                <w:webHidden/>
              </w:rPr>
              <w:fldChar w:fldCharType="begin"/>
            </w:r>
            <w:r>
              <w:rPr>
                <w:webHidden/>
              </w:rPr>
              <w:instrText xml:space="preserve"> PAGEREF _Toc197679726 \h </w:instrText>
            </w:r>
            <w:r>
              <w:rPr>
                <w:webHidden/>
              </w:rPr>
            </w:r>
            <w:r>
              <w:rPr>
                <w:webHidden/>
              </w:rPr>
              <w:fldChar w:fldCharType="separate"/>
            </w:r>
            <w:r w:rsidR="00A70E94">
              <w:rPr>
                <w:webHidden/>
              </w:rPr>
              <w:t>12</w:t>
            </w:r>
            <w:r>
              <w:rPr>
                <w:webHidden/>
              </w:rPr>
              <w:fldChar w:fldCharType="end"/>
            </w:r>
          </w:hyperlink>
        </w:p>
        <w:p w14:paraId="29DC199A" w14:textId="324E9128" w:rsidR="00764D6A" w:rsidRDefault="00606D5D" w:rsidP="00977C47">
          <w:pPr>
            <w:tabs>
              <w:tab w:val="left" w:pos="709"/>
              <w:tab w:val="right" w:pos="9070"/>
            </w:tabs>
            <w:ind w:left="0"/>
          </w:pPr>
          <w:r>
            <w:rPr>
              <w:rFonts w:cstheme="minorHAnsi"/>
              <w:noProof/>
              <w:sz w:val="24"/>
              <w:szCs w:val="24"/>
            </w:rPr>
            <w:fldChar w:fldCharType="end"/>
          </w:r>
        </w:p>
      </w:sdtContent>
    </w:sdt>
    <w:p w14:paraId="77099D08" w14:textId="7134AB74" w:rsidR="00A32152" w:rsidRDefault="00A32152" w:rsidP="007459A2">
      <w:bookmarkStart w:id="3" w:name="_Toc430782149"/>
      <w:r>
        <w:br w:type="page"/>
      </w:r>
    </w:p>
    <w:bookmarkEnd w:id="3"/>
    <w:p w14:paraId="22167645" w14:textId="681C6A59" w:rsidR="00764D6A" w:rsidRPr="00580AE6" w:rsidRDefault="00B1196F" w:rsidP="00AD5E64">
      <w:pPr>
        <w:pStyle w:val="Heading1"/>
      </w:pPr>
      <w:r>
        <w:t xml:space="preserve"> </w:t>
      </w:r>
      <w:bookmarkStart w:id="4" w:name="_Toc197679710"/>
      <w:r w:rsidR="004717D8" w:rsidRPr="00580AE6">
        <w:t>Purp</w:t>
      </w:r>
      <w:r w:rsidR="00043239" w:rsidRPr="00580AE6">
        <w:t>o</w:t>
      </w:r>
      <w:r w:rsidR="005465AB" w:rsidRPr="00580AE6">
        <w:t>se</w:t>
      </w:r>
      <w:bookmarkEnd w:id="4"/>
    </w:p>
    <w:p w14:paraId="1733A7C5" w14:textId="7EB7F6E5" w:rsidR="00CB6E62" w:rsidRDefault="008C3BAD" w:rsidP="005D163D">
      <w:pPr>
        <w:spacing w:after="120"/>
        <w:ind w:left="0"/>
      </w:pPr>
      <w:bookmarkStart w:id="5" w:name="_Toc430782151"/>
      <w:r>
        <w:t>This policy aims to assist Nationwide House Energy Rating Scheme (</w:t>
      </w:r>
      <w:r w:rsidRPr="00A716BB">
        <w:t>NatHERS</w:t>
      </w:r>
      <w:r>
        <w:t>)</w:t>
      </w:r>
      <w:r w:rsidR="00B52A38">
        <w:t xml:space="preserve"> for existing homes</w:t>
      </w:r>
      <w:r w:rsidRPr="00A716BB">
        <w:t xml:space="preserve"> accredited assessor</w:t>
      </w:r>
      <w:r>
        <w:t>s</w:t>
      </w:r>
      <w:r w:rsidRPr="00A716BB">
        <w:t xml:space="preserve"> </w:t>
      </w:r>
      <w:r>
        <w:t>(</w:t>
      </w:r>
      <w:r w:rsidRPr="006B12A2">
        <w:t>assessor</w:t>
      </w:r>
      <w:r>
        <w:t>s)</w:t>
      </w:r>
      <w:r w:rsidRPr="006B12A2">
        <w:t xml:space="preserve"> </w:t>
      </w:r>
      <w:r>
        <w:t xml:space="preserve">to meet their conflict of interest requirements. </w:t>
      </w:r>
    </w:p>
    <w:p w14:paraId="3D7C2119" w14:textId="241E8A43" w:rsidR="00C2327C" w:rsidRDefault="00A67966" w:rsidP="005D163D">
      <w:pPr>
        <w:spacing w:after="120"/>
        <w:ind w:left="0"/>
      </w:pPr>
      <w:r>
        <w:t>As an a</w:t>
      </w:r>
      <w:r w:rsidR="000C52B7">
        <w:t>ssessor</w:t>
      </w:r>
      <w:r>
        <w:t xml:space="preserve"> you</w:t>
      </w:r>
      <w:r w:rsidR="000C52B7">
        <w:t xml:space="preserve"> must declare details of personal interests in connection with </w:t>
      </w:r>
      <w:r>
        <w:t>your</w:t>
      </w:r>
      <w:r w:rsidR="000C52B7">
        <w:t xml:space="preserve"> role and take reasonable steps to avoid any conflict (actual or perceived) with those interests. Where a conflict cannot be </w:t>
      </w:r>
      <w:r w:rsidR="008565D2">
        <w:t xml:space="preserve">avoided, </w:t>
      </w:r>
      <w:r w:rsidR="0088271B">
        <w:t>you</w:t>
      </w:r>
      <w:r w:rsidR="000C52B7">
        <w:t xml:space="preserve"> must take appropriate action to manage the conflict. </w:t>
      </w:r>
    </w:p>
    <w:p w14:paraId="54C77FC5" w14:textId="53E62528" w:rsidR="00C2327C" w:rsidRDefault="00C2327C" w:rsidP="005D163D">
      <w:pPr>
        <w:spacing w:after="120"/>
        <w:ind w:left="0"/>
      </w:pPr>
      <w:r>
        <w:t xml:space="preserve">The </w:t>
      </w:r>
      <w:r w:rsidRPr="001F4142">
        <w:rPr>
          <w:rStyle w:val="Strong"/>
        </w:rPr>
        <w:t xml:space="preserve">NatHERS for </w:t>
      </w:r>
      <w:r w:rsidR="001E059E" w:rsidRPr="001F4142">
        <w:rPr>
          <w:rStyle w:val="Strong"/>
        </w:rPr>
        <w:t>E</w:t>
      </w:r>
      <w:r w:rsidRPr="001F4142">
        <w:rPr>
          <w:rStyle w:val="Strong"/>
        </w:rPr>
        <w:t xml:space="preserve">xisting </w:t>
      </w:r>
      <w:r w:rsidR="001E059E" w:rsidRPr="001F4142">
        <w:rPr>
          <w:rStyle w:val="Strong"/>
        </w:rPr>
        <w:t>H</w:t>
      </w:r>
      <w:r w:rsidRPr="001F4142">
        <w:rPr>
          <w:rStyle w:val="Strong"/>
        </w:rPr>
        <w:t>omes Assessor Code of Practice</w:t>
      </w:r>
      <w:r>
        <w:t xml:space="preserve"> states that an assessor must provide a </w:t>
      </w:r>
      <w:r w:rsidR="006C0679">
        <w:t>personal</w:t>
      </w:r>
      <w:r>
        <w:t xml:space="preserve"> interest declaration on an annual </w:t>
      </w:r>
      <w:proofErr w:type="gramStart"/>
      <w:r>
        <w:t>basis</w:t>
      </w:r>
      <w:r w:rsidR="007B745D">
        <w:t>,</w:t>
      </w:r>
      <w:r>
        <w:t xml:space="preserve"> and</w:t>
      </w:r>
      <w:proofErr w:type="gramEnd"/>
      <w:r>
        <w:t xml:space="preserve"> declare actual or perceived conflicts of interest</w:t>
      </w:r>
      <w:r w:rsidR="007B745D">
        <w:t>s</w:t>
      </w:r>
      <w:r>
        <w:t xml:space="preserve"> as part of </w:t>
      </w:r>
      <w:r w:rsidR="007B745D">
        <w:t>the assessment process</w:t>
      </w:r>
      <w:r>
        <w:t xml:space="preserve">. </w:t>
      </w:r>
    </w:p>
    <w:p w14:paraId="60482733" w14:textId="7349071B" w:rsidR="00C2327C" w:rsidRDefault="00C2327C" w:rsidP="005D163D">
      <w:pPr>
        <w:spacing w:after="120"/>
        <w:ind w:left="0"/>
      </w:pPr>
      <w:r>
        <w:t xml:space="preserve">This </w:t>
      </w:r>
      <w:r w:rsidR="000579FC" w:rsidRPr="001F4142">
        <w:rPr>
          <w:rStyle w:val="Strong"/>
        </w:rPr>
        <w:t xml:space="preserve">NatHERS for </w:t>
      </w:r>
      <w:r w:rsidR="001E059E" w:rsidRPr="001F4142">
        <w:rPr>
          <w:rStyle w:val="Strong"/>
        </w:rPr>
        <w:t>E</w:t>
      </w:r>
      <w:r w:rsidR="000579FC" w:rsidRPr="001F4142">
        <w:rPr>
          <w:rStyle w:val="Strong"/>
        </w:rPr>
        <w:t xml:space="preserve">xisting </w:t>
      </w:r>
      <w:r w:rsidR="001E059E" w:rsidRPr="001F4142">
        <w:rPr>
          <w:rStyle w:val="Strong"/>
        </w:rPr>
        <w:t>H</w:t>
      </w:r>
      <w:r w:rsidR="000579FC" w:rsidRPr="001F4142">
        <w:rPr>
          <w:rStyle w:val="Strong"/>
        </w:rPr>
        <w:t xml:space="preserve">omes </w:t>
      </w:r>
      <w:r w:rsidRPr="001F4142">
        <w:rPr>
          <w:rStyle w:val="Strong"/>
        </w:rPr>
        <w:t xml:space="preserve">Assessor Conflict of Interest </w:t>
      </w:r>
      <w:r w:rsidR="001E059E" w:rsidRPr="001F4142">
        <w:rPr>
          <w:rStyle w:val="Strong"/>
        </w:rPr>
        <w:t>P</w:t>
      </w:r>
      <w:r w:rsidRPr="001F4142">
        <w:rPr>
          <w:rStyle w:val="Strong"/>
        </w:rPr>
        <w:t>olicy</w:t>
      </w:r>
      <w:r>
        <w:t xml:space="preserve"> outlines types of personal interests that assessors must declare and </w:t>
      </w:r>
      <w:r w:rsidR="00A02641">
        <w:t>responsibilities for managing</w:t>
      </w:r>
      <w:r>
        <w:t xml:space="preserve"> conflict</w:t>
      </w:r>
      <w:r w:rsidR="00A02641">
        <w:t>s</w:t>
      </w:r>
      <w:r>
        <w:t xml:space="preserve"> of interest as a condition of accreditation. </w:t>
      </w:r>
      <w:r w:rsidR="009721D1">
        <w:t xml:space="preserve">Changes to policy are communicated to assessors via their </w:t>
      </w:r>
      <w:r w:rsidR="00B941BB">
        <w:t>a</w:t>
      </w:r>
      <w:r w:rsidR="00790821" w:rsidRPr="00790821">
        <w:t xml:space="preserve">ssessor </w:t>
      </w:r>
      <w:r w:rsidR="001433F0">
        <w:t>a</w:t>
      </w:r>
      <w:r w:rsidR="00790821" w:rsidRPr="00790821">
        <w:t xml:space="preserve">ccreditation </w:t>
      </w:r>
      <w:r w:rsidR="001433F0">
        <w:t>s</w:t>
      </w:r>
      <w:r w:rsidR="00790821" w:rsidRPr="00790821">
        <w:t xml:space="preserve">ervice </w:t>
      </w:r>
      <w:r w:rsidR="001433F0">
        <w:t>p</w:t>
      </w:r>
      <w:r w:rsidR="00790821" w:rsidRPr="00790821">
        <w:t>rovider</w:t>
      </w:r>
      <w:r w:rsidR="00790821">
        <w:t xml:space="preserve"> </w:t>
      </w:r>
      <w:r w:rsidR="009721D1">
        <w:t>and are published on www.nathers.gov.au.</w:t>
      </w:r>
      <w:r w:rsidR="00572AE0" w:rsidRPr="00572AE0">
        <w:t xml:space="preserve"> </w:t>
      </w:r>
      <w:r w:rsidR="00572AE0">
        <w:t>Assessors must comply with the policy for the duration of their accreditation.</w:t>
      </w:r>
    </w:p>
    <w:p w14:paraId="73BDA0CA" w14:textId="607419F3" w:rsidR="00C2327C" w:rsidRDefault="00C2327C" w:rsidP="00AD5E64">
      <w:pPr>
        <w:pStyle w:val="Heading2"/>
      </w:pPr>
      <w:bookmarkStart w:id="6" w:name="_Toc197679711"/>
      <w:r>
        <w:t>Breaches of th</w:t>
      </w:r>
      <w:r w:rsidR="00BA4EAE">
        <w:t xml:space="preserve">is </w:t>
      </w:r>
      <w:r w:rsidR="00207B0D">
        <w:t>Policy</w:t>
      </w:r>
      <w:bookmarkEnd w:id="6"/>
    </w:p>
    <w:p w14:paraId="4CCE6582" w14:textId="11585ECB" w:rsidR="00C2327C" w:rsidRDefault="00C2327C" w:rsidP="005D163D">
      <w:pPr>
        <w:spacing w:after="120"/>
        <w:ind w:left="0"/>
      </w:pPr>
      <w:r>
        <w:t xml:space="preserve">Breaches of this policy will be managed in accordance with the </w:t>
      </w:r>
      <w:r w:rsidRPr="001F4142">
        <w:rPr>
          <w:rStyle w:val="Strong"/>
        </w:rPr>
        <w:t xml:space="preserve">NatHERS for </w:t>
      </w:r>
      <w:r w:rsidR="005C67C2" w:rsidRPr="001F4142">
        <w:rPr>
          <w:rStyle w:val="Strong"/>
        </w:rPr>
        <w:t>E</w:t>
      </w:r>
      <w:r w:rsidRPr="001F4142">
        <w:rPr>
          <w:rStyle w:val="Strong"/>
        </w:rPr>
        <w:t xml:space="preserve">xisting </w:t>
      </w:r>
      <w:r w:rsidR="005C67C2" w:rsidRPr="001F4142">
        <w:rPr>
          <w:rStyle w:val="Strong"/>
        </w:rPr>
        <w:t>H</w:t>
      </w:r>
      <w:r w:rsidRPr="001F4142">
        <w:rPr>
          <w:rStyle w:val="Strong"/>
        </w:rPr>
        <w:t>omes Assessor Performance Management Policy</w:t>
      </w:r>
      <w:r>
        <w:t>.</w:t>
      </w:r>
    </w:p>
    <w:p w14:paraId="37F1E7BE" w14:textId="0780F79F" w:rsidR="00637B9E" w:rsidRDefault="00C2327C" w:rsidP="005D163D">
      <w:pPr>
        <w:spacing w:after="120"/>
        <w:ind w:left="0"/>
      </w:pPr>
      <w:r>
        <w:t xml:space="preserve">Assessor disputes about a decision made or action taken under the </w:t>
      </w:r>
      <w:r w:rsidRPr="001F4142">
        <w:rPr>
          <w:rStyle w:val="Strong"/>
        </w:rPr>
        <w:t xml:space="preserve">NatHERS for </w:t>
      </w:r>
      <w:r w:rsidR="005C67C2" w:rsidRPr="001F4142">
        <w:rPr>
          <w:rStyle w:val="Strong"/>
        </w:rPr>
        <w:t>E</w:t>
      </w:r>
      <w:r w:rsidRPr="001F4142">
        <w:rPr>
          <w:rStyle w:val="Strong"/>
        </w:rPr>
        <w:t xml:space="preserve">xisting </w:t>
      </w:r>
      <w:r w:rsidR="005C67C2" w:rsidRPr="001F4142">
        <w:rPr>
          <w:rStyle w:val="Strong"/>
        </w:rPr>
        <w:t>H</w:t>
      </w:r>
      <w:r w:rsidRPr="001F4142">
        <w:rPr>
          <w:rStyle w:val="Strong"/>
        </w:rPr>
        <w:t xml:space="preserve">omes Assessor Performance Management Policy </w:t>
      </w:r>
      <w:r>
        <w:t xml:space="preserve">are handled under the </w:t>
      </w:r>
      <w:r w:rsidRPr="001F4142">
        <w:rPr>
          <w:rStyle w:val="Strong"/>
        </w:rPr>
        <w:t>NatHERS Complaint Management Policy</w:t>
      </w:r>
      <w:r>
        <w:t>.</w:t>
      </w:r>
    </w:p>
    <w:p w14:paraId="5EB6EBBB" w14:textId="4EA09316" w:rsidR="00A95F97" w:rsidRDefault="00EA17BD" w:rsidP="00AD5E64">
      <w:pPr>
        <w:pStyle w:val="Heading1"/>
      </w:pPr>
      <w:bookmarkStart w:id="7" w:name="_Toc197679712"/>
      <w:r>
        <w:t>Principles</w:t>
      </w:r>
      <w:bookmarkEnd w:id="7"/>
    </w:p>
    <w:p w14:paraId="1831D8B5" w14:textId="2E0FEA2C" w:rsidR="000E36A5" w:rsidRPr="000E36A5" w:rsidRDefault="007843CC" w:rsidP="005D163D">
      <w:pPr>
        <w:ind w:left="0"/>
      </w:pPr>
      <w:r>
        <w:t xml:space="preserve">Whilst completing </w:t>
      </w:r>
      <w:r w:rsidR="001A366C">
        <w:t xml:space="preserve">an assessment and when dealing with householders, assessors should make </w:t>
      </w:r>
      <w:r w:rsidR="000E36A5" w:rsidRPr="000E36A5">
        <w:t>decisions in a fair and ethical manner, free from personal bias or hidden influences</w:t>
      </w:r>
      <w:r w:rsidR="006E5881">
        <w:t>.</w:t>
      </w:r>
    </w:p>
    <w:p w14:paraId="5CB2B8DB" w14:textId="7FE08C77" w:rsidR="007306C4" w:rsidRPr="007459A2" w:rsidRDefault="00292B56" w:rsidP="005D163D">
      <w:pPr>
        <w:ind w:left="0"/>
      </w:pPr>
      <w:r>
        <w:t xml:space="preserve">Our approach to managing conflicts of interest </w:t>
      </w:r>
      <w:r w:rsidR="00D30C5E">
        <w:t>is:</w:t>
      </w:r>
    </w:p>
    <w:tbl>
      <w:tblPr>
        <w:tblStyle w:val="TableGrid"/>
        <w:tblW w:w="5000" w:type="pct"/>
        <w:tblBorders>
          <w:top w:val="none" w:sz="0" w:space="0" w:color="auto"/>
          <w:left w:val="none" w:sz="0" w:space="0" w:color="auto"/>
          <w:bottom w:val="none" w:sz="0" w:space="0" w:color="auto"/>
          <w:right w:val="none" w:sz="0" w:space="0" w:color="auto"/>
          <w:insideH w:val="single" w:sz="36" w:space="0" w:color="auto"/>
          <w:insideV w:val="single" w:sz="36" w:space="0" w:color="FFFFFF" w:themeColor="background1"/>
        </w:tblBorders>
        <w:shd w:val="clear" w:color="auto" w:fill="F2F2F2" w:themeFill="background1" w:themeFillShade="F2"/>
        <w:tblLook w:val="04A0" w:firstRow="1" w:lastRow="0" w:firstColumn="1" w:lastColumn="0" w:noHBand="0" w:noVBand="1"/>
      </w:tblPr>
      <w:tblGrid>
        <w:gridCol w:w="3022"/>
        <w:gridCol w:w="3024"/>
        <w:gridCol w:w="3024"/>
      </w:tblGrid>
      <w:tr w:rsidR="007306C4" w14:paraId="3C5856F4" w14:textId="77777777" w:rsidTr="003D7631">
        <w:trPr>
          <w:trHeight w:val="3686"/>
        </w:trPr>
        <w:tc>
          <w:tcPr>
            <w:tcW w:w="1666" w:type="pct"/>
            <w:shd w:val="clear" w:color="auto" w:fill="F2F2F2" w:themeFill="background1" w:themeFillShade="F2"/>
          </w:tcPr>
          <w:p w14:paraId="6F6373DF" w14:textId="10E35D46" w:rsidR="007306C4" w:rsidRDefault="000168C6" w:rsidP="007459A2">
            <w:pPr>
              <w:ind w:left="0"/>
              <w:rPr>
                <w:b/>
                <w:bCs/>
              </w:rPr>
            </w:pPr>
            <w:r>
              <w:rPr>
                <w:b/>
                <w:bCs/>
              </w:rPr>
              <w:t>Be impartial</w:t>
            </w:r>
            <w:r w:rsidR="007306C4">
              <w:rPr>
                <w:b/>
                <w:bCs/>
              </w:rPr>
              <w:t>:</w:t>
            </w:r>
          </w:p>
          <w:p w14:paraId="142B1EAA" w14:textId="6B848D41" w:rsidR="00580529" w:rsidRDefault="00580529" w:rsidP="007459A2">
            <w:pPr>
              <w:ind w:left="0"/>
            </w:pPr>
            <w:r>
              <w:t>Being impartial</w:t>
            </w:r>
            <w:r w:rsidRPr="000E36A5">
              <w:t xml:space="preserve"> ensures that decisions are made </w:t>
            </w:r>
            <w:r>
              <w:t xml:space="preserve">objectively </w:t>
            </w:r>
            <w:r w:rsidRPr="000E36A5">
              <w:t xml:space="preserve">without </w:t>
            </w:r>
            <w:r w:rsidR="00610302" w:rsidRPr="000E36A5">
              <w:t>favouritism</w:t>
            </w:r>
            <w:r w:rsidRPr="000E36A5">
              <w:t xml:space="preserve"> or undue influence, </w:t>
            </w:r>
            <w:r w:rsidR="007D2C09">
              <w:t xml:space="preserve">maintaining </w:t>
            </w:r>
            <w:r w:rsidRPr="000E36A5">
              <w:t>trust and integrity in the process.</w:t>
            </w:r>
          </w:p>
          <w:p w14:paraId="311849D6" w14:textId="793F8054" w:rsidR="007306C4" w:rsidRPr="007306C4" w:rsidRDefault="00C74483" w:rsidP="007459A2">
            <w:pPr>
              <w:ind w:left="0"/>
            </w:pPr>
            <w:r>
              <w:t xml:space="preserve">Decisions </w:t>
            </w:r>
            <w:r w:rsidR="00D924EC">
              <w:t xml:space="preserve">made during an assessment </w:t>
            </w:r>
            <w:r>
              <w:t xml:space="preserve">must be fully informed and based on best </w:t>
            </w:r>
            <w:r w:rsidR="00D924EC">
              <w:t>available</w:t>
            </w:r>
            <w:r>
              <w:t xml:space="preserve"> </w:t>
            </w:r>
            <w:r w:rsidR="00E05ADD">
              <w:t xml:space="preserve">information and </w:t>
            </w:r>
            <w:r w:rsidR="00D924EC">
              <w:t>evidence at the time.</w:t>
            </w:r>
          </w:p>
        </w:tc>
        <w:tc>
          <w:tcPr>
            <w:tcW w:w="1667" w:type="pct"/>
            <w:tcBorders>
              <w:top w:val="nil"/>
              <w:bottom w:val="nil"/>
            </w:tcBorders>
            <w:shd w:val="clear" w:color="auto" w:fill="F2F2F2" w:themeFill="background1" w:themeFillShade="F2"/>
          </w:tcPr>
          <w:p w14:paraId="7E4CD3A8" w14:textId="58E1FCDF" w:rsidR="002A773B" w:rsidRDefault="000168C6" w:rsidP="002A773B">
            <w:pPr>
              <w:ind w:left="0"/>
              <w:rPr>
                <w:b/>
                <w:bCs/>
              </w:rPr>
            </w:pPr>
            <w:r>
              <w:rPr>
                <w:b/>
                <w:bCs/>
              </w:rPr>
              <w:t>Be transparent</w:t>
            </w:r>
            <w:r w:rsidR="002A773B">
              <w:rPr>
                <w:b/>
                <w:bCs/>
              </w:rPr>
              <w:t>:</w:t>
            </w:r>
          </w:p>
          <w:p w14:paraId="0BD56B0A" w14:textId="02869744" w:rsidR="007306C4" w:rsidRDefault="006E4AE1" w:rsidP="002A773B">
            <w:pPr>
              <w:ind w:left="0"/>
            </w:pPr>
            <w:r>
              <w:t>Being transparent i</w:t>
            </w:r>
            <w:r w:rsidRPr="000E36A5">
              <w:t>nvolves openly disclosing any potential conflicts</w:t>
            </w:r>
            <w:r w:rsidR="00390476">
              <w:t xml:space="preserve"> and</w:t>
            </w:r>
            <w:r w:rsidRPr="000E36A5">
              <w:t xml:space="preserve"> allowing for scrutiny and informed decision-making</w:t>
            </w:r>
            <w:r w:rsidR="004409B0">
              <w:t>.</w:t>
            </w:r>
          </w:p>
        </w:tc>
        <w:tc>
          <w:tcPr>
            <w:tcW w:w="1667" w:type="pct"/>
            <w:tcBorders>
              <w:top w:val="nil"/>
              <w:bottom w:val="nil"/>
            </w:tcBorders>
            <w:shd w:val="clear" w:color="auto" w:fill="F2F2F2" w:themeFill="background1" w:themeFillShade="F2"/>
          </w:tcPr>
          <w:p w14:paraId="3C9FD1E0" w14:textId="50A9C280" w:rsidR="002A773B" w:rsidRDefault="000168C6" w:rsidP="002A773B">
            <w:pPr>
              <w:ind w:left="0"/>
              <w:rPr>
                <w:b/>
                <w:bCs/>
              </w:rPr>
            </w:pPr>
            <w:r>
              <w:rPr>
                <w:b/>
                <w:bCs/>
              </w:rPr>
              <w:t>Be accountable</w:t>
            </w:r>
            <w:r w:rsidR="002A773B">
              <w:rPr>
                <w:b/>
                <w:bCs/>
              </w:rPr>
              <w:t>:</w:t>
            </w:r>
          </w:p>
          <w:p w14:paraId="43104FA0" w14:textId="16F9D143" w:rsidR="009C482A" w:rsidRDefault="004409B0" w:rsidP="002A773B">
            <w:pPr>
              <w:ind w:left="0"/>
            </w:pPr>
            <w:r>
              <w:t xml:space="preserve">Being accountable means </w:t>
            </w:r>
            <w:r w:rsidRPr="000E36A5">
              <w:t>hold</w:t>
            </w:r>
            <w:r>
              <w:t>ing</w:t>
            </w:r>
            <w:r w:rsidRPr="000E36A5">
              <w:t xml:space="preserve"> individuals responsible for their actions, ensuring they act in the best interests of all parties involved</w:t>
            </w:r>
            <w:r w:rsidR="009D2B2F">
              <w:t>.</w:t>
            </w:r>
          </w:p>
          <w:p w14:paraId="15781F60" w14:textId="209D3AE1" w:rsidR="007306C4" w:rsidRDefault="000302B9" w:rsidP="002A773B">
            <w:pPr>
              <w:ind w:left="0"/>
            </w:pPr>
            <w:r w:rsidRPr="000302B9">
              <w:t xml:space="preserve">If in doubt, it is best practice to declare it to your </w:t>
            </w:r>
            <w:r w:rsidR="00B941BB">
              <w:t>a</w:t>
            </w:r>
            <w:r w:rsidR="001433F0">
              <w:t>ssessor accreditatio</w:t>
            </w:r>
            <w:r w:rsidR="001F4142">
              <w:t>n</w:t>
            </w:r>
            <w:r w:rsidR="001433F0">
              <w:t xml:space="preserve"> service provider</w:t>
            </w:r>
            <w:r w:rsidR="006E5881">
              <w:t>.</w:t>
            </w:r>
          </w:p>
        </w:tc>
      </w:tr>
    </w:tbl>
    <w:p w14:paraId="06E89E1A" w14:textId="48480CCC" w:rsidR="005274C1" w:rsidRDefault="00B20C3A" w:rsidP="00AD5E64">
      <w:pPr>
        <w:pStyle w:val="Heading1"/>
      </w:pPr>
      <w:bookmarkStart w:id="8" w:name="_Toc197679713"/>
      <w:bookmarkStart w:id="9" w:name="_Hlk192314876"/>
      <w:r>
        <w:t>D</w:t>
      </w:r>
      <w:r w:rsidR="00DE476F">
        <w:t>efinitions</w:t>
      </w:r>
      <w:bookmarkEnd w:id="8"/>
      <w:r w:rsidR="00DE476F">
        <w:t xml:space="preserve"> </w:t>
      </w:r>
    </w:p>
    <w:bookmarkEnd w:id="9"/>
    <w:p w14:paraId="73527A86" w14:textId="77777777" w:rsidR="00F17F86" w:rsidRPr="00A1430D" w:rsidRDefault="00F17F86" w:rsidP="005D163D">
      <w:pPr>
        <w:ind w:left="0"/>
        <w:rPr>
          <w:rFonts w:cstheme="minorHAnsi"/>
          <w:color w:val="000000" w:themeColor="text1"/>
          <w:bdr w:val="none" w:sz="0" w:space="0" w:color="auto" w:frame="1"/>
        </w:rPr>
      </w:pPr>
      <w:r w:rsidRPr="00A1430D">
        <w:rPr>
          <w:rFonts w:cstheme="minorHAnsi"/>
          <w:color w:val="000000" w:themeColor="text1"/>
          <w:bdr w:val="none" w:sz="0" w:space="0" w:color="auto" w:frame="1"/>
        </w:rPr>
        <w:t xml:space="preserve">A personal interest </w:t>
      </w:r>
      <w:r>
        <w:rPr>
          <w:rFonts w:cstheme="minorHAnsi"/>
          <w:color w:val="000000" w:themeColor="text1"/>
          <w:bdr w:val="none" w:sz="0" w:space="0" w:color="auto" w:frame="1"/>
        </w:rPr>
        <w:t>i</w:t>
      </w:r>
      <w:r w:rsidRPr="00A1430D">
        <w:rPr>
          <w:rFonts w:cstheme="minorHAnsi"/>
          <w:color w:val="000000" w:themeColor="text1"/>
          <w:bdr w:val="none" w:sz="0" w:space="0" w:color="auto" w:frame="1"/>
        </w:rPr>
        <w:t>s anything that can influence an assessor when producing a rating or providing advice. Personal interests</w:t>
      </w:r>
      <w:r>
        <w:rPr>
          <w:rFonts w:cstheme="minorHAnsi"/>
          <w:color w:val="000000" w:themeColor="text1"/>
          <w:bdr w:val="none" w:sz="0" w:space="0" w:color="auto" w:frame="1"/>
        </w:rPr>
        <w:t xml:space="preserve"> can</w:t>
      </w:r>
      <w:r w:rsidRPr="00A1430D">
        <w:rPr>
          <w:rFonts w:cstheme="minorHAnsi"/>
          <w:color w:val="000000" w:themeColor="text1"/>
          <w:bdr w:val="none" w:sz="0" w:space="0" w:color="auto" w:frame="1"/>
        </w:rPr>
        <w:t xml:space="preserve"> include direct interests, such as an assessor’s own personal, family, professional or business activities. They can also include indirect interests, such as the personal, family, professional or business activities of individuals or groups with whom the assessor is, or was recently, closely associated. </w:t>
      </w:r>
    </w:p>
    <w:p w14:paraId="3E336828" w14:textId="3F42C741" w:rsidR="00F17F86" w:rsidRDefault="00F17F86" w:rsidP="00D45363">
      <w:pPr>
        <w:spacing w:after="240"/>
        <w:ind w:left="0"/>
        <w:rPr>
          <w:rFonts w:cstheme="minorHAnsi"/>
          <w:color w:val="000000" w:themeColor="text1"/>
          <w:bdr w:val="none" w:sz="0" w:space="0" w:color="auto" w:frame="1"/>
        </w:rPr>
      </w:pPr>
      <w:r w:rsidRPr="00A1430D">
        <w:rPr>
          <w:rFonts w:cstheme="minorHAnsi"/>
          <w:color w:val="000000" w:themeColor="text1"/>
          <w:bdr w:val="none" w:sz="0" w:space="0" w:color="auto" w:frame="1"/>
        </w:rPr>
        <w:t>Personal interests may be pecuniary (i.e. financial), which includes any actual, potential or perceived financial gain or loss. They may also be non-pecuniary, which includes any tendency toward favour or prejudice resulting from personal or family relationships, such as friendships, sporting, cultural or social activities</w:t>
      </w:r>
      <w:r>
        <w:rPr>
          <w:rFonts w:cstheme="minorHAnsi"/>
          <w:color w:val="000000" w:themeColor="text1"/>
          <w:bdr w:val="none" w:sz="0" w:space="0" w:color="auto" w:frame="1"/>
        </w:rPr>
        <w:t>.</w:t>
      </w:r>
    </w:p>
    <w:p w14:paraId="21C80D11" w14:textId="77777777" w:rsidR="00F17F86" w:rsidRPr="00FC3010" w:rsidRDefault="00F17F86" w:rsidP="00F17F86">
      <w:pPr>
        <w:shd w:val="clear" w:color="auto" w:fill="00703F"/>
        <w:spacing w:after="0" w:line="240" w:lineRule="auto"/>
        <w:ind w:left="1134" w:right="1134"/>
        <w:jc w:val="center"/>
        <w:rPr>
          <w:rFonts w:cstheme="minorHAnsi"/>
          <w:b/>
          <w:bCs/>
          <w:color w:val="000000" w:themeColor="text1"/>
          <w:sz w:val="12"/>
          <w:szCs w:val="12"/>
          <w:bdr w:val="none" w:sz="0" w:space="0" w:color="auto" w:frame="1"/>
          <w:lang w:val="en-US"/>
        </w:rPr>
      </w:pPr>
    </w:p>
    <w:p w14:paraId="12A9FCDA" w14:textId="4B638459" w:rsidR="00F17F86" w:rsidRPr="00F852CD" w:rsidRDefault="00F17F86" w:rsidP="00945ED3">
      <w:pPr>
        <w:shd w:val="clear" w:color="auto" w:fill="00703F"/>
        <w:spacing w:after="0" w:line="360" w:lineRule="auto"/>
        <w:ind w:left="1134" w:right="1134"/>
        <w:jc w:val="center"/>
        <w:rPr>
          <w:rFonts w:cstheme="minorHAnsi"/>
          <w:color w:val="FFFFFF" w:themeColor="background1"/>
          <w:sz w:val="24"/>
          <w:szCs w:val="24"/>
          <w:bdr w:val="none" w:sz="0" w:space="0" w:color="auto" w:frame="1"/>
          <w:lang w:val="en-US"/>
        </w:rPr>
      </w:pPr>
      <w:r w:rsidRPr="00F852CD">
        <w:rPr>
          <w:rFonts w:cstheme="minorHAnsi"/>
          <w:color w:val="FFFFFF" w:themeColor="background1"/>
          <w:sz w:val="24"/>
          <w:szCs w:val="24"/>
          <w:bdr w:val="none" w:sz="0" w:space="0" w:color="auto" w:frame="1"/>
          <w:lang w:val="en-US"/>
        </w:rPr>
        <w:t xml:space="preserve">Do you think you have a </w:t>
      </w:r>
      <w:r w:rsidR="004E341A">
        <w:rPr>
          <w:rFonts w:cstheme="minorHAnsi"/>
          <w:color w:val="FFFFFF" w:themeColor="background1"/>
          <w:sz w:val="24"/>
          <w:szCs w:val="24"/>
          <w:bdr w:val="none" w:sz="0" w:space="0" w:color="auto" w:frame="1"/>
          <w:lang w:val="en-US"/>
        </w:rPr>
        <w:t xml:space="preserve">relevant </w:t>
      </w:r>
      <w:r w:rsidRPr="00F852CD">
        <w:rPr>
          <w:rFonts w:cstheme="minorHAnsi"/>
          <w:color w:val="FFFFFF" w:themeColor="background1"/>
          <w:sz w:val="24"/>
          <w:szCs w:val="24"/>
          <w:bdr w:val="none" w:sz="0" w:space="0" w:color="auto" w:frame="1"/>
          <w:lang w:val="en-US"/>
        </w:rPr>
        <w:t>personal interest?</w:t>
      </w:r>
    </w:p>
    <w:p w14:paraId="1E55E91A" w14:textId="6488F3A5" w:rsidR="00F17F86" w:rsidRPr="00F17F86" w:rsidRDefault="00F17F86" w:rsidP="00945ED3">
      <w:pPr>
        <w:shd w:val="clear" w:color="auto" w:fill="00703F"/>
        <w:spacing w:after="120" w:line="360" w:lineRule="auto"/>
        <w:ind w:left="1134" w:right="1134"/>
        <w:jc w:val="center"/>
        <w:rPr>
          <w:rFonts w:cstheme="minorHAnsi"/>
          <w:color w:val="FFFFFF" w:themeColor="background1"/>
          <w:sz w:val="24"/>
          <w:szCs w:val="24"/>
          <w:bdr w:val="none" w:sz="0" w:space="0" w:color="auto" w:frame="1"/>
        </w:rPr>
      </w:pPr>
      <w:r w:rsidRPr="00F17F86">
        <w:rPr>
          <w:rFonts w:cstheme="minorHAnsi"/>
          <w:color w:val="FFFFFF" w:themeColor="background1"/>
          <w:sz w:val="24"/>
          <w:szCs w:val="24"/>
          <w:bdr w:val="none" w:sz="0" w:space="0" w:color="auto" w:frame="1"/>
        </w:rPr>
        <w:t xml:space="preserve">If in doubt, declare it to your </w:t>
      </w:r>
      <w:r w:rsidR="00332D2B" w:rsidRPr="005D163D">
        <w:rPr>
          <w:color w:val="FFFFFF" w:themeColor="background1"/>
          <w:sz w:val="24"/>
          <w:szCs w:val="24"/>
        </w:rPr>
        <w:t>assessor accreditation</w:t>
      </w:r>
      <w:r w:rsidR="00E901CD">
        <w:rPr>
          <w:color w:val="FFFFFF" w:themeColor="background1"/>
          <w:sz w:val="24"/>
          <w:szCs w:val="24"/>
        </w:rPr>
        <w:t xml:space="preserve"> service</w:t>
      </w:r>
      <w:r w:rsidR="00332D2B" w:rsidRPr="005D163D">
        <w:rPr>
          <w:color w:val="FFFFFF" w:themeColor="background1"/>
          <w:sz w:val="24"/>
          <w:szCs w:val="24"/>
        </w:rPr>
        <w:t xml:space="preserve"> provider</w:t>
      </w:r>
      <w:r w:rsidR="003C4AF0">
        <w:rPr>
          <w:rFonts w:cstheme="minorHAnsi"/>
          <w:color w:val="FFFFFF" w:themeColor="background1"/>
          <w:sz w:val="24"/>
          <w:szCs w:val="24"/>
          <w:bdr w:val="none" w:sz="0" w:space="0" w:color="auto" w:frame="1"/>
        </w:rPr>
        <w:t>.</w:t>
      </w:r>
    </w:p>
    <w:p w14:paraId="47C3E913" w14:textId="42CE161A" w:rsidR="000B7519" w:rsidRDefault="000B7519" w:rsidP="00D45363">
      <w:pPr>
        <w:spacing w:before="240"/>
        <w:ind w:left="0"/>
      </w:pPr>
      <w:r>
        <w:t xml:space="preserve">A conflict of interest exists when it appears likely that an assessor could be influenced, or where it could be perceived by a reasonable person that an assessor may be influenced, by a personal interest in carrying out an assessment. </w:t>
      </w:r>
    </w:p>
    <w:p w14:paraId="1BAC3003" w14:textId="77777777" w:rsidR="00C81162" w:rsidRDefault="00C81162" w:rsidP="005D163D">
      <w:pPr>
        <w:spacing w:before="200"/>
        <w:ind w:left="0"/>
      </w:pPr>
      <w:r>
        <w:t>Conflicts of interest</w:t>
      </w:r>
      <w:r w:rsidRPr="00501A3F">
        <w:t xml:space="preserve"> may be </w:t>
      </w:r>
      <w:r>
        <w:t>actual</w:t>
      </w:r>
      <w:r w:rsidRPr="00501A3F">
        <w:t xml:space="preserve">, </w:t>
      </w:r>
      <w:r>
        <w:t>perceived</w:t>
      </w:r>
      <w:r w:rsidRPr="00501A3F">
        <w:t xml:space="preserve"> or potential: </w:t>
      </w:r>
    </w:p>
    <w:p w14:paraId="37BA90DF" w14:textId="77777777" w:rsidR="00C81162" w:rsidRDefault="00C81162" w:rsidP="005D163D">
      <w:pPr>
        <w:spacing w:before="200"/>
        <w:ind w:left="0"/>
      </w:pPr>
      <w:r w:rsidRPr="00150218">
        <w:rPr>
          <w:rStyle w:val="Strong"/>
        </w:rPr>
        <w:t>Actual:</w:t>
      </w:r>
      <w:r>
        <w:t xml:space="preserve"> </w:t>
      </w:r>
      <w:r w:rsidRPr="00501A3F">
        <w:t xml:space="preserve">where a direct conflict </w:t>
      </w:r>
      <w:r>
        <w:t xml:space="preserve">of interest </w:t>
      </w:r>
      <w:r w:rsidRPr="00501A3F">
        <w:t xml:space="preserve">exists between </w:t>
      </w:r>
      <w:r>
        <w:t>performing an assessment</w:t>
      </w:r>
      <w:r w:rsidRPr="00501A3F">
        <w:t xml:space="preserve"> and existing private interests. </w:t>
      </w:r>
    </w:p>
    <w:tbl>
      <w:tblPr>
        <w:tblStyle w:val="TableGrid"/>
        <w:tblW w:w="9072" w:type="dxa"/>
        <w:tblInd w:w="-3" w:type="dxa"/>
        <w:tblBorders>
          <w:top w:val="single" w:sz="2" w:space="0" w:color="00703F"/>
          <w:left w:val="single" w:sz="2" w:space="0" w:color="00703F"/>
          <w:bottom w:val="single" w:sz="2" w:space="0" w:color="00703F"/>
          <w:right w:val="single" w:sz="2" w:space="0" w:color="00703F"/>
          <w:insideH w:val="none" w:sz="0" w:space="0" w:color="auto"/>
          <w:insideV w:val="none" w:sz="0" w:space="0" w:color="auto"/>
        </w:tblBorders>
        <w:tblCellMar>
          <w:top w:w="28" w:type="dxa"/>
          <w:bottom w:w="28" w:type="dxa"/>
        </w:tblCellMar>
        <w:tblLook w:val="04A0" w:firstRow="1" w:lastRow="0" w:firstColumn="1" w:lastColumn="0" w:noHBand="0" w:noVBand="1"/>
      </w:tblPr>
      <w:tblGrid>
        <w:gridCol w:w="9072"/>
      </w:tblGrid>
      <w:tr w:rsidR="00C81162" w:rsidRPr="00664A83" w14:paraId="6D1DA208" w14:textId="77777777" w:rsidTr="003D7631">
        <w:tc>
          <w:tcPr>
            <w:tcW w:w="9072" w:type="dxa"/>
          </w:tcPr>
          <w:p w14:paraId="0B54942E" w14:textId="2C6EEC29" w:rsidR="00C81162" w:rsidRPr="00372E7C" w:rsidRDefault="00C81162" w:rsidP="00372E7C">
            <w:pPr>
              <w:ind w:left="0"/>
              <w:rPr>
                <w:rFonts w:ascii="Segoe UI" w:hAnsi="Segoe UI" w:cs="Segoe UI"/>
              </w:rPr>
            </w:pPr>
            <w:r w:rsidRPr="00C324DD">
              <w:rPr>
                <w:i/>
                <w:iCs/>
              </w:rPr>
              <w:t>Examples</w:t>
            </w:r>
            <w:r w:rsidR="00C324DD" w:rsidRPr="00C324DD">
              <w:rPr>
                <w:i/>
                <w:iCs/>
              </w:rPr>
              <w:t xml:space="preserve"> of actual conflicts of interest</w:t>
            </w:r>
            <w:r w:rsidRPr="00C324DD">
              <w:rPr>
                <w:i/>
                <w:iCs/>
              </w:rPr>
              <w:t>:</w:t>
            </w:r>
            <w:r w:rsidRPr="00372E7C">
              <w:rPr>
                <w:rFonts w:ascii="Segoe UI" w:hAnsi="Segoe UI" w:cs="Segoe UI"/>
              </w:rPr>
              <w:t xml:space="preserve"> </w:t>
            </w:r>
          </w:p>
          <w:p w14:paraId="789BD21C" w14:textId="465F598D" w:rsidR="00C324DD" w:rsidRPr="00372E7C" w:rsidRDefault="00C81162" w:rsidP="00F4423B">
            <w:pPr>
              <w:pStyle w:val="ListParagraph"/>
              <w:numPr>
                <w:ilvl w:val="0"/>
                <w:numId w:val="20"/>
              </w:numPr>
              <w:spacing w:after="60"/>
              <w:ind w:left="319" w:hanging="284"/>
              <w:rPr>
                <w:i/>
                <w:iCs/>
              </w:rPr>
            </w:pPr>
            <w:r w:rsidRPr="00372E7C">
              <w:rPr>
                <w:i/>
                <w:iCs/>
              </w:rPr>
              <w:t>Producing an assessment and rating for a property in which you, or a family member, hold a financial interest.</w:t>
            </w:r>
          </w:p>
          <w:p w14:paraId="1D4EA506" w14:textId="77777777" w:rsidR="00C81162" w:rsidRPr="00C324DD" w:rsidRDefault="00C81162" w:rsidP="00F4423B">
            <w:pPr>
              <w:pStyle w:val="ListParagraph"/>
              <w:numPr>
                <w:ilvl w:val="0"/>
                <w:numId w:val="20"/>
              </w:numPr>
              <w:spacing w:after="60"/>
              <w:ind w:left="319" w:hanging="284"/>
              <w:rPr>
                <w:rFonts w:ascii="Segoe UI" w:hAnsi="Segoe UI" w:cs="Segoe UI"/>
                <w:sz w:val="18"/>
                <w:szCs w:val="18"/>
              </w:rPr>
            </w:pPr>
            <w:r w:rsidRPr="00372E7C">
              <w:rPr>
                <w:i/>
                <w:iCs/>
              </w:rPr>
              <w:t>Owning part of a business that sells goods or services that are recommended to upgrade the performance of a home during an assessment.</w:t>
            </w:r>
          </w:p>
        </w:tc>
      </w:tr>
    </w:tbl>
    <w:p w14:paraId="24DDF85B" w14:textId="77777777" w:rsidR="00C81162" w:rsidRPr="005256C5" w:rsidRDefault="00C81162" w:rsidP="005D163D">
      <w:pPr>
        <w:spacing w:before="200"/>
        <w:ind w:left="0"/>
        <w:rPr>
          <w:b/>
          <w:bCs/>
        </w:rPr>
      </w:pPr>
      <w:r w:rsidRPr="00150218">
        <w:rPr>
          <w:rStyle w:val="Strong"/>
        </w:rPr>
        <w:t>Perceived:</w:t>
      </w:r>
      <w:r w:rsidRPr="005256C5">
        <w:rPr>
          <w:b/>
          <w:bCs/>
        </w:rPr>
        <w:t xml:space="preserve"> </w:t>
      </w:r>
      <w:r w:rsidRPr="00132E80">
        <w:t xml:space="preserve">where it appears or could be perceived that private interests may improperly influence the performance of an assessment, </w:t>
      </w:r>
      <w:proofErr w:type="gramStart"/>
      <w:r w:rsidRPr="00132E80">
        <w:t>whether or not</w:t>
      </w:r>
      <w:proofErr w:type="gramEnd"/>
      <w:r w:rsidRPr="00132E80">
        <w:t xml:space="preserve"> that is </w:t>
      </w:r>
      <w:proofErr w:type="gramStart"/>
      <w:r w:rsidRPr="00132E80">
        <w:t>actually the</w:t>
      </w:r>
      <w:proofErr w:type="gramEnd"/>
      <w:r w:rsidRPr="00132E80">
        <w:t xml:space="preserve"> case.</w:t>
      </w:r>
    </w:p>
    <w:tbl>
      <w:tblPr>
        <w:tblStyle w:val="TableGrid"/>
        <w:tblW w:w="9072" w:type="dxa"/>
        <w:tblInd w:w="-5" w:type="dxa"/>
        <w:tblBorders>
          <w:top w:val="single" w:sz="4" w:space="0" w:color="00703F"/>
          <w:left w:val="single" w:sz="4" w:space="0" w:color="00703F"/>
          <w:bottom w:val="single" w:sz="4" w:space="0" w:color="00703F"/>
          <w:right w:val="single" w:sz="4" w:space="0" w:color="00703F"/>
          <w:insideH w:val="single" w:sz="4" w:space="0" w:color="00703F"/>
          <w:insideV w:val="single" w:sz="4" w:space="0" w:color="00703F"/>
        </w:tblBorders>
        <w:tblCellMar>
          <w:top w:w="28" w:type="dxa"/>
          <w:bottom w:w="28" w:type="dxa"/>
        </w:tblCellMar>
        <w:tblLook w:val="04A0" w:firstRow="1" w:lastRow="0" w:firstColumn="1" w:lastColumn="0" w:noHBand="0" w:noVBand="1"/>
      </w:tblPr>
      <w:tblGrid>
        <w:gridCol w:w="9072"/>
      </w:tblGrid>
      <w:tr w:rsidR="00C81162" w14:paraId="3CF89D7E" w14:textId="77777777" w:rsidTr="003D7631">
        <w:tc>
          <w:tcPr>
            <w:tcW w:w="9072" w:type="dxa"/>
          </w:tcPr>
          <w:p w14:paraId="728D80D0" w14:textId="21E1180E" w:rsidR="00C81162" w:rsidRDefault="00C81162" w:rsidP="005256C5">
            <w:pPr>
              <w:spacing w:before="0"/>
              <w:ind w:left="0"/>
              <w:rPr>
                <w:i/>
                <w:iCs/>
              </w:rPr>
            </w:pPr>
            <w:r w:rsidRPr="00BE6632">
              <w:rPr>
                <w:i/>
                <w:iCs/>
              </w:rPr>
              <w:t>Example</w:t>
            </w:r>
            <w:r>
              <w:rPr>
                <w:i/>
                <w:iCs/>
              </w:rPr>
              <w:t>s</w:t>
            </w:r>
            <w:r w:rsidR="00C324DD">
              <w:rPr>
                <w:i/>
                <w:iCs/>
              </w:rPr>
              <w:t xml:space="preserve"> of perceived conflicts of interest</w:t>
            </w:r>
            <w:r w:rsidRPr="00BE6632">
              <w:rPr>
                <w:i/>
                <w:iCs/>
              </w:rPr>
              <w:t xml:space="preserve">: </w:t>
            </w:r>
          </w:p>
          <w:p w14:paraId="3993AFE3" w14:textId="77777777" w:rsidR="00C81162" w:rsidRPr="005256C5" w:rsidRDefault="00C81162" w:rsidP="00F4423B">
            <w:pPr>
              <w:pStyle w:val="ListParagraph"/>
              <w:numPr>
                <w:ilvl w:val="0"/>
                <w:numId w:val="20"/>
              </w:numPr>
              <w:spacing w:after="60"/>
              <w:ind w:left="319" w:hanging="284"/>
              <w:rPr>
                <w:i/>
                <w:iCs/>
              </w:rPr>
            </w:pPr>
            <w:r w:rsidRPr="005256C5">
              <w:rPr>
                <w:i/>
                <w:iCs/>
              </w:rPr>
              <w:t>Suggesting to a homeowner that they consider installing insulation, and you are friends with an insulation company owner.</w:t>
            </w:r>
          </w:p>
          <w:p w14:paraId="71CF68E9" w14:textId="2E1E449A" w:rsidR="00C81162" w:rsidRPr="005256C5" w:rsidRDefault="00C81162" w:rsidP="00F4423B">
            <w:pPr>
              <w:pStyle w:val="ListParagraph"/>
              <w:numPr>
                <w:ilvl w:val="0"/>
                <w:numId w:val="20"/>
              </w:numPr>
              <w:spacing w:after="60"/>
              <w:ind w:left="319" w:hanging="284"/>
              <w:rPr>
                <w:i/>
                <w:iCs/>
              </w:rPr>
            </w:pPr>
            <w:r w:rsidRPr="005256C5">
              <w:rPr>
                <w:i/>
                <w:iCs/>
              </w:rPr>
              <w:t>You are recommending several potential solar installers to the householder and one of the</w:t>
            </w:r>
            <w:r w:rsidR="00D6527A" w:rsidRPr="005256C5">
              <w:rPr>
                <w:i/>
                <w:iCs/>
              </w:rPr>
              <w:t xml:space="preserve"> installers</w:t>
            </w:r>
            <w:r w:rsidRPr="005256C5">
              <w:rPr>
                <w:i/>
                <w:iCs/>
              </w:rPr>
              <w:t xml:space="preserve"> employs your sibling. </w:t>
            </w:r>
          </w:p>
        </w:tc>
      </w:tr>
    </w:tbl>
    <w:p w14:paraId="43F25206" w14:textId="77777777" w:rsidR="007A53C0" w:rsidRDefault="007A53C0" w:rsidP="005D163D">
      <w:pPr>
        <w:spacing w:before="200"/>
        <w:ind w:left="0"/>
        <w:rPr>
          <w:b/>
          <w:bCs/>
        </w:rPr>
      </w:pPr>
      <w:r>
        <w:rPr>
          <w:b/>
          <w:bCs/>
        </w:rPr>
        <w:br w:type="page"/>
      </w:r>
    </w:p>
    <w:p w14:paraId="28BEC583" w14:textId="2B9310A5" w:rsidR="00C81162" w:rsidRPr="005256C5" w:rsidRDefault="00C81162" w:rsidP="005D163D">
      <w:pPr>
        <w:spacing w:before="200"/>
        <w:ind w:left="0"/>
        <w:rPr>
          <w:b/>
          <w:bCs/>
        </w:rPr>
      </w:pPr>
      <w:r w:rsidRPr="00150218">
        <w:rPr>
          <w:rStyle w:val="Strong"/>
        </w:rPr>
        <w:t>Potential:</w:t>
      </w:r>
      <w:r w:rsidRPr="005256C5">
        <w:rPr>
          <w:b/>
          <w:bCs/>
        </w:rPr>
        <w:t xml:space="preserve"> </w:t>
      </w:r>
      <w:r w:rsidRPr="00132E80">
        <w:t>when an assessor’s personal interests could potentially influence their professional recommendations or actions.</w:t>
      </w:r>
    </w:p>
    <w:tbl>
      <w:tblPr>
        <w:tblStyle w:val="TableGrid"/>
        <w:tblW w:w="9072" w:type="dxa"/>
        <w:tblInd w:w="-5" w:type="dxa"/>
        <w:tblBorders>
          <w:top w:val="single" w:sz="4" w:space="0" w:color="00703F"/>
          <w:left w:val="single" w:sz="4" w:space="0" w:color="00703F"/>
          <w:bottom w:val="single" w:sz="4" w:space="0" w:color="00703F"/>
          <w:right w:val="single" w:sz="4" w:space="0" w:color="00703F"/>
          <w:insideH w:val="single" w:sz="4" w:space="0" w:color="00703F"/>
          <w:insideV w:val="single" w:sz="4" w:space="0" w:color="00703F"/>
        </w:tblBorders>
        <w:tblCellMar>
          <w:top w:w="28" w:type="dxa"/>
          <w:bottom w:w="28" w:type="dxa"/>
        </w:tblCellMar>
        <w:tblLook w:val="04A0" w:firstRow="1" w:lastRow="0" w:firstColumn="1" w:lastColumn="0" w:noHBand="0" w:noVBand="1"/>
      </w:tblPr>
      <w:tblGrid>
        <w:gridCol w:w="9072"/>
      </w:tblGrid>
      <w:tr w:rsidR="00C81162" w14:paraId="0ED8164E" w14:textId="77777777" w:rsidTr="003D7631">
        <w:tc>
          <w:tcPr>
            <w:tcW w:w="9072" w:type="dxa"/>
          </w:tcPr>
          <w:p w14:paraId="39AC0B28" w14:textId="6336FF9D" w:rsidR="00C81162" w:rsidRPr="00E70F52" w:rsidRDefault="00C81162" w:rsidP="005256C5">
            <w:pPr>
              <w:ind w:left="0"/>
              <w:rPr>
                <w:i/>
                <w:iCs/>
                <w:lang w:val="en-US"/>
              </w:rPr>
            </w:pPr>
            <w:r w:rsidRPr="00E70F52">
              <w:rPr>
                <w:i/>
                <w:iCs/>
                <w:lang w:val="en-US"/>
              </w:rPr>
              <w:t>Examples</w:t>
            </w:r>
            <w:r w:rsidR="00132E80">
              <w:rPr>
                <w:i/>
                <w:iCs/>
                <w:lang w:val="en-US"/>
              </w:rPr>
              <w:t xml:space="preserve"> of potential conflicts of interest</w:t>
            </w:r>
            <w:r w:rsidRPr="00E70F52">
              <w:rPr>
                <w:i/>
                <w:iCs/>
                <w:lang w:val="en-US"/>
              </w:rPr>
              <w:t xml:space="preserve">: </w:t>
            </w:r>
          </w:p>
          <w:p w14:paraId="1834CBD6" w14:textId="7BE9F47F" w:rsidR="00C81162" w:rsidRPr="005256C5" w:rsidRDefault="00C81162" w:rsidP="00F4423B">
            <w:pPr>
              <w:pStyle w:val="ListParagraph"/>
              <w:numPr>
                <w:ilvl w:val="0"/>
                <w:numId w:val="20"/>
              </w:numPr>
              <w:spacing w:after="60"/>
              <w:ind w:left="319" w:hanging="284"/>
              <w:rPr>
                <w:i/>
                <w:iCs/>
                <w:lang w:val="en-US"/>
              </w:rPr>
            </w:pPr>
            <w:r w:rsidRPr="005256C5">
              <w:rPr>
                <w:i/>
                <w:lang w:val="en-US"/>
              </w:rPr>
              <w:t xml:space="preserve">Your partner is a real estate agent at an agency that is requesting an assessment </w:t>
            </w:r>
            <w:r w:rsidRPr="00CB282C">
              <w:rPr>
                <w:i/>
              </w:rPr>
              <w:t>for</w:t>
            </w:r>
            <w:r w:rsidRPr="005256C5">
              <w:rPr>
                <w:i/>
                <w:lang w:val="en-US"/>
              </w:rPr>
              <w:t xml:space="preserve"> a property</w:t>
            </w:r>
            <w:r w:rsidR="00827A59" w:rsidRPr="005256C5">
              <w:rPr>
                <w:i/>
                <w:lang w:val="en-US"/>
              </w:rPr>
              <w:t>,</w:t>
            </w:r>
            <w:r w:rsidRPr="005256C5">
              <w:rPr>
                <w:i/>
                <w:lang w:val="en-US"/>
              </w:rPr>
              <w:t xml:space="preserve"> but your partner is not involved in the management of that property. </w:t>
            </w:r>
          </w:p>
          <w:p w14:paraId="3C7C7D1A" w14:textId="77777777" w:rsidR="00C81162" w:rsidRPr="005256C5" w:rsidRDefault="00C81162" w:rsidP="00F4423B">
            <w:pPr>
              <w:pStyle w:val="ListParagraph"/>
              <w:numPr>
                <w:ilvl w:val="0"/>
                <w:numId w:val="20"/>
              </w:numPr>
              <w:spacing w:after="60"/>
              <w:ind w:left="319" w:hanging="284"/>
              <w:rPr>
                <w:i/>
                <w:iCs/>
              </w:rPr>
            </w:pPr>
            <w:r w:rsidRPr="005256C5">
              <w:rPr>
                <w:i/>
                <w:iCs/>
                <w:lang w:val="en-US"/>
              </w:rPr>
              <w:t xml:space="preserve">A friend works as a financial services broker for a business that offers small scale </w:t>
            </w:r>
            <w:r w:rsidRPr="00CB282C">
              <w:rPr>
                <w:i/>
              </w:rPr>
              <w:t>home</w:t>
            </w:r>
            <w:r w:rsidRPr="005256C5">
              <w:rPr>
                <w:i/>
                <w:iCs/>
                <w:lang w:val="en-US"/>
              </w:rPr>
              <w:t xml:space="preserve"> loan products in combination with the business also arranging for home energy assessments to be undertaken on properties.</w:t>
            </w:r>
          </w:p>
        </w:tc>
      </w:tr>
    </w:tbl>
    <w:p w14:paraId="77818315" w14:textId="69817F6B" w:rsidR="00F01C06" w:rsidRDefault="00C81162" w:rsidP="005D163D">
      <w:pPr>
        <w:spacing w:before="200"/>
        <w:ind w:left="0"/>
        <w:rPr>
          <w:rFonts w:cstheme="minorHAnsi"/>
          <w:color w:val="000000" w:themeColor="text1"/>
          <w:bdr w:val="none" w:sz="0" w:space="0" w:color="auto" w:frame="1"/>
        </w:rPr>
      </w:pPr>
      <w:r w:rsidRPr="00BE6632">
        <w:rPr>
          <w:rFonts w:cstheme="minorHAnsi"/>
          <w:color w:val="000000" w:themeColor="text1"/>
          <w:bdr w:val="none" w:sz="0" w:space="0" w:color="auto" w:frame="1"/>
        </w:rPr>
        <w:t xml:space="preserve">A </w:t>
      </w:r>
      <w:r>
        <w:rPr>
          <w:rFonts w:cstheme="minorHAnsi"/>
          <w:color w:val="000000" w:themeColor="text1"/>
          <w:bdr w:val="none" w:sz="0" w:space="0" w:color="auto" w:frame="1"/>
        </w:rPr>
        <w:t>conflict of interest</w:t>
      </w:r>
      <w:r w:rsidRPr="00BE6632">
        <w:rPr>
          <w:rFonts w:cstheme="minorHAnsi"/>
          <w:color w:val="000000" w:themeColor="text1"/>
          <w:bdr w:val="none" w:sz="0" w:space="0" w:color="auto" w:frame="1"/>
        </w:rPr>
        <w:t xml:space="preserve"> can arise at any time, including situations where no previous </w:t>
      </w:r>
      <w:r>
        <w:rPr>
          <w:rFonts w:cstheme="minorHAnsi"/>
          <w:color w:val="000000" w:themeColor="text1"/>
          <w:bdr w:val="none" w:sz="0" w:space="0" w:color="auto" w:frame="1"/>
        </w:rPr>
        <w:t xml:space="preserve">conflict </w:t>
      </w:r>
      <w:r w:rsidRPr="00BE6632">
        <w:rPr>
          <w:rFonts w:cstheme="minorHAnsi"/>
          <w:color w:val="000000" w:themeColor="text1"/>
          <w:bdr w:val="none" w:sz="0" w:space="0" w:color="auto" w:frame="1"/>
        </w:rPr>
        <w:t>existed. As new information becomes known or as circumstances change</w:t>
      </w:r>
      <w:r>
        <w:rPr>
          <w:rFonts w:cstheme="minorHAnsi"/>
          <w:color w:val="000000" w:themeColor="text1"/>
          <w:bdr w:val="none" w:sz="0" w:space="0" w:color="auto" w:frame="1"/>
        </w:rPr>
        <w:t xml:space="preserve"> that may affect personal interests</w:t>
      </w:r>
      <w:r w:rsidRPr="00BE6632">
        <w:rPr>
          <w:rFonts w:cstheme="minorHAnsi"/>
          <w:color w:val="000000" w:themeColor="text1"/>
          <w:bdr w:val="none" w:sz="0" w:space="0" w:color="auto" w:frame="1"/>
        </w:rPr>
        <w:t xml:space="preserve">, it is important to assess whether any new </w:t>
      </w:r>
      <w:r>
        <w:rPr>
          <w:rFonts w:cstheme="minorHAnsi"/>
          <w:color w:val="000000" w:themeColor="text1"/>
          <w:bdr w:val="none" w:sz="0" w:space="0" w:color="auto" w:frame="1"/>
        </w:rPr>
        <w:t>conflict of interest</w:t>
      </w:r>
      <w:r w:rsidRPr="00BE6632">
        <w:rPr>
          <w:rFonts w:cstheme="minorHAnsi"/>
          <w:color w:val="000000" w:themeColor="text1"/>
          <w:bdr w:val="none" w:sz="0" w:space="0" w:color="auto" w:frame="1"/>
        </w:rPr>
        <w:t xml:space="preserve"> has arisen. </w:t>
      </w:r>
    </w:p>
    <w:p w14:paraId="12DC693C" w14:textId="6E9CEFEB" w:rsidR="00C81162" w:rsidRDefault="00F01C06" w:rsidP="005D163D">
      <w:pPr>
        <w:spacing w:before="200"/>
        <w:ind w:left="0"/>
        <w:rPr>
          <w:lang w:val="en-US"/>
        </w:rPr>
      </w:pPr>
      <w:r>
        <w:rPr>
          <w:rFonts w:cstheme="minorHAnsi"/>
          <w:color w:val="000000" w:themeColor="text1"/>
          <w:bdr w:val="none" w:sz="0" w:space="0" w:color="auto" w:frame="1"/>
        </w:rPr>
        <w:t xml:space="preserve">Your declaration to the </w:t>
      </w:r>
      <w:r w:rsidR="00E901CD">
        <w:t>a</w:t>
      </w:r>
      <w:r w:rsidR="001433F0">
        <w:t>ssessor accreditation service provider</w:t>
      </w:r>
      <w:r w:rsidR="001C7DAD" w:rsidRPr="0013504B">
        <w:t xml:space="preserve"> </w:t>
      </w:r>
      <w:r>
        <w:rPr>
          <w:rFonts w:cstheme="minorHAnsi"/>
          <w:color w:val="000000" w:themeColor="text1"/>
          <w:bdr w:val="none" w:sz="0" w:space="0" w:color="auto" w:frame="1"/>
        </w:rPr>
        <w:t>must be</w:t>
      </w:r>
      <w:r w:rsidR="00C81162" w:rsidRPr="00BE6632">
        <w:rPr>
          <w:rFonts w:cstheme="minorHAnsi"/>
          <w:color w:val="000000" w:themeColor="text1"/>
          <w:bdr w:val="none" w:sz="0" w:space="0" w:color="auto" w:frame="1"/>
        </w:rPr>
        <w:t xml:space="preserve"> revised and resubmitted whenever there is a change in circumstances (personal or work-related) that gives, or may give, rise to a new actual, potential or perceived </w:t>
      </w:r>
      <w:r w:rsidR="00C81162">
        <w:rPr>
          <w:rFonts w:cstheme="minorHAnsi"/>
          <w:color w:val="000000" w:themeColor="text1"/>
          <w:bdr w:val="none" w:sz="0" w:space="0" w:color="auto" w:frame="1"/>
        </w:rPr>
        <w:t>c</w:t>
      </w:r>
      <w:r w:rsidR="00C81162" w:rsidRPr="00BE6632">
        <w:rPr>
          <w:rFonts w:cstheme="minorHAnsi"/>
          <w:color w:val="000000" w:themeColor="text1"/>
          <w:bdr w:val="none" w:sz="0" w:space="0" w:color="auto" w:frame="1"/>
        </w:rPr>
        <w:t>onflict</w:t>
      </w:r>
      <w:r w:rsidR="00C81162">
        <w:rPr>
          <w:rFonts w:cstheme="minorHAnsi"/>
          <w:color w:val="000000" w:themeColor="text1"/>
          <w:bdr w:val="none" w:sz="0" w:space="0" w:color="auto" w:frame="1"/>
        </w:rPr>
        <w:t xml:space="preserve"> of interest</w:t>
      </w:r>
      <w:r w:rsidR="00C81162" w:rsidRPr="00BE6632">
        <w:rPr>
          <w:rFonts w:cstheme="minorHAnsi"/>
          <w:color w:val="000000" w:themeColor="text1"/>
          <w:bdr w:val="none" w:sz="0" w:space="0" w:color="auto" w:frame="1"/>
        </w:rPr>
        <w:t>.</w:t>
      </w:r>
    </w:p>
    <w:p w14:paraId="19EA3F3B" w14:textId="28669739" w:rsidR="005A7262" w:rsidRPr="007158AB" w:rsidRDefault="00981723" w:rsidP="00AD5E64">
      <w:pPr>
        <w:pStyle w:val="Heading1"/>
        <w:rPr>
          <w:lang w:val="en-US"/>
        </w:rPr>
      </w:pPr>
      <w:bookmarkStart w:id="10" w:name="_Toc181872773"/>
      <w:bookmarkStart w:id="11" w:name="_Toc192256781"/>
      <w:bookmarkStart w:id="12" w:name="_Toc197679714"/>
      <w:r>
        <w:rPr>
          <w:lang w:val="en-US"/>
        </w:rPr>
        <w:t>Importance of</w:t>
      </w:r>
      <w:r w:rsidR="00783A62">
        <w:rPr>
          <w:lang w:val="en-US"/>
        </w:rPr>
        <w:t xml:space="preserve"> d</w:t>
      </w:r>
      <w:r w:rsidR="00215211">
        <w:rPr>
          <w:lang w:val="en-US"/>
        </w:rPr>
        <w:t>eclar</w:t>
      </w:r>
      <w:r w:rsidR="00B10C2E">
        <w:rPr>
          <w:lang w:val="en-US"/>
        </w:rPr>
        <w:t>ing</w:t>
      </w:r>
      <w:r w:rsidR="00783A62">
        <w:rPr>
          <w:lang w:val="en-US"/>
        </w:rPr>
        <w:t xml:space="preserve"> </w:t>
      </w:r>
      <w:r w:rsidR="00A83282">
        <w:rPr>
          <w:lang w:val="en-US"/>
        </w:rPr>
        <w:t>and managing</w:t>
      </w:r>
      <w:r w:rsidR="00783A62">
        <w:rPr>
          <w:lang w:val="en-US"/>
        </w:rPr>
        <w:t xml:space="preserve"> </w:t>
      </w:r>
      <w:r w:rsidR="00F002EE">
        <w:rPr>
          <w:lang w:val="en-US"/>
        </w:rPr>
        <w:t>interest</w:t>
      </w:r>
      <w:bookmarkStart w:id="13" w:name="_Toc430782160"/>
      <w:bookmarkEnd w:id="5"/>
      <w:bookmarkEnd w:id="10"/>
      <w:bookmarkEnd w:id="11"/>
      <w:r w:rsidR="00B20C3A">
        <w:rPr>
          <w:lang w:val="en-US"/>
        </w:rPr>
        <w:t>s</w:t>
      </w:r>
      <w:bookmarkEnd w:id="12"/>
    </w:p>
    <w:p w14:paraId="0A5DE64F" w14:textId="3E7B4FB1" w:rsidR="000E0D30" w:rsidRDefault="000E0D30" w:rsidP="005D163D">
      <w:pPr>
        <w:ind w:left="0"/>
      </w:pPr>
      <w:r>
        <w:t>Assessors have obligations to declare personal interests (including interests held by a partner or dependants) that have a bearing, or may be perceived to have a bearing, on carrying out an assessment properly and impartially.</w:t>
      </w:r>
      <w:r w:rsidR="008C576C">
        <w:t xml:space="preserve"> </w:t>
      </w:r>
      <w:r w:rsidR="002278D5">
        <w:t xml:space="preserve">You </w:t>
      </w:r>
      <w:r w:rsidR="008C576C">
        <w:t xml:space="preserve">must </w:t>
      </w:r>
      <w:r w:rsidR="00091895">
        <w:t xml:space="preserve">implement </w:t>
      </w:r>
      <w:r w:rsidR="008672E0">
        <w:t>appropriate strategies to manage any conflicts of interest, as required.</w:t>
      </w:r>
    </w:p>
    <w:p w14:paraId="4F592C41" w14:textId="7A35EE95" w:rsidR="000E0D30" w:rsidRDefault="000E0D30" w:rsidP="005D163D">
      <w:pPr>
        <w:spacing w:after="120"/>
        <w:ind w:left="0"/>
      </w:pPr>
      <w:r>
        <w:t xml:space="preserve">This enables the NatHERS Administrator and its delivery </w:t>
      </w:r>
      <w:r w:rsidR="00840638">
        <w:t xml:space="preserve">partners </w:t>
      </w:r>
      <w:r>
        <w:t>to ensure the integrity and effectiveness of the scheme while maintaining trust among stakeholders. It also protects the reputation of all assessors.</w:t>
      </w:r>
    </w:p>
    <w:p w14:paraId="2B03A55D" w14:textId="62ECEFEA" w:rsidR="000E0D30" w:rsidRDefault="000E0D30" w:rsidP="005D163D">
      <w:pPr>
        <w:spacing w:after="120"/>
        <w:ind w:left="0"/>
      </w:pPr>
      <w:r>
        <w:t xml:space="preserve">Declaring </w:t>
      </w:r>
      <w:r w:rsidR="00B80DDF">
        <w:t>and managing conflicts of interests</w:t>
      </w:r>
      <w:r>
        <w:t xml:space="preserve"> is important </w:t>
      </w:r>
      <w:r w:rsidR="00C3291C">
        <w:t>for</w:t>
      </w:r>
      <w:r>
        <w:t>:</w:t>
      </w:r>
    </w:p>
    <w:p w14:paraId="45EB9BE7" w14:textId="608F32EC" w:rsidR="000E0D30" w:rsidRDefault="000E0D30" w:rsidP="00F4423B">
      <w:pPr>
        <w:pStyle w:val="ListParagraph"/>
        <w:numPr>
          <w:ilvl w:val="0"/>
          <w:numId w:val="17"/>
        </w:numPr>
        <w:spacing w:after="120"/>
        <w:ind w:left="426" w:hanging="426"/>
      </w:pPr>
      <w:r w:rsidRPr="00150218">
        <w:rPr>
          <w:rStyle w:val="Strong"/>
        </w:rPr>
        <w:t>Transparency</w:t>
      </w:r>
      <w:r>
        <w:t xml:space="preserve">: It promotes openness in decision-making processes, helping to build trust among </w:t>
      </w:r>
      <w:r w:rsidR="000A1FE0">
        <w:t>households</w:t>
      </w:r>
      <w:r w:rsidR="00920AD3">
        <w:t xml:space="preserve"> and </w:t>
      </w:r>
      <w:r>
        <w:t>stakeholders.</w:t>
      </w:r>
    </w:p>
    <w:p w14:paraId="7AC8D2D1" w14:textId="41364A8C" w:rsidR="000E0D30" w:rsidRDefault="000E0D30" w:rsidP="00F4423B">
      <w:pPr>
        <w:pStyle w:val="ListParagraph"/>
        <w:numPr>
          <w:ilvl w:val="0"/>
          <w:numId w:val="17"/>
        </w:numPr>
        <w:spacing w:after="120"/>
        <w:ind w:left="426" w:hanging="426"/>
      </w:pPr>
      <w:r w:rsidRPr="00150218">
        <w:rPr>
          <w:rStyle w:val="Strong"/>
        </w:rPr>
        <w:t>Accountability</w:t>
      </w:r>
      <w:r>
        <w:t>: It holds assessors responsible for their actions and ensures that they prioritise integrity over personal interests.</w:t>
      </w:r>
    </w:p>
    <w:p w14:paraId="054C9D55" w14:textId="5F3563AA" w:rsidR="000E0D30" w:rsidRDefault="000E0D30" w:rsidP="00F4423B">
      <w:pPr>
        <w:pStyle w:val="ListParagraph"/>
        <w:numPr>
          <w:ilvl w:val="0"/>
          <w:numId w:val="17"/>
        </w:numPr>
        <w:spacing w:after="120"/>
        <w:ind w:left="426" w:hanging="426"/>
      </w:pPr>
      <w:r w:rsidRPr="00150218">
        <w:rPr>
          <w:rStyle w:val="Strong"/>
        </w:rPr>
        <w:t>Fairness</w:t>
      </w:r>
      <w:r>
        <w:t xml:space="preserve">: </w:t>
      </w:r>
      <w:r w:rsidR="00E27164">
        <w:t>Ensures</w:t>
      </w:r>
      <w:r>
        <w:t xml:space="preserve"> that all decisions are made impartially.</w:t>
      </w:r>
    </w:p>
    <w:p w14:paraId="673C6DAA" w14:textId="5B873ED8" w:rsidR="000E0D30" w:rsidRDefault="000E0D30" w:rsidP="00F4423B">
      <w:pPr>
        <w:pStyle w:val="ListParagraph"/>
        <w:numPr>
          <w:ilvl w:val="0"/>
          <w:numId w:val="17"/>
        </w:numPr>
        <w:spacing w:after="120"/>
        <w:ind w:left="426" w:hanging="426"/>
      </w:pPr>
      <w:r w:rsidRPr="00150218">
        <w:rPr>
          <w:rStyle w:val="Strong"/>
        </w:rPr>
        <w:t xml:space="preserve">Reputation </w:t>
      </w:r>
      <w:r w:rsidR="00AB2FBB" w:rsidRPr="00150218">
        <w:rPr>
          <w:rStyle w:val="Strong"/>
        </w:rPr>
        <w:t>m</w:t>
      </w:r>
      <w:r w:rsidRPr="00150218">
        <w:rPr>
          <w:rStyle w:val="Strong"/>
        </w:rPr>
        <w:t>anagement</w:t>
      </w:r>
      <w:r>
        <w:t>: It protects both personal and organisational reputations by demonstrating a commitment to ethical practices.</w:t>
      </w:r>
    </w:p>
    <w:p w14:paraId="28E47D62" w14:textId="054CD9AD" w:rsidR="000E0D30" w:rsidRDefault="000E0D30" w:rsidP="00F4423B">
      <w:pPr>
        <w:pStyle w:val="ListParagraph"/>
        <w:numPr>
          <w:ilvl w:val="0"/>
          <w:numId w:val="17"/>
        </w:numPr>
        <w:spacing w:after="120"/>
        <w:ind w:left="426" w:hanging="426"/>
      </w:pPr>
      <w:r w:rsidRPr="00150218">
        <w:rPr>
          <w:rStyle w:val="Strong"/>
        </w:rPr>
        <w:t xml:space="preserve">Conflict </w:t>
      </w:r>
      <w:r w:rsidR="00AB2FBB" w:rsidRPr="00150218">
        <w:rPr>
          <w:rStyle w:val="Strong"/>
        </w:rPr>
        <w:t>r</w:t>
      </w:r>
      <w:r w:rsidRPr="00150218">
        <w:rPr>
          <w:rStyle w:val="Strong"/>
        </w:rPr>
        <w:t>esolution</w:t>
      </w:r>
      <w:r>
        <w:t xml:space="preserve">: Early declaration can facilitate effective management or mitigation of conflicts before they escalate. </w:t>
      </w:r>
    </w:p>
    <w:p w14:paraId="309B4AE9" w14:textId="2819960B" w:rsidR="0009203D" w:rsidRDefault="000E0D30" w:rsidP="005D163D">
      <w:pPr>
        <w:spacing w:after="120"/>
        <w:ind w:left="0"/>
      </w:pPr>
      <w:r>
        <w:t xml:space="preserve">By declaring </w:t>
      </w:r>
      <w:r w:rsidR="00D118BF">
        <w:t xml:space="preserve">and managing </w:t>
      </w:r>
      <w:r>
        <w:t>personal interests, you contribute to a culture of integrity and ethical behaviour.</w:t>
      </w:r>
      <w:r w:rsidRPr="003950C5">
        <w:t xml:space="preserve"> </w:t>
      </w:r>
    </w:p>
    <w:p w14:paraId="1F3519C3" w14:textId="0EED5F45" w:rsidR="00867041" w:rsidRDefault="003A5833" w:rsidP="00AD5E64">
      <w:pPr>
        <w:pStyle w:val="Heading1"/>
        <w:rPr>
          <w:lang w:val="en-US"/>
        </w:rPr>
      </w:pPr>
      <w:bookmarkStart w:id="14" w:name="_Toc181872775"/>
      <w:bookmarkStart w:id="15" w:name="_Toc192256782"/>
      <w:bookmarkStart w:id="16" w:name="_Toc197679715"/>
      <w:r>
        <w:rPr>
          <w:lang w:val="en-US"/>
        </w:rPr>
        <w:t>Process</w:t>
      </w:r>
      <w:r w:rsidR="00867041">
        <w:rPr>
          <w:lang w:val="en-US"/>
        </w:rPr>
        <w:t xml:space="preserve"> to declare </w:t>
      </w:r>
      <w:r w:rsidR="00F74D25">
        <w:rPr>
          <w:lang w:val="en-US"/>
        </w:rPr>
        <w:t xml:space="preserve">and manage </w:t>
      </w:r>
      <w:bookmarkEnd w:id="14"/>
      <w:bookmarkEnd w:id="15"/>
      <w:r w:rsidR="00CA0AA3">
        <w:rPr>
          <w:lang w:val="en-US"/>
        </w:rPr>
        <w:t>conflict</w:t>
      </w:r>
      <w:r w:rsidR="00826BD1">
        <w:rPr>
          <w:lang w:val="en-US"/>
        </w:rPr>
        <w:t>s</w:t>
      </w:r>
      <w:r w:rsidR="00CA0AA3">
        <w:rPr>
          <w:lang w:val="en-US"/>
        </w:rPr>
        <w:t xml:space="preserve"> of interest</w:t>
      </w:r>
      <w:bookmarkEnd w:id="16"/>
    </w:p>
    <w:p w14:paraId="1F5AF9F3" w14:textId="35FBE360" w:rsidR="005A3165" w:rsidRDefault="00EE47E0" w:rsidP="00AD5E64">
      <w:pPr>
        <w:pStyle w:val="Heading2"/>
      </w:pPr>
      <w:bookmarkStart w:id="17" w:name="_Toc197679716"/>
      <w:r>
        <w:t>With</w:t>
      </w:r>
      <w:r w:rsidR="00725252">
        <w:t xml:space="preserve"> the </w:t>
      </w:r>
      <w:r w:rsidR="00F239AF" w:rsidRPr="00F239AF">
        <w:t>Assessor Accreditation Service Provider</w:t>
      </w:r>
      <w:r w:rsidR="00725252">
        <w:t xml:space="preserve">: </w:t>
      </w:r>
      <w:r w:rsidR="005A3165">
        <w:t xml:space="preserve">At accreditation </w:t>
      </w:r>
      <w:r w:rsidR="00725252">
        <w:t>and</w:t>
      </w:r>
      <w:r w:rsidR="005A3165">
        <w:t xml:space="preserve"> annual</w:t>
      </w:r>
      <w:r w:rsidR="00725252">
        <w:t>ly</w:t>
      </w:r>
      <w:bookmarkEnd w:id="17"/>
    </w:p>
    <w:p w14:paraId="29A09446" w14:textId="028A4668" w:rsidR="00DC5B1D" w:rsidRPr="00C61912" w:rsidRDefault="00DC5B1D" w:rsidP="00AD5E64">
      <w:pPr>
        <w:pStyle w:val="Heading3"/>
      </w:pPr>
      <w:bookmarkStart w:id="18" w:name="_Toc197679717"/>
      <w:r w:rsidRPr="00C61912">
        <w:t>Declaring interests</w:t>
      </w:r>
      <w:bookmarkEnd w:id="18"/>
    </w:p>
    <w:p w14:paraId="6EAB22EE" w14:textId="2AEED952" w:rsidR="00C04501" w:rsidRDefault="008C6FB3" w:rsidP="005D163D">
      <w:pPr>
        <w:ind w:left="0"/>
        <w:rPr>
          <w:bdr w:val="none" w:sz="0" w:space="0" w:color="auto" w:frame="1"/>
        </w:rPr>
      </w:pPr>
      <w:r w:rsidRPr="008C6FB3">
        <w:t xml:space="preserve">Personal interests need to be declared </w:t>
      </w:r>
      <w:r w:rsidR="00725252">
        <w:t xml:space="preserve">to the </w:t>
      </w:r>
      <w:r w:rsidR="001433F0">
        <w:t>assessor accreditation service provider</w:t>
      </w:r>
      <w:r w:rsidR="00380303">
        <w:t xml:space="preserve"> </w:t>
      </w:r>
      <w:r w:rsidR="00725252">
        <w:t>in the</w:t>
      </w:r>
      <w:r w:rsidRPr="008C6FB3">
        <w:t xml:space="preserve"> initial application to become an assessor. Thereafter, an assessor must declare personal interests </w:t>
      </w:r>
      <w:r w:rsidR="00725252">
        <w:t xml:space="preserve">to the </w:t>
      </w:r>
      <w:r w:rsidR="00E901CD">
        <w:t>a</w:t>
      </w:r>
      <w:r w:rsidR="001433F0">
        <w:t>ssessor accreditation service provider</w:t>
      </w:r>
      <w:r w:rsidR="004B1B65" w:rsidRPr="0013504B">
        <w:t xml:space="preserve"> </w:t>
      </w:r>
      <w:r w:rsidRPr="008C6FB3">
        <w:t>annual</w:t>
      </w:r>
      <w:r w:rsidR="0078306A">
        <w:t>ly</w:t>
      </w:r>
      <w:r w:rsidRPr="008C6FB3">
        <w:t xml:space="preserve"> </w:t>
      </w:r>
      <w:r w:rsidR="0078306A">
        <w:t>to maintain</w:t>
      </w:r>
      <w:r w:rsidRPr="008C6FB3">
        <w:t xml:space="preserve"> </w:t>
      </w:r>
      <w:r w:rsidR="00030DCD">
        <w:t>accreditation</w:t>
      </w:r>
      <w:r w:rsidRPr="008C6FB3">
        <w:t xml:space="preserve">, and when </w:t>
      </w:r>
      <w:r w:rsidR="002D06F7" w:rsidRPr="008C6FB3">
        <w:t>personal interest</w:t>
      </w:r>
      <w:r w:rsidRPr="008C6FB3">
        <w:t xml:space="preserve"> circumstances change.</w:t>
      </w:r>
      <w:r w:rsidR="008419AE" w:rsidRPr="008419AE">
        <w:rPr>
          <w:bdr w:val="none" w:sz="0" w:space="0" w:color="auto" w:frame="1"/>
        </w:rPr>
        <w:t xml:space="preserve"> </w:t>
      </w:r>
    </w:p>
    <w:p w14:paraId="4AACED34" w14:textId="1C643BDA" w:rsidR="001E2BDC" w:rsidRPr="00866DDC" w:rsidRDefault="00DF54DC" w:rsidP="005D163D">
      <w:pPr>
        <w:ind w:left="0"/>
        <w:rPr>
          <w:b/>
          <w:bCs/>
          <w:bdr w:val="none" w:sz="0" w:space="0" w:color="auto" w:frame="1"/>
        </w:rPr>
      </w:pPr>
      <w:r w:rsidRPr="003744B1">
        <w:rPr>
          <w:bdr w:val="none" w:sz="0" w:space="0" w:color="auto" w:frame="1"/>
        </w:rPr>
        <w:t>The</w:t>
      </w:r>
      <w:r w:rsidR="001E2BDC" w:rsidRPr="003744B1">
        <w:rPr>
          <w:bdr w:val="none" w:sz="0" w:space="0" w:color="auto" w:frame="1"/>
        </w:rPr>
        <w:t xml:space="preserve"> </w:t>
      </w:r>
      <w:r w:rsidR="001E2BDC" w:rsidRPr="00150218">
        <w:rPr>
          <w:rStyle w:val="Strong"/>
        </w:rPr>
        <w:t>Declaration of Interests form</w:t>
      </w:r>
      <w:r w:rsidR="001E2BDC" w:rsidRPr="00866DDC">
        <w:rPr>
          <w:b/>
          <w:bCs/>
          <w:bdr w:val="none" w:sz="0" w:space="0" w:color="auto" w:frame="1"/>
        </w:rPr>
        <w:t xml:space="preserve"> </w:t>
      </w:r>
      <w:r w:rsidR="001E2BDC" w:rsidRPr="003744B1">
        <w:rPr>
          <w:bdr w:val="none" w:sz="0" w:space="0" w:color="auto" w:frame="1"/>
        </w:rPr>
        <w:t xml:space="preserve">in Appendix A </w:t>
      </w:r>
      <w:r w:rsidR="001769B1" w:rsidRPr="003744B1">
        <w:rPr>
          <w:bdr w:val="none" w:sz="0" w:space="0" w:color="auto" w:frame="1"/>
        </w:rPr>
        <w:t xml:space="preserve">must be used by </w:t>
      </w:r>
      <w:r w:rsidR="001E2BDC" w:rsidRPr="003744B1">
        <w:rPr>
          <w:bdr w:val="none" w:sz="0" w:space="0" w:color="auto" w:frame="1"/>
        </w:rPr>
        <w:t xml:space="preserve">assessors </w:t>
      </w:r>
      <w:r w:rsidR="001769B1" w:rsidRPr="003744B1">
        <w:rPr>
          <w:bdr w:val="none" w:sz="0" w:space="0" w:color="auto" w:frame="1"/>
        </w:rPr>
        <w:t xml:space="preserve">to </w:t>
      </w:r>
      <w:r w:rsidR="001E2BDC" w:rsidRPr="003744B1">
        <w:rPr>
          <w:bdr w:val="none" w:sz="0" w:space="0" w:color="auto" w:frame="1"/>
        </w:rPr>
        <w:t>declar</w:t>
      </w:r>
      <w:r w:rsidR="001769B1" w:rsidRPr="003744B1">
        <w:rPr>
          <w:bdr w:val="none" w:sz="0" w:space="0" w:color="auto" w:frame="1"/>
        </w:rPr>
        <w:t>e</w:t>
      </w:r>
      <w:r w:rsidR="001E2BDC" w:rsidRPr="003744B1">
        <w:rPr>
          <w:bdr w:val="none" w:sz="0" w:space="0" w:color="auto" w:frame="1"/>
        </w:rPr>
        <w:t xml:space="preserve"> </w:t>
      </w:r>
      <w:r w:rsidR="00081156">
        <w:rPr>
          <w:bdr w:val="none" w:sz="0" w:space="0" w:color="auto" w:frame="1"/>
        </w:rPr>
        <w:t xml:space="preserve">personal </w:t>
      </w:r>
      <w:r w:rsidR="00081156" w:rsidRPr="003744B1">
        <w:rPr>
          <w:bdr w:val="none" w:sz="0" w:space="0" w:color="auto" w:frame="1"/>
        </w:rPr>
        <w:t>interest</w:t>
      </w:r>
      <w:r w:rsidR="00081156">
        <w:rPr>
          <w:bdr w:val="none" w:sz="0" w:space="0" w:color="auto" w:frame="1"/>
        </w:rPr>
        <w:t>s</w:t>
      </w:r>
      <w:r w:rsidR="001E2BDC" w:rsidRPr="003744B1">
        <w:rPr>
          <w:bdr w:val="none" w:sz="0" w:space="0" w:color="auto" w:frame="1"/>
        </w:rPr>
        <w:t>.</w:t>
      </w:r>
    </w:p>
    <w:p w14:paraId="3D7E2593" w14:textId="75A0886E" w:rsidR="007F1280" w:rsidRPr="001D34C9" w:rsidRDefault="007F1280" w:rsidP="005D163D">
      <w:pPr>
        <w:ind w:left="0"/>
        <w:rPr>
          <w:spacing w:val="-2"/>
        </w:rPr>
      </w:pPr>
      <w:r w:rsidRPr="001D34C9">
        <w:rPr>
          <w:spacing w:val="-2"/>
        </w:rPr>
        <w:t>Examples of a personal interest that could potentially influence decisions or actions may include:</w:t>
      </w:r>
    </w:p>
    <w:p w14:paraId="2B744774" w14:textId="4FF481B1" w:rsidR="007F1280" w:rsidRDefault="007F1280" w:rsidP="00F4423B">
      <w:pPr>
        <w:pStyle w:val="ListParagraph"/>
        <w:numPr>
          <w:ilvl w:val="0"/>
          <w:numId w:val="17"/>
        </w:numPr>
        <w:spacing w:after="120"/>
        <w:ind w:left="426" w:hanging="426"/>
      </w:pPr>
      <w:r>
        <w:t xml:space="preserve">Financial </w:t>
      </w:r>
      <w:r w:rsidR="00AB2FBB">
        <w:t>i</w:t>
      </w:r>
      <w:r>
        <w:t>nterests, such as</w:t>
      </w:r>
      <w:r w:rsidRPr="0077567C">
        <w:t xml:space="preserve"> </w:t>
      </w:r>
      <w:r>
        <w:t>business interests or partnerships.</w:t>
      </w:r>
    </w:p>
    <w:p w14:paraId="26E5F8D2" w14:textId="25ED7464" w:rsidR="007F1280" w:rsidRDefault="007F1280" w:rsidP="00F4423B">
      <w:pPr>
        <w:pStyle w:val="ListParagraph"/>
        <w:numPr>
          <w:ilvl w:val="0"/>
          <w:numId w:val="17"/>
        </w:numPr>
        <w:spacing w:after="120"/>
        <w:ind w:left="426" w:hanging="426"/>
      </w:pPr>
      <w:r>
        <w:t xml:space="preserve">Personal </w:t>
      </w:r>
      <w:r w:rsidR="00AB2FBB">
        <w:t>r</w:t>
      </w:r>
      <w:r>
        <w:t>elationships, such as family members or friends owning or working in relevant organisations such as a solar panel installation business or insulation business.</w:t>
      </w:r>
    </w:p>
    <w:p w14:paraId="5F87554C" w14:textId="77777777" w:rsidR="007F1280" w:rsidRDefault="007F1280" w:rsidP="00F4423B">
      <w:pPr>
        <w:pStyle w:val="ListParagraph"/>
        <w:numPr>
          <w:ilvl w:val="0"/>
          <w:numId w:val="17"/>
        </w:numPr>
        <w:spacing w:after="120"/>
        <w:ind w:left="426" w:hanging="426"/>
      </w:pPr>
      <w:r>
        <w:t>Employment, including any current or past employment with organisations that could impact your assessments.</w:t>
      </w:r>
    </w:p>
    <w:p w14:paraId="65E0299C" w14:textId="77777777" w:rsidR="007F1280" w:rsidRDefault="007F1280" w:rsidP="00F4423B">
      <w:pPr>
        <w:pStyle w:val="ListParagraph"/>
        <w:numPr>
          <w:ilvl w:val="0"/>
          <w:numId w:val="17"/>
        </w:numPr>
        <w:spacing w:after="120"/>
        <w:ind w:left="426" w:hanging="426"/>
      </w:pPr>
      <w:r>
        <w:t>Memberships, including membership in professional organisations, clubs, or societies that could impact your assessment.</w:t>
      </w:r>
    </w:p>
    <w:p w14:paraId="140AD6D1" w14:textId="18B8FBB2" w:rsidR="00DC5B1D" w:rsidRDefault="007F1280" w:rsidP="005D163D">
      <w:pPr>
        <w:spacing w:after="120"/>
        <w:ind w:left="0"/>
      </w:pPr>
      <w:r>
        <w:t>Declaring personal interests ensure</w:t>
      </w:r>
      <w:r w:rsidR="008841C2">
        <w:t>s</w:t>
      </w:r>
      <w:r>
        <w:t xml:space="preserve"> all parties can reasonably review and assess any potential biases or influences on decision-making.</w:t>
      </w:r>
    </w:p>
    <w:p w14:paraId="63EC7C5F" w14:textId="4C6D9485" w:rsidR="006162BC" w:rsidRDefault="00DC5B1D" w:rsidP="00166D2F">
      <w:pPr>
        <w:pStyle w:val="Heading3"/>
      </w:pPr>
      <w:bookmarkStart w:id="19" w:name="_Toc197679718"/>
      <w:r w:rsidRPr="00A95C10">
        <w:t>Management strategies</w:t>
      </w:r>
      <w:bookmarkEnd w:id="19"/>
    </w:p>
    <w:p w14:paraId="28BB214F" w14:textId="3174351C" w:rsidR="00DD47D0" w:rsidRDefault="5D627F73" w:rsidP="005D163D">
      <w:pPr>
        <w:ind w:left="0"/>
      </w:pPr>
      <w:r>
        <w:t xml:space="preserve">For each identified interest, you must </w:t>
      </w:r>
      <w:r w:rsidR="10AFA155">
        <w:t xml:space="preserve">consider </w:t>
      </w:r>
      <w:r w:rsidR="20040232">
        <w:t>what</w:t>
      </w:r>
      <w:r w:rsidR="10AFA155">
        <w:t xml:space="preserve"> </w:t>
      </w:r>
      <w:r w:rsidR="5578B6C8">
        <w:t xml:space="preserve">management strategies are </w:t>
      </w:r>
      <w:r w:rsidR="222016E0">
        <w:t>required and</w:t>
      </w:r>
      <w:r w:rsidR="5578B6C8">
        <w:t xml:space="preserve"> </w:t>
      </w:r>
      <w:r w:rsidR="675B99D3">
        <w:t>detail proposed strategies</w:t>
      </w:r>
      <w:r w:rsidR="5578B6C8">
        <w:t xml:space="preserve"> in the </w:t>
      </w:r>
      <w:r w:rsidR="00C23574" w:rsidRPr="00150218">
        <w:rPr>
          <w:rStyle w:val="Strong"/>
        </w:rPr>
        <w:t>Declaration of Interests form</w:t>
      </w:r>
      <w:r w:rsidR="00C23574" w:rsidRPr="00866DDC">
        <w:rPr>
          <w:b/>
          <w:bCs/>
          <w:bdr w:val="none" w:sz="0" w:space="0" w:color="auto" w:frame="1"/>
        </w:rPr>
        <w:t xml:space="preserve"> </w:t>
      </w:r>
      <w:r w:rsidR="00C23574" w:rsidRPr="003744B1">
        <w:rPr>
          <w:bdr w:val="none" w:sz="0" w:space="0" w:color="auto" w:frame="1"/>
        </w:rPr>
        <w:t>in Appendix A</w:t>
      </w:r>
      <w:r w:rsidR="5578B6C8">
        <w:t xml:space="preserve">. The </w:t>
      </w:r>
      <w:r w:rsidR="001433F0">
        <w:t>assessor accreditation service provider</w:t>
      </w:r>
      <w:r w:rsidR="5578B6C8">
        <w:t xml:space="preserve"> </w:t>
      </w:r>
      <w:r w:rsidR="592C1AB1">
        <w:t xml:space="preserve">will advise whether </w:t>
      </w:r>
      <w:r w:rsidR="40AE20D7">
        <w:t>the strategies are appropriate or whether any changes are required.</w:t>
      </w:r>
    </w:p>
    <w:p w14:paraId="601A7317" w14:textId="0A84A1A7" w:rsidR="006162BC" w:rsidRPr="00A379E7" w:rsidRDefault="006162BC" w:rsidP="005D163D">
      <w:pPr>
        <w:ind w:left="0"/>
        <w:rPr>
          <w:bdr w:val="none" w:sz="0" w:space="0" w:color="auto" w:frame="1"/>
        </w:rPr>
      </w:pPr>
      <w:r w:rsidRPr="00A379E7">
        <w:rPr>
          <w:bdr w:val="none" w:sz="0" w:space="0" w:color="auto" w:frame="1"/>
        </w:rPr>
        <w:t xml:space="preserve">Depending on the nature of the conflict, management strategies </w:t>
      </w:r>
      <w:r w:rsidR="006F5156">
        <w:rPr>
          <w:bdr w:val="none" w:sz="0" w:space="0" w:color="auto" w:frame="1"/>
        </w:rPr>
        <w:t>could</w:t>
      </w:r>
      <w:r w:rsidR="006F5156" w:rsidRPr="00A379E7">
        <w:rPr>
          <w:bdr w:val="none" w:sz="0" w:space="0" w:color="auto" w:frame="1"/>
        </w:rPr>
        <w:t xml:space="preserve"> </w:t>
      </w:r>
      <w:r w:rsidRPr="00A379E7">
        <w:rPr>
          <w:bdr w:val="none" w:sz="0" w:space="0" w:color="auto" w:frame="1"/>
        </w:rPr>
        <w:t xml:space="preserve">include </w:t>
      </w:r>
      <w:r>
        <w:rPr>
          <w:bdr w:val="none" w:sz="0" w:space="0" w:color="auto" w:frame="1"/>
        </w:rPr>
        <w:t>(but</w:t>
      </w:r>
      <w:r w:rsidRPr="00A379E7">
        <w:rPr>
          <w:bdr w:val="none" w:sz="0" w:space="0" w:color="auto" w:frame="1"/>
        </w:rPr>
        <w:t xml:space="preserve"> are not limited to</w:t>
      </w:r>
      <w:r>
        <w:rPr>
          <w:bdr w:val="none" w:sz="0" w:space="0" w:color="auto" w:frame="1"/>
        </w:rPr>
        <w:t>)</w:t>
      </w:r>
      <w:r w:rsidRPr="00A379E7">
        <w:rPr>
          <w:bdr w:val="none" w:sz="0" w:space="0" w:color="auto" w:frame="1"/>
        </w:rPr>
        <w:t>:</w:t>
      </w:r>
    </w:p>
    <w:p w14:paraId="71BE11C5" w14:textId="4EB58358" w:rsidR="006162BC" w:rsidRPr="00BE6632" w:rsidRDefault="006637B2" w:rsidP="00F4423B">
      <w:pPr>
        <w:pStyle w:val="ListParagraph"/>
        <w:numPr>
          <w:ilvl w:val="0"/>
          <w:numId w:val="17"/>
        </w:numPr>
        <w:spacing w:after="120"/>
        <w:ind w:left="426" w:hanging="426"/>
      </w:pPr>
      <w:r>
        <w:t>T</w:t>
      </w:r>
      <w:r w:rsidRPr="00BE6632">
        <w:t>ak</w:t>
      </w:r>
      <w:r>
        <w:t>ing</w:t>
      </w:r>
      <w:r w:rsidRPr="00BE6632">
        <w:t xml:space="preserve"> </w:t>
      </w:r>
      <w:r w:rsidR="006162BC" w:rsidRPr="00BE6632">
        <w:t xml:space="preserve">reasonable steps to restrict the extent to which the interest could compromise, or be seen to compromise, </w:t>
      </w:r>
      <w:r w:rsidR="006162BC">
        <w:t xml:space="preserve">an assessor’s </w:t>
      </w:r>
      <w:r w:rsidR="006162BC" w:rsidRPr="00BE6632">
        <w:t xml:space="preserve">impartiality when carrying out </w:t>
      </w:r>
      <w:r w:rsidR="006162BC">
        <w:t>an assessment</w:t>
      </w:r>
      <w:r w:rsidR="00CC08E0">
        <w:t>, i</w:t>
      </w:r>
      <w:r w:rsidR="006162BC" w:rsidRPr="00BE6632">
        <w:t>nclud</w:t>
      </w:r>
      <w:r w:rsidR="00CC08E0">
        <w:t>ing</w:t>
      </w:r>
      <w:r w:rsidR="006162BC" w:rsidRPr="00BE6632">
        <w:t>:</w:t>
      </w:r>
    </w:p>
    <w:p w14:paraId="23BC994C" w14:textId="77777777" w:rsidR="006162BC" w:rsidRPr="00C20B3D" w:rsidRDefault="006162BC" w:rsidP="00F4423B">
      <w:pPr>
        <w:pStyle w:val="ListParagraph"/>
        <w:numPr>
          <w:ilvl w:val="1"/>
          <w:numId w:val="15"/>
        </w:numPr>
        <w:spacing w:after="120"/>
        <w:ind w:left="851" w:hanging="425"/>
      </w:pPr>
      <w:r w:rsidRPr="00C20B3D">
        <w:t>declaring the conflict to the householder</w:t>
      </w:r>
    </w:p>
    <w:p w14:paraId="1551AD49" w14:textId="77777777" w:rsidR="006162BC" w:rsidRPr="00C20B3D" w:rsidRDefault="006162BC" w:rsidP="00F4423B">
      <w:pPr>
        <w:pStyle w:val="ListParagraph"/>
        <w:numPr>
          <w:ilvl w:val="1"/>
          <w:numId w:val="15"/>
        </w:numPr>
        <w:spacing w:after="120"/>
        <w:ind w:left="851" w:hanging="425"/>
      </w:pPr>
      <w:r w:rsidRPr="00C20B3D">
        <w:t>advising the householder of their rights to seek alternative quotes/providers other than those recommended by the assessor</w:t>
      </w:r>
    </w:p>
    <w:p w14:paraId="79719797" w14:textId="39250F6F" w:rsidR="006162BC" w:rsidRPr="00D46913" w:rsidRDefault="006162BC" w:rsidP="00F4423B">
      <w:pPr>
        <w:pStyle w:val="ListParagraph"/>
        <w:numPr>
          <w:ilvl w:val="1"/>
          <w:numId w:val="15"/>
        </w:numPr>
        <w:spacing w:after="120"/>
        <w:ind w:left="851" w:hanging="425"/>
      </w:pPr>
      <w:r w:rsidRPr="00C20B3D">
        <w:t>declaring to householders any commissions received from referrals, recommending an alternative assessor to complete assessments for family members or friends</w:t>
      </w:r>
    </w:p>
    <w:p w14:paraId="15D18667" w14:textId="77777777" w:rsidR="006162BC" w:rsidRPr="00BE6632" w:rsidRDefault="006162BC" w:rsidP="00F4423B">
      <w:pPr>
        <w:pStyle w:val="ListParagraph"/>
        <w:numPr>
          <w:ilvl w:val="1"/>
          <w:numId w:val="15"/>
        </w:numPr>
        <w:spacing w:after="120"/>
        <w:ind w:left="851" w:hanging="425"/>
      </w:pPr>
      <w:r w:rsidRPr="00BE6632">
        <w:t>refrain</w:t>
      </w:r>
      <w:r>
        <w:t>ing</w:t>
      </w:r>
      <w:r w:rsidRPr="00BE6632">
        <w:t xml:space="preserve"> from involvement in decisions that could be seen to be compromised by their personal interest.</w:t>
      </w:r>
    </w:p>
    <w:p w14:paraId="4C88B58D" w14:textId="09C445C7" w:rsidR="002103AA" w:rsidRDefault="44D9BE35" w:rsidP="00F4423B">
      <w:pPr>
        <w:pStyle w:val="ListParagraph"/>
        <w:numPr>
          <w:ilvl w:val="0"/>
          <w:numId w:val="17"/>
        </w:numPr>
        <w:spacing w:after="120"/>
        <w:ind w:left="426" w:hanging="426"/>
      </w:pPr>
      <w:r>
        <w:t>D</w:t>
      </w:r>
      <w:r w:rsidR="42239B8C">
        <w:t>eclaring further financial or non-financial details.</w:t>
      </w:r>
    </w:p>
    <w:p w14:paraId="79223F2E" w14:textId="5FF98B4D" w:rsidR="006162BC" w:rsidRPr="00BE6632" w:rsidRDefault="006637B2" w:rsidP="00F4423B">
      <w:pPr>
        <w:pStyle w:val="ListParagraph"/>
        <w:numPr>
          <w:ilvl w:val="0"/>
          <w:numId w:val="17"/>
        </w:numPr>
        <w:spacing w:after="120"/>
        <w:ind w:left="426" w:hanging="426"/>
      </w:pPr>
      <w:r>
        <w:t>R</w:t>
      </w:r>
      <w:r w:rsidR="006162BC">
        <w:t>efraining from carrying out an assessment where the conflict cannot be managed by the above steps.</w:t>
      </w:r>
    </w:p>
    <w:p w14:paraId="572B560A" w14:textId="69634D9B" w:rsidR="00FF654E" w:rsidRDefault="00AB410D" w:rsidP="00AB410D">
      <w:pPr>
        <w:spacing w:after="120"/>
        <w:ind w:left="0"/>
      </w:pPr>
      <w:r w:rsidRPr="00AB410D">
        <w:t xml:space="preserve">If the </w:t>
      </w:r>
      <w:r w:rsidR="001433F0">
        <w:t>assessor accreditation service provider</w:t>
      </w:r>
      <w:r w:rsidRPr="00AB410D">
        <w:t xml:space="preserve"> believes the proposed steps are not sufficient to manage </w:t>
      </w:r>
      <w:r w:rsidR="00884015">
        <w:t>identified interests</w:t>
      </w:r>
      <w:r w:rsidRPr="00AB410D">
        <w:t xml:space="preserve">, </w:t>
      </w:r>
      <w:r w:rsidR="00916321">
        <w:t xml:space="preserve">they will inform </w:t>
      </w:r>
      <w:r w:rsidRPr="00AB410D">
        <w:t>you</w:t>
      </w:r>
      <w:r w:rsidR="004F6B34">
        <w:t xml:space="preserve"> and </w:t>
      </w:r>
      <w:r w:rsidR="005B5593">
        <w:t>specify</w:t>
      </w:r>
      <w:r w:rsidR="004F6B34">
        <w:t xml:space="preserve"> the reasons they believe the steps are insufficient. You</w:t>
      </w:r>
      <w:r w:rsidRPr="00AB410D">
        <w:t xml:space="preserve"> will be provided the opportunity to </w:t>
      </w:r>
      <w:r w:rsidR="00375EA8">
        <w:t>update and resubmit</w:t>
      </w:r>
      <w:r w:rsidRPr="00AB410D">
        <w:t xml:space="preserve"> your declaration with additional measures</w:t>
      </w:r>
      <w:r w:rsidR="004F6B34">
        <w:t xml:space="preserve"> in response to the information </w:t>
      </w:r>
      <w:r w:rsidR="005B5593">
        <w:t xml:space="preserve">provided by the </w:t>
      </w:r>
      <w:r w:rsidR="001433F0">
        <w:t>assessor accreditation service provider</w:t>
      </w:r>
      <w:r w:rsidRPr="00AB410D">
        <w:t>.</w:t>
      </w:r>
    </w:p>
    <w:p w14:paraId="202E0228" w14:textId="0DB062F6" w:rsidR="00AB410D" w:rsidRPr="00BE6632" w:rsidRDefault="00AB410D" w:rsidP="00A97A3F">
      <w:pPr>
        <w:spacing w:after="120"/>
        <w:ind w:left="0"/>
      </w:pPr>
      <w:r w:rsidRPr="00AB410D">
        <w:t xml:space="preserve">The </w:t>
      </w:r>
      <w:r w:rsidR="001433F0">
        <w:t>assessor accreditation service provider</w:t>
      </w:r>
      <w:r w:rsidRPr="00AB410D">
        <w:t xml:space="preserve"> may refuse to grant accreditation</w:t>
      </w:r>
      <w:r w:rsidR="00AC4267">
        <w:t>, or suspend or revoke your accreditation,</w:t>
      </w:r>
      <w:r w:rsidRPr="00AB410D">
        <w:t xml:space="preserve"> </w:t>
      </w:r>
      <w:r w:rsidR="005B5593">
        <w:t xml:space="preserve">if </w:t>
      </w:r>
      <w:r w:rsidRPr="00AB410D">
        <w:t>agreement on how conflicts of interests should be managed cannot be reached.</w:t>
      </w:r>
      <w:r w:rsidR="00FF654E">
        <w:t xml:space="preserve"> </w:t>
      </w:r>
      <w:r w:rsidR="00FF654E" w:rsidRPr="00FF654E">
        <w:t xml:space="preserve">You will be advised of the decision in writing. </w:t>
      </w:r>
    </w:p>
    <w:p w14:paraId="1B90781F" w14:textId="3A88FDFE" w:rsidR="00D118BF" w:rsidRPr="00BE6632" w:rsidRDefault="00D118BF" w:rsidP="00160C48">
      <w:pPr>
        <w:ind w:left="0"/>
      </w:pPr>
      <w:r w:rsidRPr="00303377">
        <w:t xml:space="preserve">Conflicts of interest do not have to be a serious problem. </w:t>
      </w:r>
      <w:r w:rsidR="004D266B">
        <w:t xml:space="preserve">By maintaining open and honest communication between the </w:t>
      </w:r>
      <w:r w:rsidR="001433F0">
        <w:t>assessor accreditation service provider</w:t>
      </w:r>
      <w:r w:rsidR="00F00B42" w:rsidRPr="0013504B">
        <w:t xml:space="preserve"> </w:t>
      </w:r>
      <w:r w:rsidR="004D266B">
        <w:t xml:space="preserve">and assessors, </w:t>
      </w:r>
      <w:r w:rsidR="00403C4C">
        <w:t>conflicts can be identified early</w:t>
      </w:r>
      <w:r w:rsidR="00866A52">
        <w:t xml:space="preserve"> </w:t>
      </w:r>
      <w:r w:rsidR="00403C4C">
        <w:t>and managed appropriatel</w:t>
      </w:r>
      <w:r w:rsidR="002512F6">
        <w:t>y</w:t>
      </w:r>
      <w:r w:rsidR="00403C4C">
        <w:t>.</w:t>
      </w:r>
      <w:r w:rsidR="008E6835">
        <w:t xml:space="preserve"> </w:t>
      </w:r>
    </w:p>
    <w:p w14:paraId="3F6256C5" w14:textId="0A88BBAF" w:rsidR="00CF1D51" w:rsidRDefault="00CF1D51" w:rsidP="002B5CAF">
      <w:pPr>
        <w:pStyle w:val="Heading3"/>
      </w:pPr>
      <w:bookmarkStart w:id="20" w:name="_Toc197679719"/>
      <w:r>
        <w:t>Reviews</w:t>
      </w:r>
      <w:bookmarkEnd w:id="20"/>
    </w:p>
    <w:p w14:paraId="78518038" w14:textId="262DEF80" w:rsidR="00CF1D51" w:rsidRDefault="00CF1D51" w:rsidP="00CF1D51">
      <w:pPr>
        <w:ind w:left="0"/>
      </w:pPr>
      <w:r>
        <w:t xml:space="preserve">If you disagree with a decision made by the </w:t>
      </w:r>
      <w:r w:rsidR="001433F0">
        <w:t>assessor accreditation service provider</w:t>
      </w:r>
      <w:r w:rsidR="003E769A">
        <w:t xml:space="preserve"> regarding your declaration of interests, including if they refuse to grant you accreditation</w:t>
      </w:r>
      <w:r w:rsidR="00127ABD">
        <w:t>, you can request a review of the decision.</w:t>
      </w:r>
    </w:p>
    <w:p w14:paraId="69B0E90A" w14:textId="44F2F03E" w:rsidR="00CF1D51" w:rsidRDefault="00CF1D51" w:rsidP="00CF1D51">
      <w:pPr>
        <w:ind w:left="0"/>
      </w:pPr>
      <w:r w:rsidRPr="00FD332C">
        <w:t xml:space="preserve">Your request must be sent to the </w:t>
      </w:r>
      <w:r w:rsidR="001433F0">
        <w:t>assessor accreditation service provider</w:t>
      </w:r>
      <w:r w:rsidRPr="00FD332C">
        <w:t xml:space="preserve"> within </w:t>
      </w:r>
      <w:r w:rsidRPr="00FC0742">
        <w:rPr>
          <w:b/>
        </w:rPr>
        <w:t xml:space="preserve">30 </w:t>
      </w:r>
      <w:r>
        <w:rPr>
          <w:b/>
          <w:bCs/>
        </w:rPr>
        <w:t xml:space="preserve">business </w:t>
      </w:r>
      <w:r w:rsidRPr="00FD332C">
        <w:rPr>
          <w:b/>
          <w:bCs/>
        </w:rPr>
        <w:t>days</w:t>
      </w:r>
      <w:r w:rsidRPr="00FD332C">
        <w:t xml:space="preserve"> of the date </w:t>
      </w:r>
      <w:r>
        <w:t xml:space="preserve">you were </w:t>
      </w:r>
      <w:r w:rsidRPr="00FD332C">
        <w:t xml:space="preserve">notified of the </w:t>
      </w:r>
      <w:r w:rsidR="00127ABD">
        <w:t>decision</w:t>
      </w:r>
      <w:r w:rsidRPr="00FD332C">
        <w:t xml:space="preserve">. You </w:t>
      </w:r>
      <w:r>
        <w:t>must</w:t>
      </w:r>
      <w:r w:rsidRPr="00FD332C">
        <w:t xml:space="preserve"> </w:t>
      </w:r>
      <w:r>
        <w:t xml:space="preserve">explain why you believe the original decision was wrong and provide any supporting information. A decision may be </w:t>
      </w:r>
      <w:r w:rsidR="00806562">
        <w:t xml:space="preserve">varied or revoked </w:t>
      </w:r>
      <w:r>
        <w:t>if you can demonstrate a reasonable argument that the original decision:</w:t>
      </w:r>
    </w:p>
    <w:p w14:paraId="42E918D9" w14:textId="77777777" w:rsidR="00CF1D51" w:rsidRDefault="00CF1D51" w:rsidP="00F4423B">
      <w:pPr>
        <w:pStyle w:val="ListParagraph"/>
        <w:numPr>
          <w:ilvl w:val="0"/>
          <w:numId w:val="17"/>
        </w:numPr>
        <w:spacing w:after="120"/>
        <w:ind w:left="426" w:hanging="426"/>
      </w:pPr>
      <w:r>
        <w:t>was made without following the processes outlined in this policy</w:t>
      </w:r>
    </w:p>
    <w:p w14:paraId="036B0C1C" w14:textId="77777777" w:rsidR="00CF1D51" w:rsidRDefault="00CF1D51" w:rsidP="00F4423B">
      <w:pPr>
        <w:pStyle w:val="ListParagraph"/>
        <w:numPr>
          <w:ilvl w:val="0"/>
          <w:numId w:val="17"/>
        </w:numPr>
        <w:spacing w:after="120"/>
        <w:ind w:left="426" w:hanging="426"/>
      </w:pPr>
      <w:r>
        <w:t xml:space="preserve">did not consider, or misinterpreted, available information and evidence </w:t>
      </w:r>
    </w:p>
    <w:p w14:paraId="3CBC4864" w14:textId="77777777" w:rsidR="00CF1D51" w:rsidRDefault="00CF1D51" w:rsidP="00F4423B">
      <w:pPr>
        <w:pStyle w:val="ListParagraph"/>
        <w:numPr>
          <w:ilvl w:val="0"/>
          <w:numId w:val="17"/>
        </w:numPr>
        <w:spacing w:after="120"/>
        <w:ind w:left="426" w:hanging="426"/>
      </w:pPr>
      <w:r>
        <w:t>considered evidence that you did not submit without notifying you</w:t>
      </w:r>
    </w:p>
    <w:p w14:paraId="1E320357" w14:textId="06102ED8" w:rsidR="00CF1D51" w:rsidRDefault="00CF1D51" w:rsidP="00F4423B">
      <w:pPr>
        <w:pStyle w:val="ListParagraph"/>
        <w:numPr>
          <w:ilvl w:val="0"/>
          <w:numId w:val="17"/>
        </w:numPr>
        <w:spacing w:after="120"/>
        <w:ind w:left="426" w:hanging="426"/>
      </w:pPr>
      <w:r>
        <w:t xml:space="preserve">considered information that was not relevant </w:t>
      </w:r>
    </w:p>
    <w:p w14:paraId="7FB6E05E" w14:textId="6D626F5D" w:rsidR="00CF1D51" w:rsidRDefault="00CF1D51" w:rsidP="00F4423B">
      <w:pPr>
        <w:pStyle w:val="ListParagraph"/>
        <w:numPr>
          <w:ilvl w:val="0"/>
          <w:numId w:val="17"/>
        </w:numPr>
        <w:spacing w:after="120"/>
        <w:ind w:left="426" w:hanging="426"/>
      </w:pPr>
      <w:r>
        <w:t xml:space="preserve">would be considered by a reasonable person to be disproportional to the seriousness of the </w:t>
      </w:r>
      <w:r w:rsidR="00806562">
        <w:t>interest/s identified</w:t>
      </w:r>
    </w:p>
    <w:p w14:paraId="25CA6618" w14:textId="77777777" w:rsidR="00CF1D51" w:rsidRPr="008854E4" w:rsidRDefault="00CF1D51" w:rsidP="00CF1D51">
      <w:pPr>
        <w:ind w:left="0"/>
      </w:pPr>
      <w:r w:rsidRPr="008854E4">
        <w:t>The review will be undertaken by someone who was not the original decision maker. They will consider all the information and may decide to confirm, vary, or revoke the decision. If revoked, a fresh decision will be made.</w:t>
      </w:r>
    </w:p>
    <w:p w14:paraId="60BB6894" w14:textId="77777777" w:rsidR="00CF1D51" w:rsidRDefault="00CF1D51" w:rsidP="00CF1D51">
      <w:pPr>
        <w:ind w:left="0"/>
      </w:pPr>
      <w:r>
        <w:t>The person reviewing the decision</w:t>
      </w:r>
      <w:r w:rsidRPr="00825F35">
        <w:t xml:space="preserve"> will tell you </w:t>
      </w:r>
      <w:r>
        <w:t>the outcome of the review</w:t>
      </w:r>
      <w:r w:rsidRPr="00825F35">
        <w:t>, what steps were taken, and the reasons for the</w:t>
      </w:r>
      <w:r>
        <w:t>ir</w:t>
      </w:r>
      <w:r w:rsidRPr="00825F35">
        <w:t xml:space="preserve"> decision. You will also be advised of any external review options available to you</w:t>
      </w:r>
      <w:r>
        <w:t>.</w:t>
      </w:r>
    </w:p>
    <w:p w14:paraId="10A7E902" w14:textId="767301FF" w:rsidR="00CF1D51" w:rsidRDefault="00CF1D51" w:rsidP="00CF1D51">
      <w:pPr>
        <w:ind w:left="0"/>
      </w:pPr>
      <w:r w:rsidRPr="00150218">
        <w:rPr>
          <w:rStyle w:val="Strong"/>
        </w:rPr>
        <w:t xml:space="preserve">Where possible, internal reviews are completed within </w:t>
      </w:r>
      <w:r w:rsidR="001F11AE" w:rsidRPr="00150218">
        <w:rPr>
          <w:rStyle w:val="Strong"/>
        </w:rPr>
        <w:t>30</w:t>
      </w:r>
      <w:r w:rsidR="00EA4F85" w:rsidRPr="00150218">
        <w:rPr>
          <w:rStyle w:val="Strong"/>
        </w:rPr>
        <w:t xml:space="preserve"> </w:t>
      </w:r>
      <w:r w:rsidRPr="00150218">
        <w:rPr>
          <w:rStyle w:val="Strong"/>
        </w:rPr>
        <w:t>business days of the request date.</w:t>
      </w:r>
      <w:r>
        <w:t xml:space="preserve"> This does not include time in which the person managing your review is waiting on more information from you.</w:t>
      </w:r>
    </w:p>
    <w:p w14:paraId="306A7E89" w14:textId="11C34AB6" w:rsidR="009C4869" w:rsidRPr="006C1E6F" w:rsidRDefault="00EE47E0" w:rsidP="00AD5E64">
      <w:pPr>
        <w:pStyle w:val="Heading2"/>
        <w:rPr>
          <w:bdr w:val="none" w:sz="0" w:space="0" w:color="auto" w:frame="1"/>
        </w:rPr>
      </w:pPr>
      <w:bookmarkStart w:id="21" w:name="_Toc197679720"/>
      <w:r w:rsidRPr="006C1E6F">
        <w:rPr>
          <w:bdr w:val="none" w:sz="0" w:space="0" w:color="auto" w:frame="1"/>
        </w:rPr>
        <w:t>With</w:t>
      </w:r>
      <w:r w:rsidR="00501506" w:rsidRPr="006C1E6F">
        <w:rPr>
          <w:bdr w:val="none" w:sz="0" w:space="0" w:color="auto" w:frame="1"/>
        </w:rPr>
        <w:t xml:space="preserve"> the household: During assessments</w:t>
      </w:r>
      <w:bookmarkEnd w:id="21"/>
    </w:p>
    <w:p w14:paraId="1CC6E4BC" w14:textId="7051F421" w:rsidR="00EC526B" w:rsidRPr="00002757" w:rsidRDefault="00EC526B" w:rsidP="006C4970">
      <w:pPr>
        <w:ind w:left="0"/>
      </w:pPr>
      <w:r w:rsidRPr="00002757">
        <w:t xml:space="preserve">Before conducting an assessment, </w:t>
      </w:r>
      <w:r>
        <w:t>an</w:t>
      </w:r>
      <w:r w:rsidRPr="00002757">
        <w:t xml:space="preserve"> assessor must consider any factors that might compromise the impartiality of the assessment. Questions to </w:t>
      </w:r>
      <w:r w:rsidR="0033624D">
        <w:t xml:space="preserve">consider </w:t>
      </w:r>
      <w:r w:rsidRPr="00002757">
        <w:t>include:</w:t>
      </w:r>
    </w:p>
    <w:p w14:paraId="1541BB45" w14:textId="652DA272" w:rsidR="00EC526B" w:rsidRPr="00002757" w:rsidRDefault="00EC526B" w:rsidP="00F4423B">
      <w:pPr>
        <w:pStyle w:val="ListParagraph"/>
        <w:numPr>
          <w:ilvl w:val="0"/>
          <w:numId w:val="17"/>
        </w:numPr>
        <w:spacing w:after="120"/>
        <w:ind w:left="426" w:hanging="426"/>
      </w:pPr>
      <w:r w:rsidRPr="00002757">
        <w:t xml:space="preserve">Do I have any personal </w:t>
      </w:r>
      <w:r w:rsidR="00726505">
        <w:t xml:space="preserve">(including </w:t>
      </w:r>
      <w:r w:rsidRPr="00002757">
        <w:t>financial</w:t>
      </w:r>
      <w:r w:rsidR="00726505">
        <w:t>)</w:t>
      </w:r>
      <w:r w:rsidRPr="00002757">
        <w:t xml:space="preserve"> interests in this property or its outcomes?</w:t>
      </w:r>
    </w:p>
    <w:p w14:paraId="15B9F7AC" w14:textId="77777777" w:rsidR="00EC526B" w:rsidRPr="00002757" w:rsidRDefault="00EC526B" w:rsidP="00F4423B">
      <w:pPr>
        <w:pStyle w:val="ListParagraph"/>
        <w:numPr>
          <w:ilvl w:val="0"/>
          <w:numId w:val="17"/>
        </w:numPr>
        <w:spacing w:after="120"/>
        <w:ind w:left="426" w:hanging="426"/>
      </w:pPr>
      <w:r w:rsidRPr="00002757">
        <w:t>Do I have any relationships with the householder, or third parties involved in the property</w:t>
      </w:r>
      <w:r>
        <w:t xml:space="preserve"> (e.g. tenants, property or real estate agents, investors)</w:t>
      </w:r>
      <w:r w:rsidRPr="00002757">
        <w:t>?</w:t>
      </w:r>
    </w:p>
    <w:p w14:paraId="1A5F3E67" w14:textId="77777777" w:rsidR="00EC526B" w:rsidRDefault="00EC526B" w:rsidP="00F4423B">
      <w:pPr>
        <w:pStyle w:val="ListParagraph"/>
        <w:numPr>
          <w:ilvl w:val="0"/>
          <w:numId w:val="17"/>
        </w:numPr>
        <w:spacing w:after="120"/>
        <w:ind w:left="426" w:hanging="426"/>
      </w:pPr>
      <w:r w:rsidRPr="00002757">
        <w:t>Could any aspect of this assessment create the appearance of bias or favouritism?</w:t>
      </w:r>
    </w:p>
    <w:p w14:paraId="52E9C2BE" w14:textId="32236C3B" w:rsidR="00EC526B" w:rsidRPr="00002757" w:rsidRDefault="00EC526B" w:rsidP="00F4423B">
      <w:pPr>
        <w:pStyle w:val="ListParagraph"/>
        <w:numPr>
          <w:ilvl w:val="0"/>
          <w:numId w:val="17"/>
        </w:numPr>
        <w:spacing w:after="120"/>
        <w:ind w:left="426" w:hanging="426"/>
      </w:pPr>
      <w:r w:rsidRPr="008E7110">
        <w:t>Will I be referring householders seeking upgrade products or services to businesses in which I hold a financial interest</w:t>
      </w:r>
      <w:r>
        <w:t xml:space="preserve"> or indirect interest</w:t>
      </w:r>
      <w:r w:rsidR="00F00B42">
        <w:t>,</w:t>
      </w:r>
      <w:r>
        <w:t xml:space="preserve"> such as to friends or family</w:t>
      </w:r>
      <w:r w:rsidRPr="008E7110">
        <w:t>?</w:t>
      </w:r>
    </w:p>
    <w:p w14:paraId="6A6B6DC8" w14:textId="494C52BB" w:rsidR="00537EFB" w:rsidRDefault="44AE1550" w:rsidP="006C4970">
      <w:pPr>
        <w:spacing w:after="120"/>
        <w:ind w:left="0"/>
      </w:pPr>
      <w:r>
        <w:t>If the answer to any of these questions is ‘yes’ or ‘possibly’, a new conflict of interest may exist and must be declared</w:t>
      </w:r>
      <w:r w:rsidR="00D12B05">
        <w:t xml:space="preserve"> to the </w:t>
      </w:r>
      <w:r w:rsidR="00DA02B4" w:rsidRPr="0013504B">
        <w:t>assessor accreditation provider</w:t>
      </w:r>
      <w:r w:rsidR="5642B5A4">
        <w:t>.</w:t>
      </w:r>
    </w:p>
    <w:p w14:paraId="19FD5D34" w14:textId="5C681D8C" w:rsidR="00D0168B" w:rsidRPr="00160BF6" w:rsidRDefault="0D5147B7" w:rsidP="006C4970">
      <w:pPr>
        <w:spacing w:after="120"/>
        <w:ind w:left="0"/>
      </w:pPr>
      <w:r>
        <w:t xml:space="preserve">All relevant conflicts of interest </w:t>
      </w:r>
      <w:r w:rsidR="6EDC8212">
        <w:t xml:space="preserve">and management strategies </w:t>
      </w:r>
      <w:r>
        <w:t xml:space="preserve">need to be declared to homeowners/ tenants before </w:t>
      </w:r>
      <w:r w:rsidR="34E586D1">
        <w:t xml:space="preserve">starting the </w:t>
      </w:r>
      <w:r>
        <w:t xml:space="preserve">assessment and must </w:t>
      </w:r>
      <w:r w:rsidR="2E174F6B">
        <w:t xml:space="preserve">be </w:t>
      </w:r>
      <w:r>
        <w:t xml:space="preserve">clearly documented in the </w:t>
      </w:r>
      <w:r w:rsidR="00315C72" w:rsidRPr="00315C72">
        <w:rPr>
          <w:b/>
          <w:bCs/>
        </w:rPr>
        <w:t>Client information and consent form</w:t>
      </w:r>
      <w:r>
        <w:t>.</w:t>
      </w:r>
      <w:r w:rsidR="3E269F96">
        <w:t xml:space="preserve"> </w:t>
      </w:r>
      <w:r w:rsidR="005844D2">
        <w:t xml:space="preserve">When completing an assessment, the COI must also be declared in the </w:t>
      </w:r>
      <w:r w:rsidR="00311E64" w:rsidRPr="00311E64">
        <w:t xml:space="preserve">user interface tool in the conflict-of-interest field </w:t>
      </w:r>
      <w:r w:rsidR="00117EAB">
        <w:t xml:space="preserve">so that </w:t>
      </w:r>
      <w:r w:rsidR="00317AB8">
        <w:t>it is</w:t>
      </w:r>
      <w:r w:rsidR="00117EAB">
        <w:t xml:space="preserve"> visible on the Home Energy Rating Certificate. </w:t>
      </w:r>
    </w:p>
    <w:p w14:paraId="7687AC24" w14:textId="555E769A" w:rsidR="000F1D9D" w:rsidRDefault="00466FFB" w:rsidP="00D45363">
      <w:pPr>
        <w:spacing w:after="240"/>
        <w:ind w:left="0"/>
        <w:rPr>
          <w:rFonts w:cstheme="minorHAnsi"/>
          <w:b/>
          <w:bCs/>
          <w:color w:val="000000" w:themeColor="text1"/>
          <w:sz w:val="26"/>
          <w:szCs w:val="26"/>
          <w:bdr w:val="none" w:sz="0" w:space="0" w:color="auto" w:frame="1"/>
        </w:rPr>
      </w:pPr>
      <w:r>
        <w:t>The assessor must follow any required management strategies during the assessment.</w:t>
      </w:r>
    </w:p>
    <w:p w14:paraId="125ABFB5" w14:textId="77777777" w:rsidR="00885A7B" w:rsidRPr="00664A83" w:rsidRDefault="00885A7B" w:rsidP="00166D2F">
      <w:pPr>
        <w:shd w:val="clear" w:color="auto" w:fill="00703F"/>
        <w:spacing w:after="0"/>
        <w:ind w:left="1843" w:right="1134"/>
        <w:rPr>
          <w:rFonts w:cstheme="minorHAnsi"/>
          <w:b/>
          <w:bCs/>
          <w:color w:val="000000" w:themeColor="text1"/>
          <w:sz w:val="10"/>
          <w:szCs w:val="10"/>
          <w:bdr w:val="none" w:sz="0" w:space="0" w:color="auto" w:frame="1"/>
          <w:lang w:val="en-US"/>
        </w:rPr>
      </w:pPr>
    </w:p>
    <w:p w14:paraId="582E11FA" w14:textId="177E2DC2" w:rsidR="00DA318B" w:rsidRPr="00F852CD" w:rsidRDefault="00DA318B" w:rsidP="00166D2F">
      <w:pPr>
        <w:shd w:val="clear" w:color="auto" w:fill="00703F"/>
        <w:spacing w:after="0"/>
        <w:ind w:left="1843" w:right="1134"/>
        <w:jc w:val="center"/>
        <w:rPr>
          <w:rFonts w:cstheme="minorHAnsi"/>
          <w:color w:val="FFFFFF" w:themeColor="background1"/>
          <w:sz w:val="24"/>
          <w:szCs w:val="24"/>
          <w:bdr w:val="none" w:sz="0" w:space="0" w:color="auto" w:frame="1"/>
          <w:lang w:val="en-US"/>
        </w:rPr>
      </w:pPr>
      <w:r w:rsidRPr="00F852CD">
        <w:rPr>
          <w:rFonts w:cstheme="minorHAnsi"/>
          <w:color w:val="FFFFFF" w:themeColor="background1"/>
          <w:sz w:val="24"/>
          <w:szCs w:val="24"/>
          <w:bdr w:val="none" w:sz="0" w:space="0" w:color="auto" w:frame="1"/>
          <w:lang w:val="en-US"/>
        </w:rPr>
        <w:t>Remember, a conflict of interest occurs when an assessor has personal interests that could improperly affect, or reasonably appear to affect, their decisions or actions while performing an assessment.</w:t>
      </w:r>
    </w:p>
    <w:p w14:paraId="4E57503A" w14:textId="5DE4F42B" w:rsidR="00FE4A3C" w:rsidRDefault="00A64842" w:rsidP="00AD5E64">
      <w:pPr>
        <w:pStyle w:val="Heading2"/>
      </w:pPr>
      <w:bookmarkStart w:id="22" w:name="_Toc194476142"/>
      <w:bookmarkStart w:id="23" w:name="_Toc194484235"/>
      <w:bookmarkStart w:id="24" w:name="_Toc197679721"/>
      <w:bookmarkEnd w:id="22"/>
      <w:bookmarkEnd w:id="23"/>
      <w:r w:rsidRPr="00A64842">
        <w:t xml:space="preserve">When </w:t>
      </w:r>
      <w:r>
        <w:t xml:space="preserve">a </w:t>
      </w:r>
      <w:r w:rsidRPr="00A64842">
        <w:t xml:space="preserve">new interest arises outside of </w:t>
      </w:r>
      <w:r w:rsidR="00E75165">
        <w:t xml:space="preserve">the </w:t>
      </w:r>
      <w:r w:rsidRPr="00A64842">
        <w:t>accreditation</w:t>
      </w:r>
      <w:r w:rsidR="00C80C50">
        <w:t xml:space="preserve"> or </w:t>
      </w:r>
      <w:r w:rsidRPr="00A64842">
        <w:t>annual process</w:t>
      </w:r>
      <w:bookmarkEnd w:id="24"/>
    </w:p>
    <w:p w14:paraId="7E52E6E9" w14:textId="32A76B19" w:rsidR="00692F1F" w:rsidRDefault="002C348B" w:rsidP="006C4970">
      <w:pPr>
        <w:ind w:left="0"/>
      </w:pPr>
      <w:r>
        <w:rPr>
          <w:bdr w:val="none" w:sz="0" w:space="0" w:color="auto" w:frame="1"/>
        </w:rPr>
        <w:t xml:space="preserve">In </w:t>
      </w:r>
      <w:r w:rsidR="00EF4ECA">
        <w:rPr>
          <w:bdr w:val="none" w:sz="0" w:space="0" w:color="auto" w:frame="1"/>
        </w:rPr>
        <w:t>accordance</w:t>
      </w:r>
      <w:r w:rsidR="00240DE3">
        <w:rPr>
          <w:bdr w:val="none" w:sz="0" w:space="0" w:color="auto" w:frame="1"/>
        </w:rPr>
        <w:t xml:space="preserve"> with the </w:t>
      </w:r>
      <w:r w:rsidR="00EF4ECA" w:rsidRPr="00150218">
        <w:rPr>
          <w:rStyle w:val="Strong"/>
        </w:rPr>
        <w:t>NatHERS</w:t>
      </w:r>
      <w:r w:rsidR="00240DE3" w:rsidRPr="00150218">
        <w:rPr>
          <w:rStyle w:val="Strong"/>
        </w:rPr>
        <w:t xml:space="preserve"> for </w:t>
      </w:r>
      <w:r w:rsidR="0000541A" w:rsidRPr="00150218">
        <w:rPr>
          <w:rStyle w:val="Strong"/>
        </w:rPr>
        <w:t>E</w:t>
      </w:r>
      <w:r w:rsidR="00240DE3" w:rsidRPr="00150218">
        <w:rPr>
          <w:rStyle w:val="Strong"/>
        </w:rPr>
        <w:t xml:space="preserve">xisting Homes Assessor Code of </w:t>
      </w:r>
      <w:r w:rsidR="00D95411" w:rsidRPr="00150218">
        <w:rPr>
          <w:rStyle w:val="Strong"/>
        </w:rPr>
        <w:t>Practice</w:t>
      </w:r>
      <w:r w:rsidR="00D95411">
        <w:rPr>
          <w:bdr w:val="none" w:sz="0" w:space="0" w:color="auto" w:frame="1"/>
        </w:rPr>
        <w:t>,</w:t>
      </w:r>
      <w:r w:rsidR="00EF4ECA">
        <w:rPr>
          <w:bdr w:val="none" w:sz="0" w:space="0" w:color="auto" w:frame="1"/>
        </w:rPr>
        <w:t xml:space="preserve"> </w:t>
      </w:r>
      <w:r w:rsidR="00D95411">
        <w:rPr>
          <w:bdr w:val="none" w:sz="0" w:space="0" w:color="auto" w:frame="1"/>
        </w:rPr>
        <w:t>a</w:t>
      </w:r>
      <w:r w:rsidR="00934C29">
        <w:rPr>
          <w:bdr w:val="none" w:sz="0" w:space="0" w:color="auto" w:frame="1"/>
        </w:rPr>
        <w:t xml:space="preserve">ssessors </w:t>
      </w:r>
      <w:r w:rsidR="00D82E83">
        <w:rPr>
          <w:bdr w:val="none" w:sz="0" w:space="0" w:color="auto" w:frame="1"/>
        </w:rPr>
        <w:t xml:space="preserve">must </w:t>
      </w:r>
      <w:r w:rsidR="00D95411">
        <w:rPr>
          <w:bdr w:val="none" w:sz="0" w:space="0" w:color="auto" w:frame="1"/>
        </w:rPr>
        <w:t>e</w:t>
      </w:r>
      <w:r w:rsidR="00692F1F">
        <w:rPr>
          <w:bdr w:val="none" w:sz="0" w:space="0" w:color="auto" w:frame="1"/>
        </w:rPr>
        <w:t>valuate s</w:t>
      </w:r>
      <w:r w:rsidR="00692F1F" w:rsidRPr="00A07559">
        <w:rPr>
          <w:bdr w:val="none" w:sz="0" w:space="0" w:color="auto" w:frame="1"/>
        </w:rPr>
        <w:t xml:space="preserve">ituations regularly to determine if any </w:t>
      </w:r>
      <w:r w:rsidR="00C23AF1">
        <w:rPr>
          <w:bdr w:val="none" w:sz="0" w:space="0" w:color="auto" w:frame="1"/>
        </w:rPr>
        <w:t xml:space="preserve">personal </w:t>
      </w:r>
      <w:r w:rsidR="00692F1F" w:rsidRPr="00A07559">
        <w:rPr>
          <w:bdr w:val="none" w:sz="0" w:space="0" w:color="auto" w:frame="1"/>
        </w:rPr>
        <w:t xml:space="preserve">circumstances </w:t>
      </w:r>
      <w:r w:rsidR="00C23AF1">
        <w:rPr>
          <w:bdr w:val="none" w:sz="0" w:space="0" w:color="auto" w:frame="1"/>
        </w:rPr>
        <w:t xml:space="preserve">have </w:t>
      </w:r>
      <w:r w:rsidR="00692F1F">
        <w:rPr>
          <w:bdr w:val="none" w:sz="0" w:space="0" w:color="auto" w:frame="1"/>
        </w:rPr>
        <w:t>change</w:t>
      </w:r>
      <w:r w:rsidR="00C23AF1">
        <w:rPr>
          <w:bdr w:val="none" w:sz="0" w:space="0" w:color="auto" w:frame="1"/>
        </w:rPr>
        <w:t>d</w:t>
      </w:r>
      <w:r w:rsidR="00692F1F">
        <w:rPr>
          <w:bdr w:val="none" w:sz="0" w:space="0" w:color="auto" w:frame="1"/>
        </w:rPr>
        <w:t xml:space="preserve"> that </w:t>
      </w:r>
      <w:r w:rsidR="00692F1F" w:rsidRPr="00A07559">
        <w:rPr>
          <w:bdr w:val="none" w:sz="0" w:space="0" w:color="auto" w:frame="1"/>
        </w:rPr>
        <w:t>could lead to a conflict</w:t>
      </w:r>
      <w:r w:rsidR="00692F1F">
        <w:rPr>
          <w:bdr w:val="none" w:sz="0" w:space="0" w:color="auto" w:frame="1"/>
        </w:rPr>
        <w:t xml:space="preserve"> </w:t>
      </w:r>
      <w:r w:rsidR="00957017">
        <w:rPr>
          <w:bdr w:val="none" w:sz="0" w:space="0" w:color="auto" w:frame="1"/>
        </w:rPr>
        <w:t>of interest</w:t>
      </w:r>
      <w:r w:rsidR="00692F1F" w:rsidRPr="00A07559">
        <w:rPr>
          <w:bdr w:val="none" w:sz="0" w:space="0" w:color="auto" w:frame="1"/>
        </w:rPr>
        <w:t>.</w:t>
      </w:r>
      <w:r w:rsidR="00DB5B77" w:rsidRPr="00DB5B77">
        <w:t xml:space="preserve"> </w:t>
      </w:r>
      <w:r w:rsidR="00DB5B77">
        <w:t xml:space="preserve">If in doubt, </w:t>
      </w:r>
      <w:r w:rsidR="00C23AF1">
        <w:t xml:space="preserve">the </w:t>
      </w:r>
      <w:r w:rsidR="001433F0">
        <w:t>assessor accreditation service provider</w:t>
      </w:r>
      <w:r w:rsidR="00C23AF1">
        <w:t xml:space="preserve"> </w:t>
      </w:r>
      <w:r w:rsidR="00DD7302">
        <w:t xml:space="preserve">can provide </w:t>
      </w:r>
      <w:r w:rsidR="00C23AF1" w:rsidRPr="00C23AF1">
        <w:t>advice on how to determine whether a conflict could exist</w:t>
      </w:r>
      <w:r w:rsidR="008B5131">
        <w:t xml:space="preserve"> in relation to the change in circumstances</w:t>
      </w:r>
      <w:r w:rsidR="00DB5B77">
        <w:t>.</w:t>
      </w:r>
    </w:p>
    <w:p w14:paraId="28DBE023" w14:textId="781A7E18" w:rsidR="0001165C" w:rsidRPr="008E74AD" w:rsidRDefault="08DE9361" w:rsidP="006C4970">
      <w:pPr>
        <w:spacing w:after="120"/>
        <w:ind w:left="22"/>
      </w:pPr>
      <w:r>
        <w:t xml:space="preserve">You must declare any new interests </w:t>
      </w:r>
      <w:r w:rsidR="6468B6E4">
        <w:t xml:space="preserve">to the </w:t>
      </w:r>
      <w:r w:rsidR="001433F0">
        <w:t>assessor accreditation service provider</w:t>
      </w:r>
      <w:r w:rsidR="003741EB" w:rsidRPr="0013504B">
        <w:t xml:space="preserve"> </w:t>
      </w:r>
      <w:r w:rsidR="6468B6E4" w:rsidRPr="00150218">
        <w:rPr>
          <w:rStyle w:val="Strong"/>
        </w:rPr>
        <w:t>within 10 days of identifying the conflict using the Declaration of Interests form</w:t>
      </w:r>
      <w:r w:rsidR="6468B6E4">
        <w:t xml:space="preserve"> (Appendix A</w:t>
      </w:r>
      <w:r w:rsidR="48875C20">
        <w:t>) and</w:t>
      </w:r>
      <w:r w:rsidR="277CFABF">
        <w:t xml:space="preserve"> propose any </w:t>
      </w:r>
      <w:r w:rsidR="74BB2454">
        <w:t xml:space="preserve">required </w:t>
      </w:r>
      <w:r w:rsidR="277CFABF">
        <w:t>management strategies</w:t>
      </w:r>
      <w:r w:rsidR="00083A12">
        <w:t xml:space="preserve"> (see</w:t>
      </w:r>
      <w:r w:rsidR="007E5FBC">
        <w:t xml:space="preserve"> </w:t>
      </w:r>
      <w:r w:rsidR="00083A12">
        <w:t>section 5.1)</w:t>
      </w:r>
      <w:r w:rsidR="6468B6E4">
        <w:t>.</w:t>
      </w:r>
    </w:p>
    <w:p w14:paraId="2D9FD98D" w14:textId="50791975" w:rsidR="00535E1B" w:rsidRDefault="008A63A4" w:rsidP="006C4970">
      <w:pPr>
        <w:ind w:left="0"/>
        <w:rPr>
          <w:bdr w:val="none" w:sz="0" w:space="0" w:color="auto" w:frame="1"/>
        </w:rPr>
      </w:pPr>
      <w:r>
        <w:rPr>
          <w:bdr w:val="none" w:sz="0" w:space="0" w:color="auto" w:frame="1"/>
        </w:rPr>
        <w:t>I</w:t>
      </w:r>
      <w:r w:rsidR="00535E1B" w:rsidRPr="004723AE">
        <w:rPr>
          <w:bdr w:val="none" w:sz="0" w:space="0" w:color="auto" w:frame="1"/>
        </w:rPr>
        <w:t xml:space="preserve">f you complete an assessment before your updated </w:t>
      </w:r>
      <w:r w:rsidR="00535E1B" w:rsidRPr="00150218">
        <w:rPr>
          <w:rStyle w:val="Strong"/>
        </w:rPr>
        <w:t>Declaration of Interest form</w:t>
      </w:r>
      <w:r w:rsidR="00535E1B" w:rsidRPr="004723AE">
        <w:rPr>
          <w:bdr w:val="none" w:sz="0" w:space="0" w:color="auto" w:frame="1"/>
        </w:rPr>
        <w:t xml:space="preserve"> and management strategies are approved by the </w:t>
      </w:r>
      <w:r w:rsidR="001433F0">
        <w:t>assessor accreditation service provider</w:t>
      </w:r>
      <w:r w:rsidR="00535E1B" w:rsidRPr="004723AE">
        <w:rPr>
          <w:bdr w:val="none" w:sz="0" w:space="0" w:color="auto" w:frame="1"/>
        </w:rPr>
        <w:t xml:space="preserve">, you must </w:t>
      </w:r>
      <w:r w:rsidR="00993629">
        <w:rPr>
          <w:bdr w:val="none" w:sz="0" w:space="0" w:color="auto" w:frame="1"/>
        </w:rPr>
        <w:t xml:space="preserve">apply the </w:t>
      </w:r>
      <w:r w:rsidR="00535E1B" w:rsidRPr="004723AE">
        <w:rPr>
          <w:bdr w:val="none" w:sz="0" w:space="0" w:color="auto" w:frame="1"/>
        </w:rPr>
        <w:t xml:space="preserve">management strategies </w:t>
      </w:r>
      <w:r w:rsidR="00834511">
        <w:rPr>
          <w:bdr w:val="none" w:sz="0" w:space="0" w:color="auto" w:frame="1"/>
        </w:rPr>
        <w:t xml:space="preserve">you </w:t>
      </w:r>
      <w:r>
        <w:rPr>
          <w:bdr w:val="none" w:sz="0" w:space="0" w:color="auto" w:frame="1"/>
        </w:rPr>
        <w:t xml:space="preserve">are </w:t>
      </w:r>
      <w:r w:rsidR="00834511">
        <w:rPr>
          <w:bdr w:val="none" w:sz="0" w:space="0" w:color="auto" w:frame="1"/>
        </w:rPr>
        <w:t>propos</w:t>
      </w:r>
      <w:r w:rsidR="00A57A3A">
        <w:rPr>
          <w:bdr w:val="none" w:sz="0" w:space="0" w:color="auto" w:frame="1"/>
        </w:rPr>
        <w:t>ing</w:t>
      </w:r>
      <w:r w:rsidR="00834511">
        <w:rPr>
          <w:bdr w:val="none" w:sz="0" w:space="0" w:color="auto" w:frame="1"/>
        </w:rPr>
        <w:t xml:space="preserve"> in your </w:t>
      </w:r>
      <w:r>
        <w:rPr>
          <w:bdr w:val="none" w:sz="0" w:space="0" w:color="auto" w:frame="1"/>
        </w:rPr>
        <w:t xml:space="preserve">updated </w:t>
      </w:r>
      <w:r w:rsidR="00834511">
        <w:rPr>
          <w:bdr w:val="none" w:sz="0" w:space="0" w:color="auto" w:frame="1"/>
        </w:rPr>
        <w:t>declaration</w:t>
      </w:r>
      <w:r w:rsidR="00535E1B" w:rsidRPr="004723AE">
        <w:rPr>
          <w:bdr w:val="none" w:sz="0" w:space="0" w:color="auto" w:frame="1"/>
        </w:rPr>
        <w:t>.</w:t>
      </w:r>
    </w:p>
    <w:p w14:paraId="2A5C37D8" w14:textId="005A4F0E" w:rsidR="004423F7" w:rsidRDefault="0091706E" w:rsidP="00AD5E64">
      <w:pPr>
        <w:pStyle w:val="Heading1"/>
        <w:rPr>
          <w:lang w:val="en-US"/>
        </w:rPr>
      </w:pPr>
      <w:bookmarkStart w:id="25" w:name="_Toc197679722"/>
      <w:r>
        <w:rPr>
          <w:lang w:val="en-US"/>
        </w:rPr>
        <w:t>Record keeping</w:t>
      </w:r>
      <w:bookmarkEnd w:id="25"/>
    </w:p>
    <w:p w14:paraId="3F0700A3" w14:textId="7C7C3FCB" w:rsidR="004423F7" w:rsidRDefault="006162BC" w:rsidP="006C4970">
      <w:pPr>
        <w:ind w:left="0"/>
      </w:pPr>
      <w:r>
        <w:rPr>
          <w:lang w:val="en-US"/>
        </w:rPr>
        <w:t>Conflict of interest</w:t>
      </w:r>
      <w:r w:rsidR="004423F7">
        <w:rPr>
          <w:lang w:val="en-US"/>
        </w:rPr>
        <w:t xml:space="preserve"> declarations submitted to an </w:t>
      </w:r>
      <w:r w:rsidR="001433F0">
        <w:t>assessor accreditation service provider</w:t>
      </w:r>
      <w:r w:rsidR="003741EB" w:rsidRPr="0013504B">
        <w:t xml:space="preserve"> </w:t>
      </w:r>
      <w:r w:rsidR="004423F7">
        <w:rPr>
          <w:lang w:val="en-US"/>
        </w:rPr>
        <w:t xml:space="preserve">will be </w:t>
      </w:r>
      <w:r w:rsidR="00504C44" w:rsidRPr="00504C44">
        <w:t xml:space="preserve">retained by the assessor accreditation service provider for a minimum of 7 </w:t>
      </w:r>
      <w:r w:rsidR="00F8270E" w:rsidRPr="00504C44">
        <w:t>years</w:t>
      </w:r>
      <w:r w:rsidR="00F8270E">
        <w:t xml:space="preserve"> and</w:t>
      </w:r>
      <w:r w:rsidR="004423F7">
        <w:rPr>
          <w:lang w:val="en-US"/>
        </w:rPr>
        <w:t xml:space="preserve"> </w:t>
      </w:r>
      <w:r w:rsidR="004423F7" w:rsidRPr="00BD4CB3">
        <w:t xml:space="preserve">may be used by the </w:t>
      </w:r>
      <w:r w:rsidR="001433F0">
        <w:t>assessor accreditation service provider</w:t>
      </w:r>
      <w:r w:rsidR="003741EB" w:rsidRPr="0013504B">
        <w:t xml:space="preserve"> </w:t>
      </w:r>
      <w:r w:rsidR="004423F7" w:rsidRPr="00BD4CB3">
        <w:t>or</w:t>
      </w:r>
      <w:r w:rsidR="004423F7">
        <w:t xml:space="preserve"> the</w:t>
      </w:r>
      <w:r w:rsidR="004423F7" w:rsidRPr="00BD4CB3">
        <w:t xml:space="preserve"> NatHERS Administrator to confirm assessor compliance with obligations</w:t>
      </w:r>
      <w:r w:rsidR="00DE43E5">
        <w:t xml:space="preserve"> under the </w:t>
      </w:r>
      <w:r w:rsidR="00DE43E5" w:rsidRPr="00150218">
        <w:rPr>
          <w:rStyle w:val="Strong"/>
        </w:rPr>
        <w:t xml:space="preserve">NatHERS for </w:t>
      </w:r>
      <w:r w:rsidR="00C407ED" w:rsidRPr="00150218">
        <w:rPr>
          <w:rStyle w:val="Strong"/>
        </w:rPr>
        <w:t xml:space="preserve">Existing Homes </w:t>
      </w:r>
      <w:r w:rsidR="00DE43E5" w:rsidRPr="00150218">
        <w:rPr>
          <w:rStyle w:val="Strong"/>
        </w:rPr>
        <w:t>Assessor Code of Practice</w:t>
      </w:r>
      <w:r w:rsidR="004423F7" w:rsidRPr="00150218">
        <w:rPr>
          <w:rStyle w:val="Strong"/>
        </w:rPr>
        <w:t>.</w:t>
      </w:r>
      <w:r w:rsidR="004423F7">
        <w:t xml:space="preserve"> </w:t>
      </w:r>
    </w:p>
    <w:p w14:paraId="459C29E0" w14:textId="030FD46A" w:rsidR="00B1459C" w:rsidRPr="00EF2380" w:rsidRDefault="00B1459C" w:rsidP="00EF2380">
      <w:pPr>
        <w:pStyle w:val="Heading1"/>
        <w:rPr>
          <w:lang w:val="en-US"/>
        </w:rPr>
      </w:pPr>
      <w:r>
        <w:rPr>
          <w:lang w:val="en-US"/>
        </w:rPr>
        <w:t>Privacy</w:t>
      </w:r>
    </w:p>
    <w:p w14:paraId="39CBFFFF" w14:textId="77777777" w:rsidR="00F93188" w:rsidRDefault="00F93188" w:rsidP="00F93188">
      <w:pPr>
        <w:ind w:left="0"/>
      </w:pPr>
      <w:r>
        <w:t>We only use your personal information for the purposes it was collected, or otherwise in accordance with the Privacy Act.</w:t>
      </w:r>
    </w:p>
    <w:p w14:paraId="6228A7C9" w14:textId="10955B5C" w:rsidR="00F93188" w:rsidRDefault="00F93188" w:rsidP="00F93188">
      <w:pPr>
        <w:ind w:left="0"/>
      </w:pPr>
      <w:r>
        <w:t xml:space="preserve">Your personal information will not be shared or disclosed, other than as described in the </w:t>
      </w:r>
      <w:r w:rsidR="0096738E">
        <w:t>Department of Climate Change, Energy, the Environment, and Water</w:t>
      </w:r>
      <w:r w:rsidR="000311F0">
        <w:t xml:space="preserve"> Privacy Policy </w:t>
      </w:r>
      <w:r>
        <w:t>or unless:</w:t>
      </w:r>
    </w:p>
    <w:p w14:paraId="4CB9B52B" w14:textId="77777777" w:rsidR="00F93188" w:rsidRDefault="00F93188" w:rsidP="00F93188">
      <w:pPr>
        <w:pStyle w:val="Bulletlevel3"/>
        <w:numPr>
          <w:ilvl w:val="0"/>
          <w:numId w:val="3"/>
        </w:numPr>
        <w:ind w:left="567" w:hanging="567"/>
      </w:pPr>
      <w:r>
        <w:t>you have consented</w:t>
      </w:r>
    </w:p>
    <w:p w14:paraId="0B6802B9" w14:textId="77777777" w:rsidR="00F93188" w:rsidRDefault="00F93188" w:rsidP="00F93188">
      <w:pPr>
        <w:pStyle w:val="Bulletlevel3"/>
        <w:numPr>
          <w:ilvl w:val="0"/>
          <w:numId w:val="3"/>
        </w:numPr>
        <w:ind w:left="567" w:hanging="567"/>
      </w:pPr>
      <w:r>
        <w:t>the disclosure is authorised or required under Australian law or a court/tribunal order</w:t>
      </w:r>
    </w:p>
    <w:p w14:paraId="303D2D5A" w14:textId="77777777" w:rsidR="00F93188" w:rsidRDefault="00F93188" w:rsidP="00F93188">
      <w:pPr>
        <w:pStyle w:val="Bulletlevel3"/>
        <w:numPr>
          <w:ilvl w:val="0"/>
          <w:numId w:val="3"/>
        </w:numPr>
        <w:ind w:left="567" w:hanging="567"/>
      </w:pPr>
      <w:r>
        <w:t>it is otherwise permitted under the Privacy Act.</w:t>
      </w:r>
    </w:p>
    <w:p w14:paraId="3601ADBD" w14:textId="58909E13" w:rsidR="00F93188" w:rsidRDefault="00F93188" w:rsidP="00F93188">
      <w:pPr>
        <w:ind w:left="0"/>
      </w:pPr>
      <w:r>
        <w:t>All i</w:t>
      </w:r>
      <w:r w:rsidRPr="003B004B">
        <w:t xml:space="preserve">nformation provided </w:t>
      </w:r>
      <w:r>
        <w:t xml:space="preserve">for the purpose of accreditation, including personal and sensitive information, </w:t>
      </w:r>
      <w:r w:rsidRPr="003B004B">
        <w:t xml:space="preserve">is </w:t>
      </w:r>
      <w:r>
        <w:t xml:space="preserve">managed in accordance with </w:t>
      </w:r>
      <w:hyperlink r:id="rId26" w:history="1">
        <w:r w:rsidR="006B4A06" w:rsidRPr="00150218">
          <w:rPr>
            <w:rStyle w:val="Hyperlink"/>
          </w:rPr>
          <w:t>NatHERS Privacy Policy</w:t>
        </w:r>
      </w:hyperlink>
      <w:r w:rsidR="004E431F">
        <w:t>.</w:t>
      </w:r>
    </w:p>
    <w:p w14:paraId="7972EF8B" w14:textId="6CAE4B27" w:rsidR="00F93188" w:rsidRPr="0033376F" w:rsidRDefault="00F93188" w:rsidP="00F93188">
      <w:pPr>
        <w:ind w:left="0"/>
        <w:rPr>
          <w:spacing w:val="-2"/>
        </w:rPr>
      </w:pPr>
      <w:r w:rsidRPr="0033376F">
        <w:rPr>
          <w:spacing w:val="-2"/>
        </w:rPr>
        <w:t xml:space="preserve">The personal information we receive from you is maintained in a secure environment (in either electronic or hard copy form). Your personal information will not be released unless the law permits it, or you consent. You can find more information on when the law permits sharing of personal information on the </w:t>
      </w:r>
      <w:hyperlink r:id="rId27" w:history="1">
        <w:r w:rsidRPr="00150218">
          <w:rPr>
            <w:rStyle w:val="Hyperlink"/>
            <w:spacing w:val="-2"/>
          </w:rPr>
          <w:t>OAIC website</w:t>
        </w:r>
      </w:hyperlink>
      <w:r w:rsidRPr="0033376F">
        <w:rPr>
          <w:spacing w:val="-2"/>
        </w:rPr>
        <w:t>.</w:t>
      </w:r>
    </w:p>
    <w:p w14:paraId="477F1119" w14:textId="25DE7A9B" w:rsidR="00F93188" w:rsidRPr="0033376F" w:rsidRDefault="00F93188" w:rsidP="00F93188">
      <w:pPr>
        <w:ind w:left="0"/>
        <w:rPr>
          <w:spacing w:val="-2"/>
        </w:rPr>
      </w:pPr>
      <w:r w:rsidRPr="0033376F">
        <w:rPr>
          <w:spacing w:val="-2"/>
        </w:rPr>
        <w:t>We take reasonable steps to ensure your personal information is protected from misuse and loss from unauthorised access, modification, or disclosure. Personal information is destroyed or de-identified when no longer needed in accordance with the requirements of the </w:t>
      </w:r>
      <w:r w:rsidRPr="0033376F">
        <w:rPr>
          <w:i/>
          <w:iCs/>
          <w:spacing w:val="-2"/>
        </w:rPr>
        <w:t>Archives Act 1983</w:t>
      </w:r>
      <w:r w:rsidRPr="0033376F">
        <w:rPr>
          <w:spacing w:val="-2"/>
        </w:rPr>
        <w:t> (Cth).</w:t>
      </w:r>
    </w:p>
    <w:p w14:paraId="01013C60" w14:textId="7D2B3CD2" w:rsidR="004423F7" w:rsidRPr="00F5141A" w:rsidRDefault="00145019" w:rsidP="00AD5E64">
      <w:pPr>
        <w:pStyle w:val="Heading1"/>
        <w:rPr>
          <w:lang w:val="en-US"/>
        </w:rPr>
      </w:pPr>
      <w:bookmarkStart w:id="26" w:name="_Toc181872782"/>
      <w:bookmarkStart w:id="27" w:name="_Toc192256786"/>
      <w:bookmarkStart w:id="28" w:name="_Toc197679723"/>
      <w:bookmarkStart w:id="29" w:name="_Toc181872778"/>
      <w:r>
        <w:rPr>
          <w:lang w:val="en-US"/>
        </w:rPr>
        <w:t xml:space="preserve">Failure to declare </w:t>
      </w:r>
      <w:r w:rsidR="00CE1BB7">
        <w:rPr>
          <w:lang w:val="en-US"/>
        </w:rPr>
        <w:t xml:space="preserve">or manage </w:t>
      </w:r>
      <w:r>
        <w:rPr>
          <w:lang w:val="en-US"/>
        </w:rPr>
        <w:t>a conflict</w:t>
      </w:r>
      <w:bookmarkEnd w:id="26"/>
      <w:bookmarkEnd w:id="27"/>
      <w:bookmarkEnd w:id="28"/>
      <w:r w:rsidR="004423F7">
        <w:rPr>
          <w:lang w:val="en-US"/>
        </w:rPr>
        <w:t xml:space="preserve"> </w:t>
      </w:r>
    </w:p>
    <w:p w14:paraId="2775E02E" w14:textId="178A6DE9" w:rsidR="004423F7" w:rsidRDefault="004423F7" w:rsidP="006C4970">
      <w:pPr>
        <w:ind w:left="0"/>
        <w:rPr>
          <w:rStyle w:val="normaltextrun"/>
          <w:rFonts w:cs="Calibri"/>
          <w:color w:val="00703C"/>
          <w:sz w:val="64"/>
          <w:szCs w:val="64"/>
          <w:bdr w:val="none" w:sz="0" w:space="0" w:color="auto" w:frame="1"/>
        </w:rPr>
      </w:pPr>
      <w:r>
        <w:rPr>
          <w:rStyle w:val="normaltextrun"/>
          <w:rFonts w:cs="Calibri"/>
          <w:bdr w:val="none" w:sz="0" w:space="0" w:color="auto" w:frame="1"/>
        </w:rPr>
        <w:t>If you f</w:t>
      </w:r>
      <w:r w:rsidRPr="00BE6632">
        <w:rPr>
          <w:rStyle w:val="normaltextrun"/>
          <w:rFonts w:cs="Calibri"/>
          <w:bdr w:val="none" w:sz="0" w:space="0" w:color="auto" w:frame="1"/>
        </w:rPr>
        <w:t>ail to declare a conflict of interest</w:t>
      </w:r>
      <w:r w:rsidR="00CE1BB7">
        <w:rPr>
          <w:rStyle w:val="normaltextrun"/>
          <w:rFonts w:cs="Calibri"/>
          <w:bdr w:val="none" w:sz="0" w:space="0" w:color="auto" w:frame="1"/>
        </w:rPr>
        <w:t xml:space="preserve"> or manage </w:t>
      </w:r>
      <w:r w:rsidR="00E45B84">
        <w:rPr>
          <w:rStyle w:val="normaltextrun"/>
          <w:rFonts w:cs="Calibri"/>
          <w:bdr w:val="none" w:sz="0" w:space="0" w:color="auto" w:frame="1"/>
        </w:rPr>
        <w:t>it</w:t>
      </w:r>
      <w:r w:rsidR="00CE1BB7">
        <w:rPr>
          <w:rStyle w:val="normaltextrun"/>
          <w:rFonts w:cs="Calibri"/>
          <w:bdr w:val="none" w:sz="0" w:space="0" w:color="auto" w:frame="1"/>
        </w:rPr>
        <w:t xml:space="preserve"> appropriately</w:t>
      </w:r>
      <w:r>
        <w:rPr>
          <w:rStyle w:val="normaltextrun"/>
          <w:rFonts w:cs="Calibri"/>
          <w:bdr w:val="none" w:sz="0" w:space="0" w:color="auto" w:frame="1"/>
        </w:rPr>
        <w:t>, you</w:t>
      </w:r>
      <w:r w:rsidRPr="00BE6632">
        <w:rPr>
          <w:rStyle w:val="normaltextrun"/>
          <w:rFonts w:cs="Calibri"/>
          <w:bdr w:val="none" w:sz="0" w:space="0" w:color="auto" w:frame="1"/>
        </w:rPr>
        <w:t xml:space="preserve"> may </w:t>
      </w:r>
      <w:r>
        <w:rPr>
          <w:rStyle w:val="normaltextrun"/>
          <w:rFonts w:cs="Calibri"/>
          <w:bdr w:val="none" w:sz="0" w:space="0" w:color="auto" w:frame="1"/>
        </w:rPr>
        <w:t xml:space="preserve">have </w:t>
      </w:r>
      <w:r w:rsidRPr="00BE6632">
        <w:rPr>
          <w:rStyle w:val="normaltextrun"/>
          <w:rFonts w:cs="Calibri"/>
          <w:bdr w:val="none" w:sz="0" w:space="0" w:color="auto" w:frame="1"/>
        </w:rPr>
        <w:t>to complete performance improvement action</w:t>
      </w:r>
      <w:r>
        <w:rPr>
          <w:rStyle w:val="normaltextrun"/>
          <w:rFonts w:cs="Calibri"/>
          <w:bdr w:val="none" w:sz="0" w:space="0" w:color="auto" w:frame="1"/>
        </w:rPr>
        <w:t xml:space="preserve">, or your accreditation may be suspended or </w:t>
      </w:r>
      <w:r w:rsidR="00C82A7D">
        <w:rPr>
          <w:rStyle w:val="normaltextrun"/>
          <w:rFonts w:cs="Calibri"/>
          <w:bdr w:val="none" w:sz="0" w:space="0" w:color="auto" w:frame="1"/>
        </w:rPr>
        <w:t>cancelled</w:t>
      </w:r>
      <w:r w:rsidRPr="00BE6632">
        <w:rPr>
          <w:rStyle w:val="normaltextrun"/>
          <w:rFonts w:cs="Calibri"/>
          <w:bdr w:val="none" w:sz="0" w:space="0" w:color="auto" w:frame="1"/>
        </w:rPr>
        <w:t xml:space="preserve">. </w:t>
      </w:r>
    </w:p>
    <w:p w14:paraId="5E863B64" w14:textId="381CAF71" w:rsidR="00CC230D" w:rsidRDefault="004423F7" w:rsidP="006C4970">
      <w:pPr>
        <w:ind w:left="0"/>
        <w:rPr>
          <w:rStyle w:val="normaltextrun"/>
          <w:rFonts w:cs="Calibri"/>
          <w:bdr w:val="none" w:sz="0" w:space="0" w:color="auto" w:frame="1"/>
        </w:rPr>
      </w:pPr>
      <w:r>
        <w:rPr>
          <w:rStyle w:val="normaltextrun"/>
          <w:rFonts w:cs="Calibri"/>
          <w:bdr w:val="none" w:sz="0" w:space="0" w:color="auto" w:frame="1"/>
        </w:rPr>
        <w:t xml:space="preserve">By not </w:t>
      </w:r>
      <w:r w:rsidRPr="00DC15BD">
        <w:rPr>
          <w:rStyle w:val="normaltextrun"/>
          <w:rFonts w:cs="Calibri"/>
          <w:bdr w:val="none" w:sz="0" w:space="0" w:color="auto" w:frame="1"/>
        </w:rPr>
        <w:t>declar</w:t>
      </w:r>
      <w:r>
        <w:rPr>
          <w:rStyle w:val="normaltextrun"/>
          <w:rFonts w:cs="Calibri"/>
          <w:bdr w:val="none" w:sz="0" w:space="0" w:color="auto" w:frame="1"/>
        </w:rPr>
        <w:t>ing</w:t>
      </w:r>
      <w:r w:rsidRPr="00DC15BD">
        <w:rPr>
          <w:rStyle w:val="normaltextrun"/>
          <w:rFonts w:cs="Calibri"/>
          <w:bdr w:val="none" w:sz="0" w:space="0" w:color="auto" w:frame="1"/>
        </w:rPr>
        <w:t xml:space="preserve"> </w:t>
      </w:r>
      <w:r w:rsidR="005A6FF8">
        <w:rPr>
          <w:rStyle w:val="normaltextrun"/>
          <w:rFonts w:cs="Calibri"/>
          <w:bdr w:val="none" w:sz="0" w:space="0" w:color="auto" w:frame="1"/>
        </w:rPr>
        <w:t xml:space="preserve">or managing </w:t>
      </w:r>
      <w:r w:rsidRPr="00DC15BD">
        <w:rPr>
          <w:rStyle w:val="normaltextrun"/>
          <w:rFonts w:cs="Calibri"/>
          <w:bdr w:val="none" w:sz="0" w:space="0" w:color="auto" w:frame="1"/>
        </w:rPr>
        <w:t xml:space="preserve">a conflict of interest, you risk </w:t>
      </w:r>
      <w:r>
        <w:rPr>
          <w:rStyle w:val="normaltextrun"/>
          <w:rFonts w:cs="Calibri"/>
          <w:bdr w:val="none" w:sz="0" w:space="0" w:color="auto" w:frame="1"/>
        </w:rPr>
        <w:t>negatively impacting upon</w:t>
      </w:r>
      <w:r w:rsidRPr="00DC15BD">
        <w:rPr>
          <w:rStyle w:val="normaltextrun"/>
          <w:rFonts w:cs="Calibri"/>
          <w:bdr w:val="none" w:sz="0" w:space="0" w:color="auto" w:frame="1"/>
        </w:rPr>
        <w:t xml:space="preserve"> </w:t>
      </w:r>
      <w:r w:rsidR="000938C2">
        <w:rPr>
          <w:rStyle w:val="normaltextrun"/>
          <w:rFonts w:cs="Calibri"/>
          <w:bdr w:val="none" w:sz="0" w:space="0" w:color="auto" w:frame="1"/>
        </w:rPr>
        <w:t xml:space="preserve">both your own and NatHERS’ </w:t>
      </w:r>
      <w:r w:rsidRPr="00DC15BD">
        <w:rPr>
          <w:rStyle w:val="normaltextrun"/>
          <w:rFonts w:cs="Calibri"/>
          <w:bdr w:val="none" w:sz="0" w:space="0" w:color="auto" w:frame="1"/>
        </w:rPr>
        <w:t xml:space="preserve">trust and credibility. </w:t>
      </w:r>
      <w:r w:rsidR="000A4010">
        <w:rPr>
          <w:rFonts w:cs="Calibri"/>
          <w:bdr w:val="none" w:sz="0" w:space="0" w:color="auto" w:frame="1"/>
        </w:rPr>
        <w:t>This</w:t>
      </w:r>
      <w:r w:rsidR="00474BC7" w:rsidRPr="00474BC7">
        <w:rPr>
          <w:rFonts w:cs="Calibri"/>
          <w:bdr w:val="none" w:sz="0" w:space="0" w:color="auto" w:frame="1"/>
        </w:rPr>
        <w:t xml:space="preserve"> can harm relationships and undermine the integrity </w:t>
      </w:r>
      <w:r w:rsidR="00CD0764">
        <w:rPr>
          <w:rFonts w:cs="Calibri"/>
          <w:bdr w:val="none" w:sz="0" w:space="0" w:color="auto" w:frame="1"/>
        </w:rPr>
        <w:t xml:space="preserve">and reputation </w:t>
      </w:r>
      <w:r w:rsidR="00474BC7" w:rsidRPr="00474BC7">
        <w:rPr>
          <w:rFonts w:cs="Calibri"/>
          <w:bdr w:val="none" w:sz="0" w:space="0" w:color="auto" w:frame="1"/>
        </w:rPr>
        <w:t>of NatHERS and your business</w:t>
      </w:r>
      <w:r w:rsidRPr="00DC15BD">
        <w:rPr>
          <w:rStyle w:val="normaltextrun"/>
          <w:rFonts w:cs="Calibri"/>
          <w:bdr w:val="none" w:sz="0" w:space="0" w:color="auto" w:frame="1"/>
        </w:rPr>
        <w:t>.</w:t>
      </w:r>
    </w:p>
    <w:p w14:paraId="70260C1E" w14:textId="3949DAA5" w:rsidR="004423F7" w:rsidRDefault="004423F7" w:rsidP="006C4970">
      <w:pPr>
        <w:ind w:left="0"/>
        <w:rPr>
          <w:lang w:val="en-US"/>
        </w:rPr>
      </w:pPr>
      <w:r w:rsidRPr="00DC15BD">
        <w:rPr>
          <w:rStyle w:val="normaltextrun"/>
          <w:rFonts w:cs="Calibri"/>
          <w:bdr w:val="none" w:sz="0" w:space="0" w:color="auto" w:frame="1"/>
        </w:rPr>
        <w:t>Transparency is key; addressing conflicts upfront allows for appropriate management and minimi</w:t>
      </w:r>
      <w:r>
        <w:rPr>
          <w:rStyle w:val="normaltextrun"/>
          <w:rFonts w:cs="Calibri"/>
          <w:bdr w:val="none" w:sz="0" w:space="0" w:color="auto" w:frame="1"/>
        </w:rPr>
        <w:t>s</w:t>
      </w:r>
      <w:r w:rsidRPr="00DC15BD">
        <w:rPr>
          <w:rStyle w:val="normaltextrun"/>
          <w:rFonts w:cs="Calibri"/>
          <w:bdr w:val="none" w:sz="0" w:space="0" w:color="auto" w:frame="1"/>
        </w:rPr>
        <w:t>es negative impacts.</w:t>
      </w:r>
      <w:r>
        <w:rPr>
          <w:rStyle w:val="normaltextrun"/>
          <w:rFonts w:cs="Calibri"/>
          <w:bdr w:val="none" w:sz="0" w:space="0" w:color="auto" w:frame="1"/>
        </w:rPr>
        <w:t xml:space="preserve"> </w:t>
      </w:r>
      <w:r w:rsidRPr="00BE6632">
        <w:rPr>
          <w:rStyle w:val="normaltextrun"/>
          <w:rFonts w:cs="Calibri"/>
          <w:bdr w:val="none" w:sz="0" w:space="0" w:color="auto" w:frame="1"/>
        </w:rPr>
        <w:t xml:space="preserve">If in doubt, discuss </w:t>
      </w:r>
      <w:r>
        <w:rPr>
          <w:rStyle w:val="normaltextrun"/>
          <w:rFonts w:cs="Calibri"/>
          <w:bdr w:val="none" w:sz="0" w:space="0" w:color="auto" w:frame="1"/>
        </w:rPr>
        <w:t>your</w:t>
      </w:r>
      <w:r w:rsidRPr="00BE6632">
        <w:rPr>
          <w:rStyle w:val="normaltextrun"/>
          <w:rFonts w:cs="Calibri"/>
          <w:bdr w:val="none" w:sz="0" w:space="0" w:color="auto" w:frame="1"/>
        </w:rPr>
        <w:t xml:space="preserve"> </w:t>
      </w:r>
      <w:r w:rsidR="00CA3CD7">
        <w:rPr>
          <w:rStyle w:val="normaltextrun"/>
          <w:rFonts w:cs="Calibri"/>
          <w:bdr w:val="none" w:sz="0" w:space="0" w:color="auto" w:frame="1"/>
        </w:rPr>
        <w:t xml:space="preserve">potential </w:t>
      </w:r>
      <w:r w:rsidRPr="00BE6632">
        <w:rPr>
          <w:rStyle w:val="normaltextrun"/>
          <w:rFonts w:cs="Calibri"/>
          <w:bdr w:val="none" w:sz="0" w:space="0" w:color="auto" w:frame="1"/>
        </w:rPr>
        <w:t xml:space="preserve">conflict with </w:t>
      </w:r>
      <w:r w:rsidR="00CC230D">
        <w:rPr>
          <w:rStyle w:val="normaltextrun"/>
          <w:rFonts w:cs="Calibri"/>
          <w:bdr w:val="none" w:sz="0" w:space="0" w:color="auto" w:frame="1"/>
        </w:rPr>
        <w:t>your</w:t>
      </w:r>
      <w:r w:rsidR="00CC230D" w:rsidRPr="00BE6632">
        <w:rPr>
          <w:rStyle w:val="normaltextrun"/>
          <w:rFonts w:cs="Calibri"/>
          <w:bdr w:val="none" w:sz="0" w:space="0" w:color="auto" w:frame="1"/>
        </w:rPr>
        <w:t xml:space="preserve"> </w:t>
      </w:r>
      <w:r w:rsidR="001433F0">
        <w:t>assessor accreditation service provider</w:t>
      </w:r>
      <w:r w:rsidRPr="00BE6632">
        <w:rPr>
          <w:rFonts w:cstheme="minorHAnsi"/>
          <w:color w:val="000000" w:themeColor="text1"/>
          <w:bdr w:val="none" w:sz="0" w:space="0" w:color="auto" w:frame="1"/>
        </w:rPr>
        <w:t>.</w:t>
      </w:r>
    </w:p>
    <w:p w14:paraId="0B4E22A9" w14:textId="4EA4DF43" w:rsidR="004423F7" w:rsidRPr="003057C7" w:rsidRDefault="00B1196F" w:rsidP="00AD5E64">
      <w:pPr>
        <w:pStyle w:val="Heading1"/>
      </w:pPr>
      <w:bookmarkStart w:id="30" w:name="_Toc192256791"/>
      <w:bookmarkEnd w:id="29"/>
      <w:r w:rsidRPr="00B1196F">
        <w:t xml:space="preserve"> </w:t>
      </w:r>
      <w:bookmarkStart w:id="31" w:name="_Toc197679724"/>
      <w:r w:rsidR="004423F7" w:rsidRPr="001C21F5">
        <w:t>Related</w:t>
      </w:r>
      <w:r w:rsidR="004423F7" w:rsidRPr="003057C7">
        <w:t xml:space="preserve"> information</w:t>
      </w:r>
      <w:bookmarkEnd w:id="30"/>
      <w:bookmarkEnd w:id="31"/>
    </w:p>
    <w:p w14:paraId="4F94601F" w14:textId="52EE9025" w:rsidR="004423F7" w:rsidRPr="003057C7" w:rsidRDefault="004423F7" w:rsidP="00F4423B">
      <w:pPr>
        <w:pStyle w:val="ListParagraph"/>
        <w:numPr>
          <w:ilvl w:val="0"/>
          <w:numId w:val="17"/>
        </w:numPr>
        <w:spacing w:after="120"/>
        <w:ind w:left="426" w:hanging="426"/>
      </w:pPr>
      <w:r w:rsidRPr="003057C7">
        <w:t xml:space="preserve">NatHERS for </w:t>
      </w:r>
      <w:r w:rsidR="008A45A6">
        <w:t>e</w:t>
      </w:r>
      <w:r w:rsidRPr="003057C7">
        <w:t xml:space="preserve">xisting </w:t>
      </w:r>
      <w:r w:rsidR="008A45A6">
        <w:t>h</w:t>
      </w:r>
      <w:r w:rsidRPr="003057C7">
        <w:t>omes Assessor Accreditation Requirements</w:t>
      </w:r>
    </w:p>
    <w:p w14:paraId="0A385DFB" w14:textId="5D293160" w:rsidR="004423F7" w:rsidRPr="003057C7" w:rsidRDefault="004423F7" w:rsidP="00F4423B">
      <w:pPr>
        <w:pStyle w:val="ListParagraph"/>
        <w:numPr>
          <w:ilvl w:val="0"/>
          <w:numId w:val="17"/>
        </w:numPr>
        <w:spacing w:after="120"/>
        <w:ind w:left="426" w:hanging="426"/>
      </w:pPr>
      <w:r w:rsidRPr="003057C7">
        <w:t xml:space="preserve">NatHERS for </w:t>
      </w:r>
      <w:r w:rsidR="008A45A6">
        <w:t>e</w:t>
      </w:r>
      <w:r w:rsidRPr="003057C7">
        <w:t xml:space="preserve">xisting </w:t>
      </w:r>
      <w:r w:rsidR="008A45A6">
        <w:t>h</w:t>
      </w:r>
      <w:r w:rsidRPr="003057C7">
        <w:t>omes Assessor Performance Management Policy</w:t>
      </w:r>
    </w:p>
    <w:p w14:paraId="2F7A1C0F" w14:textId="77777777" w:rsidR="004423F7" w:rsidRDefault="004423F7" w:rsidP="00F4423B">
      <w:pPr>
        <w:pStyle w:val="ListParagraph"/>
        <w:numPr>
          <w:ilvl w:val="0"/>
          <w:numId w:val="17"/>
        </w:numPr>
        <w:spacing w:after="120"/>
        <w:ind w:left="426" w:hanging="426"/>
      </w:pPr>
      <w:r w:rsidRPr="003057C7">
        <w:t>NatHERS Complaints Management Policy</w:t>
      </w:r>
    </w:p>
    <w:p w14:paraId="7A9335ED" w14:textId="77777777" w:rsidR="004423F7" w:rsidRPr="003057C7" w:rsidRDefault="004423F7" w:rsidP="00F4423B">
      <w:pPr>
        <w:pStyle w:val="ListParagraph"/>
        <w:numPr>
          <w:ilvl w:val="0"/>
          <w:numId w:val="17"/>
        </w:numPr>
        <w:spacing w:after="120"/>
        <w:ind w:left="426" w:hanging="426"/>
      </w:pPr>
      <w:r>
        <w:t>NatHERS Assessor Code of Practice</w:t>
      </w:r>
    </w:p>
    <w:p w14:paraId="42D67E26" w14:textId="5C3B595F" w:rsidR="00110E3D" w:rsidRPr="00772D23" w:rsidRDefault="00491E2D" w:rsidP="00F4423B">
      <w:pPr>
        <w:pStyle w:val="ListParagraph"/>
        <w:numPr>
          <w:ilvl w:val="0"/>
          <w:numId w:val="17"/>
        </w:numPr>
        <w:spacing w:after="120"/>
        <w:ind w:left="426" w:hanging="426"/>
      </w:pPr>
      <w:r w:rsidRPr="003057C7">
        <w:t xml:space="preserve">NatHERS for </w:t>
      </w:r>
      <w:r w:rsidR="008A45A6">
        <w:t>e</w:t>
      </w:r>
      <w:r w:rsidRPr="003057C7">
        <w:t xml:space="preserve">xisting </w:t>
      </w:r>
      <w:r w:rsidR="008A45A6">
        <w:t>h</w:t>
      </w:r>
      <w:r w:rsidRPr="003057C7">
        <w:t>omes</w:t>
      </w:r>
      <w:r>
        <w:t xml:space="preserve"> </w:t>
      </w:r>
      <w:bookmarkStart w:id="32" w:name="_Toc430782161"/>
      <w:bookmarkEnd w:id="13"/>
      <w:r w:rsidR="00772D23" w:rsidRPr="00772D23">
        <w:t xml:space="preserve">Client information and consent form </w:t>
      </w:r>
      <w:r w:rsidR="00110E3D">
        <w:br w:type="page"/>
      </w:r>
    </w:p>
    <w:p w14:paraId="1741E3DC" w14:textId="75D9E766" w:rsidR="00764D6A" w:rsidRDefault="00E91D72" w:rsidP="004914C4">
      <w:pPr>
        <w:pStyle w:val="Heading4"/>
      </w:pPr>
      <w:bookmarkStart w:id="33" w:name="_Toc197679725"/>
      <w:r w:rsidRPr="00A6102E">
        <w:t>Glossary</w:t>
      </w:r>
      <w:bookmarkEnd w:id="32"/>
      <w:bookmarkEnd w:id="33"/>
      <w:r w:rsidR="005C1941">
        <w:t xml:space="preserve"> </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FE64BC" w:rsidRPr="0065135B" w14:paraId="1A5EA9B8" w14:textId="77777777" w:rsidTr="003D7631">
        <w:tc>
          <w:tcPr>
            <w:tcW w:w="1250" w:type="pct"/>
            <w:tcBorders>
              <w:bottom w:val="single" w:sz="4" w:space="0" w:color="auto"/>
            </w:tcBorders>
            <w:tcMar>
              <w:left w:w="108" w:type="dxa"/>
              <w:right w:w="108" w:type="dxa"/>
            </w:tcMar>
          </w:tcPr>
          <w:p w14:paraId="55CF2F96" w14:textId="77777777" w:rsidR="00FE64BC" w:rsidRPr="004D5035" w:rsidRDefault="00FE64BC" w:rsidP="0065135B">
            <w:pPr>
              <w:pStyle w:val="TableHeading"/>
              <w:spacing w:after="120" w:line="247" w:lineRule="auto"/>
              <w:ind w:left="30"/>
              <w:rPr>
                <w:sz w:val="20"/>
                <w:szCs w:val="20"/>
              </w:rPr>
            </w:pPr>
            <w:bookmarkStart w:id="34" w:name="Title_Glossary"/>
            <w:bookmarkEnd w:id="34"/>
            <w:r w:rsidRPr="004D5035">
              <w:rPr>
                <w:sz w:val="20"/>
                <w:szCs w:val="20"/>
              </w:rPr>
              <w:t>Term</w:t>
            </w:r>
          </w:p>
        </w:tc>
        <w:tc>
          <w:tcPr>
            <w:tcW w:w="3750" w:type="pct"/>
            <w:tcBorders>
              <w:bottom w:val="single" w:sz="4" w:space="0" w:color="auto"/>
            </w:tcBorders>
            <w:tcMar>
              <w:left w:w="108" w:type="dxa"/>
              <w:right w:w="108" w:type="dxa"/>
            </w:tcMar>
          </w:tcPr>
          <w:p w14:paraId="08615DF8" w14:textId="77777777" w:rsidR="00FE64BC" w:rsidRPr="004D5035" w:rsidRDefault="00FE64BC" w:rsidP="0065135B">
            <w:pPr>
              <w:pStyle w:val="TableHeading"/>
              <w:spacing w:after="120" w:line="247" w:lineRule="auto"/>
              <w:ind w:left="42" w:hanging="12"/>
              <w:rPr>
                <w:sz w:val="20"/>
                <w:szCs w:val="20"/>
              </w:rPr>
            </w:pPr>
            <w:r w:rsidRPr="004D5035">
              <w:rPr>
                <w:sz w:val="20"/>
                <w:szCs w:val="20"/>
              </w:rPr>
              <w:t>Definition</w:t>
            </w:r>
          </w:p>
        </w:tc>
      </w:tr>
      <w:tr w:rsidR="007664E3" w:rsidRPr="0065135B" w14:paraId="404D5258" w14:textId="77777777" w:rsidTr="003D7631">
        <w:tc>
          <w:tcPr>
            <w:tcW w:w="1250" w:type="pct"/>
            <w:tcBorders>
              <w:top w:val="single" w:sz="4" w:space="0" w:color="auto"/>
              <w:bottom w:val="single" w:sz="4" w:space="0" w:color="auto"/>
              <w:right w:val="nil"/>
            </w:tcBorders>
            <w:tcMar>
              <w:left w:w="108" w:type="dxa"/>
              <w:right w:w="108" w:type="dxa"/>
            </w:tcMar>
          </w:tcPr>
          <w:p w14:paraId="1DEC5A92" w14:textId="41F32B22" w:rsidR="00CB2B85" w:rsidRPr="00CB2B85" w:rsidRDefault="00CB2B85" w:rsidP="0065135B">
            <w:pPr>
              <w:pStyle w:val="TableHeading"/>
              <w:spacing w:after="120" w:line="247" w:lineRule="auto"/>
              <w:ind w:left="30"/>
              <w:rPr>
                <w:sz w:val="20"/>
                <w:szCs w:val="20"/>
              </w:rPr>
            </w:pPr>
            <w:r w:rsidRPr="00CB2B85">
              <w:rPr>
                <w:sz w:val="20"/>
                <w:szCs w:val="20"/>
              </w:rPr>
              <w:t>AASP</w:t>
            </w:r>
          </w:p>
        </w:tc>
        <w:tc>
          <w:tcPr>
            <w:tcW w:w="3750" w:type="pct"/>
            <w:tcBorders>
              <w:top w:val="single" w:sz="4" w:space="0" w:color="auto"/>
              <w:left w:val="nil"/>
              <w:bottom w:val="single" w:sz="4" w:space="0" w:color="auto"/>
            </w:tcBorders>
            <w:tcMar>
              <w:left w:w="108" w:type="dxa"/>
              <w:right w:w="108" w:type="dxa"/>
            </w:tcMar>
          </w:tcPr>
          <w:p w14:paraId="0F5B6563" w14:textId="034EF1C2" w:rsidR="00CB2B85" w:rsidRPr="0065135B" w:rsidRDefault="00016C5C" w:rsidP="0065135B">
            <w:pPr>
              <w:pStyle w:val="TableHeading"/>
              <w:spacing w:after="120" w:line="247" w:lineRule="auto"/>
              <w:ind w:left="42" w:hanging="12"/>
              <w:rPr>
                <w:b w:val="0"/>
                <w:sz w:val="20"/>
                <w:szCs w:val="20"/>
              </w:rPr>
            </w:pPr>
            <w:r>
              <w:rPr>
                <w:b w:val="0"/>
                <w:sz w:val="20"/>
                <w:szCs w:val="20"/>
              </w:rPr>
              <w:t>The</w:t>
            </w:r>
            <w:r w:rsidR="00CB2B85" w:rsidRPr="0065135B">
              <w:rPr>
                <w:b w:val="0"/>
                <w:sz w:val="20"/>
                <w:szCs w:val="20"/>
              </w:rPr>
              <w:t xml:space="preserve"> assessor accreditation service provider (AASP) is the entity that manages the accreditation of NatHERS for existing homes assessors.</w:t>
            </w:r>
          </w:p>
        </w:tc>
      </w:tr>
      <w:tr w:rsidR="007664E3" w:rsidRPr="0065135B" w14:paraId="0092987E" w14:textId="77777777" w:rsidTr="003D7631">
        <w:tc>
          <w:tcPr>
            <w:tcW w:w="1250" w:type="pct"/>
            <w:tcBorders>
              <w:top w:val="single" w:sz="4" w:space="0" w:color="auto"/>
              <w:bottom w:val="single" w:sz="4" w:space="0" w:color="auto"/>
              <w:right w:val="nil"/>
            </w:tcBorders>
            <w:tcMar>
              <w:left w:w="108" w:type="dxa"/>
              <w:right w:w="108" w:type="dxa"/>
            </w:tcMar>
          </w:tcPr>
          <w:p w14:paraId="715CC977" w14:textId="23163738" w:rsidR="00CB2B85" w:rsidRPr="00CB2B85" w:rsidRDefault="00CB2B85" w:rsidP="0065135B">
            <w:pPr>
              <w:pStyle w:val="TableHeading"/>
              <w:spacing w:after="120" w:line="247" w:lineRule="auto"/>
              <w:ind w:left="30"/>
              <w:rPr>
                <w:sz w:val="20"/>
                <w:szCs w:val="20"/>
              </w:rPr>
            </w:pPr>
            <w:r w:rsidRPr="00CB2B85">
              <w:rPr>
                <w:sz w:val="20"/>
                <w:szCs w:val="20"/>
              </w:rPr>
              <w:t>Accreditation</w:t>
            </w:r>
          </w:p>
        </w:tc>
        <w:tc>
          <w:tcPr>
            <w:tcW w:w="3750" w:type="pct"/>
            <w:tcBorders>
              <w:top w:val="single" w:sz="4" w:space="0" w:color="auto"/>
              <w:left w:val="nil"/>
              <w:bottom w:val="single" w:sz="4" w:space="0" w:color="auto"/>
            </w:tcBorders>
            <w:shd w:val="clear" w:color="auto" w:fill="FFFFFF" w:themeFill="accent6"/>
            <w:tcMar>
              <w:left w:w="108" w:type="dxa"/>
              <w:right w:w="108" w:type="dxa"/>
            </w:tcMar>
          </w:tcPr>
          <w:p w14:paraId="0FA9CFB9" w14:textId="41128E0B" w:rsidR="00CB2B85" w:rsidRPr="0065135B" w:rsidRDefault="00041F41" w:rsidP="00AE70C3">
            <w:pPr>
              <w:pStyle w:val="TableHeading"/>
              <w:spacing w:after="120" w:line="247" w:lineRule="auto"/>
              <w:ind w:left="42" w:hanging="12"/>
              <w:rPr>
                <w:b w:val="0"/>
                <w:sz w:val="20"/>
                <w:szCs w:val="20"/>
              </w:rPr>
            </w:pPr>
            <w:r>
              <w:rPr>
                <w:b w:val="0"/>
                <w:sz w:val="20"/>
                <w:szCs w:val="20"/>
              </w:rPr>
              <w:t>T</w:t>
            </w:r>
            <w:r w:rsidR="00DE6D0D" w:rsidRPr="00DE6D0D">
              <w:rPr>
                <w:b w:val="0"/>
                <w:sz w:val="20"/>
                <w:szCs w:val="20"/>
              </w:rPr>
              <w:t>he formal approval of</w:t>
            </w:r>
            <w:r>
              <w:rPr>
                <w:b w:val="0"/>
                <w:sz w:val="20"/>
                <w:szCs w:val="20"/>
              </w:rPr>
              <w:t xml:space="preserve"> </w:t>
            </w:r>
            <w:r w:rsidR="00DE6D0D" w:rsidRPr="00DE6D0D">
              <w:rPr>
                <w:b w:val="0"/>
                <w:sz w:val="20"/>
                <w:szCs w:val="20"/>
              </w:rPr>
              <w:t>an Assessor, by an AASP, as someone who is appropriately trained and skilled to conduct Assessments.</w:t>
            </w:r>
          </w:p>
        </w:tc>
      </w:tr>
      <w:tr w:rsidR="007664E3" w:rsidRPr="0065135B" w14:paraId="2E9024FE" w14:textId="77777777" w:rsidTr="003D7631">
        <w:tc>
          <w:tcPr>
            <w:tcW w:w="1250" w:type="pct"/>
            <w:tcBorders>
              <w:top w:val="single" w:sz="4" w:space="0" w:color="auto"/>
            </w:tcBorders>
            <w:tcMar>
              <w:left w:w="108" w:type="dxa"/>
              <w:right w:w="108" w:type="dxa"/>
            </w:tcMar>
          </w:tcPr>
          <w:p w14:paraId="3239A243" w14:textId="07CB350E" w:rsidR="00C67109" w:rsidRPr="55157885" w:rsidDel="00D55C25" w:rsidRDefault="00C67109" w:rsidP="0065135B">
            <w:pPr>
              <w:pStyle w:val="TableText"/>
              <w:spacing w:after="120" w:line="247" w:lineRule="auto"/>
              <w:ind w:left="30"/>
              <w:rPr>
                <w:sz w:val="20"/>
                <w:szCs w:val="20"/>
              </w:rPr>
            </w:pPr>
            <w:r w:rsidRPr="0065135B">
              <w:rPr>
                <w:rFonts w:eastAsia="Times New Roman" w:cstheme="minorHAnsi"/>
                <w:b/>
                <w:bCs/>
                <w:color w:val="000000"/>
                <w:sz w:val="20"/>
                <w:szCs w:val="20"/>
                <w:lang w:eastAsia="en-AU"/>
              </w:rPr>
              <w:t xml:space="preserve">Assessment </w:t>
            </w:r>
          </w:p>
        </w:tc>
        <w:tc>
          <w:tcPr>
            <w:tcW w:w="3750" w:type="pct"/>
            <w:tcBorders>
              <w:top w:val="single" w:sz="4" w:space="0" w:color="auto"/>
            </w:tcBorders>
            <w:tcMar>
              <w:left w:w="108" w:type="dxa"/>
              <w:right w:w="108" w:type="dxa"/>
            </w:tcMar>
          </w:tcPr>
          <w:p w14:paraId="6812A6A6" w14:textId="19A9AE03" w:rsidR="00C67109" w:rsidRPr="55157885" w:rsidDel="00E66C44" w:rsidRDefault="00F04A2C" w:rsidP="00AE70C3">
            <w:pPr>
              <w:pStyle w:val="TableText"/>
              <w:spacing w:after="120" w:line="247" w:lineRule="auto"/>
              <w:ind w:left="42" w:hanging="12"/>
              <w:rPr>
                <w:sz w:val="20"/>
                <w:szCs w:val="20"/>
              </w:rPr>
            </w:pPr>
            <w:r>
              <w:rPr>
                <w:rFonts w:eastAsia="Times New Roman" w:cstheme="minorHAnsi"/>
                <w:color w:val="000000"/>
                <w:sz w:val="20"/>
                <w:szCs w:val="20"/>
                <w:lang w:eastAsia="en-AU"/>
              </w:rPr>
              <w:t>T</w:t>
            </w:r>
            <w:r w:rsidR="0099081A" w:rsidRPr="0099081A">
              <w:rPr>
                <w:rFonts w:eastAsia="Times New Roman" w:cstheme="minorHAnsi"/>
                <w:color w:val="000000"/>
                <w:sz w:val="20"/>
                <w:szCs w:val="20"/>
                <w:lang w:eastAsia="en-AU"/>
              </w:rPr>
              <w:t>he exercise and activities by which</w:t>
            </w:r>
            <w:r>
              <w:rPr>
                <w:rFonts w:eastAsia="Times New Roman" w:cstheme="minorHAnsi"/>
                <w:color w:val="000000"/>
                <w:sz w:val="20"/>
                <w:szCs w:val="20"/>
                <w:lang w:eastAsia="en-AU"/>
              </w:rPr>
              <w:t xml:space="preserve"> </w:t>
            </w:r>
            <w:r w:rsidR="0099081A" w:rsidRPr="0099081A">
              <w:rPr>
                <w:rFonts w:eastAsia="Times New Roman" w:cstheme="minorHAnsi"/>
                <w:color w:val="000000"/>
                <w:sz w:val="20"/>
                <w:szCs w:val="20"/>
                <w:lang w:eastAsia="en-AU"/>
              </w:rPr>
              <w:t xml:space="preserve">a NatHERS for existing homes </w:t>
            </w:r>
            <w:r>
              <w:rPr>
                <w:rFonts w:eastAsia="Times New Roman" w:cstheme="minorHAnsi"/>
                <w:color w:val="000000"/>
                <w:sz w:val="20"/>
                <w:szCs w:val="20"/>
                <w:lang w:eastAsia="en-AU"/>
              </w:rPr>
              <w:t>a</w:t>
            </w:r>
            <w:r w:rsidR="0099081A" w:rsidRPr="0099081A">
              <w:rPr>
                <w:rFonts w:eastAsia="Times New Roman" w:cstheme="minorHAnsi"/>
                <w:color w:val="000000"/>
                <w:sz w:val="20"/>
                <w:szCs w:val="20"/>
                <w:lang w:eastAsia="en-AU"/>
              </w:rPr>
              <w:t>ssessor undertakes a NatHERS for existing homes assessment to produce a Home Energy Rating Certificate.</w:t>
            </w:r>
          </w:p>
        </w:tc>
      </w:tr>
      <w:tr w:rsidR="00032D10" w:rsidRPr="0065135B" w14:paraId="6C705CA5" w14:textId="77777777" w:rsidTr="003D7631">
        <w:tc>
          <w:tcPr>
            <w:tcW w:w="1250" w:type="pct"/>
            <w:tcBorders>
              <w:top w:val="single" w:sz="4" w:space="0" w:color="auto"/>
            </w:tcBorders>
            <w:tcMar>
              <w:left w:w="108" w:type="dxa"/>
              <w:right w:w="108" w:type="dxa"/>
            </w:tcMar>
          </w:tcPr>
          <w:p w14:paraId="15AEC12F" w14:textId="638A353C" w:rsidR="00032D10" w:rsidRPr="004D5035" w:rsidRDefault="00E661DF" w:rsidP="0065135B">
            <w:pPr>
              <w:pStyle w:val="TableText"/>
              <w:spacing w:after="120" w:line="247" w:lineRule="auto"/>
              <w:ind w:left="30"/>
              <w:rPr>
                <w:sz w:val="20"/>
                <w:szCs w:val="20"/>
              </w:rPr>
            </w:pPr>
            <w:r>
              <w:rPr>
                <w:rFonts w:eastAsia="Times New Roman" w:cstheme="minorHAnsi"/>
                <w:b/>
                <w:bCs/>
                <w:color w:val="000000"/>
                <w:sz w:val="20"/>
                <w:szCs w:val="20"/>
                <w:lang w:eastAsia="en-AU"/>
              </w:rPr>
              <w:t>A</w:t>
            </w:r>
            <w:r w:rsidR="00C67109" w:rsidRPr="0065135B">
              <w:rPr>
                <w:rFonts w:eastAsia="Times New Roman" w:cstheme="minorHAnsi"/>
                <w:b/>
                <w:bCs/>
                <w:color w:val="000000"/>
                <w:sz w:val="20"/>
                <w:szCs w:val="20"/>
                <w:lang w:eastAsia="en-AU"/>
              </w:rPr>
              <w:t>ssessor</w:t>
            </w:r>
          </w:p>
        </w:tc>
        <w:tc>
          <w:tcPr>
            <w:tcW w:w="3750" w:type="pct"/>
            <w:tcBorders>
              <w:top w:val="single" w:sz="4" w:space="0" w:color="auto"/>
            </w:tcBorders>
            <w:tcMar>
              <w:left w:w="108" w:type="dxa"/>
              <w:right w:w="108" w:type="dxa"/>
            </w:tcMar>
          </w:tcPr>
          <w:p w14:paraId="6C35F120" w14:textId="2D7B2A81" w:rsidR="00032D10" w:rsidRPr="004D5035" w:rsidRDefault="00F04A2C" w:rsidP="00AE70C3">
            <w:pPr>
              <w:pStyle w:val="TableText"/>
              <w:spacing w:after="120" w:line="247" w:lineRule="auto"/>
              <w:ind w:left="0"/>
              <w:rPr>
                <w:sz w:val="20"/>
                <w:szCs w:val="20"/>
              </w:rPr>
            </w:pPr>
            <w:r>
              <w:rPr>
                <w:rFonts w:eastAsia="Times New Roman" w:cstheme="minorHAnsi"/>
                <w:color w:val="000000"/>
                <w:sz w:val="20"/>
                <w:szCs w:val="20"/>
                <w:lang w:eastAsia="en-AU"/>
              </w:rPr>
              <w:t xml:space="preserve">A </w:t>
            </w:r>
            <w:r w:rsidR="00E661DF" w:rsidRPr="00E661DF">
              <w:rPr>
                <w:rFonts w:eastAsia="Times New Roman" w:cstheme="minorHAnsi"/>
                <w:color w:val="000000"/>
                <w:sz w:val="20"/>
                <w:szCs w:val="20"/>
                <w:lang w:eastAsia="en-AU"/>
              </w:rPr>
              <w:t xml:space="preserve">person </w:t>
            </w:r>
            <w:r>
              <w:rPr>
                <w:rFonts w:eastAsia="Times New Roman" w:cstheme="minorHAnsi"/>
                <w:color w:val="000000"/>
                <w:sz w:val="20"/>
                <w:szCs w:val="20"/>
                <w:lang w:eastAsia="en-AU"/>
              </w:rPr>
              <w:t>a</w:t>
            </w:r>
            <w:r w:rsidR="00E661DF" w:rsidRPr="00E661DF">
              <w:rPr>
                <w:rFonts w:eastAsia="Times New Roman" w:cstheme="minorHAnsi"/>
                <w:color w:val="000000"/>
                <w:sz w:val="20"/>
                <w:szCs w:val="20"/>
                <w:lang w:eastAsia="en-AU"/>
              </w:rPr>
              <w:t xml:space="preserve">ccredited to perform NatHERS for existing homes assessments. </w:t>
            </w:r>
          </w:p>
        </w:tc>
      </w:tr>
      <w:tr w:rsidR="007664E3" w:rsidRPr="0065135B" w14:paraId="530B0B1C" w14:textId="77777777" w:rsidTr="003D7631">
        <w:tc>
          <w:tcPr>
            <w:tcW w:w="1250" w:type="pct"/>
            <w:tcBorders>
              <w:top w:val="single" w:sz="4" w:space="0" w:color="auto"/>
            </w:tcBorders>
            <w:tcMar>
              <w:left w:w="108" w:type="dxa"/>
              <w:right w:w="108" w:type="dxa"/>
            </w:tcMar>
          </w:tcPr>
          <w:p w14:paraId="007FCA03" w14:textId="69B6126D" w:rsidR="00C67109" w:rsidRPr="0065135B" w:rsidRDefault="00C67109"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Cancellation</w:t>
            </w:r>
          </w:p>
        </w:tc>
        <w:tc>
          <w:tcPr>
            <w:tcW w:w="3750" w:type="pct"/>
            <w:tcBorders>
              <w:top w:val="single" w:sz="4" w:space="0" w:color="auto"/>
            </w:tcBorders>
            <w:tcMar>
              <w:left w:w="108" w:type="dxa"/>
              <w:right w:w="108" w:type="dxa"/>
            </w:tcMar>
          </w:tcPr>
          <w:p w14:paraId="41757B61" w14:textId="645D088D" w:rsidR="00C67109" w:rsidRPr="0065135B" w:rsidRDefault="00FF15B8" w:rsidP="0065135B">
            <w:pPr>
              <w:pStyle w:val="TableText"/>
              <w:spacing w:after="120" w:line="247" w:lineRule="auto"/>
              <w:ind w:left="42" w:hanging="12"/>
              <w:rPr>
                <w:rFonts w:eastAsia="Times New Roman" w:cstheme="minorHAnsi"/>
                <w:color w:val="000000"/>
                <w:sz w:val="20"/>
                <w:szCs w:val="20"/>
                <w:lang w:eastAsia="en-AU"/>
              </w:rPr>
            </w:pPr>
            <w:r w:rsidRPr="00FF15B8">
              <w:rPr>
                <w:rFonts w:eastAsia="Times New Roman" w:cstheme="minorHAnsi"/>
                <w:color w:val="000000"/>
                <w:sz w:val="20"/>
                <w:szCs w:val="20"/>
                <w:lang w:eastAsia="en-AU"/>
              </w:rPr>
              <w:t xml:space="preserve">The cancelling of an </w:t>
            </w:r>
            <w:r w:rsidR="00F04A2C">
              <w:rPr>
                <w:rFonts w:eastAsia="Times New Roman" w:cstheme="minorHAnsi"/>
                <w:color w:val="000000"/>
                <w:sz w:val="20"/>
                <w:szCs w:val="20"/>
                <w:lang w:eastAsia="en-AU"/>
              </w:rPr>
              <w:t>a</w:t>
            </w:r>
            <w:r w:rsidRPr="00FF15B8">
              <w:rPr>
                <w:rFonts w:eastAsia="Times New Roman" w:cstheme="minorHAnsi"/>
                <w:color w:val="000000"/>
                <w:sz w:val="20"/>
                <w:szCs w:val="20"/>
                <w:lang w:eastAsia="en-AU"/>
              </w:rPr>
              <w:t xml:space="preserve">ssessor’s </w:t>
            </w:r>
            <w:r w:rsidR="00F04A2C">
              <w:rPr>
                <w:rFonts w:eastAsia="Times New Roman" w:cstheme="minorHAnsi"/>
                <w:color w:val="000000"/>
                <w:sz w:val="20"/>
                <w:szCs w:val="20"/>
                <w:lang w:eastAsia="en-AU"/>
              </w:rPr>
              <w:t>a</w:t>
            </w:r>
            <w:r w:rsidRPr="00FF15B8">
              <w:rPr>
                <w:rFonts w:eastAsia="Times New Roman" w:cstheme="minorHAnsi"/>
                <w:color w:val="000000"/>
                <w:sz w:val="20"/>
                <w:szCs w:val="20"/>
                <w:lang w:eastAsia="en-AU"/>
              </w:rPr>
              <w:t xml:space="preserve">ccreditation, which means </w:t>
            </w:r>
            <w:r w:rsidR="00F04A2C" w:rsidRPr="00FF15B8">
              <w:rPr>
                <w:rFonts w:eastAsia="Times New Roman" w:cstheme="minorHAnsi"/>
                <w:color w:val="000000"/>
                <w:sz w:val="20"/>
                <w:szCs w:val="20"/>
                <w:lang w:eastAsia="en-AU"/>
              </w:rPr>
              <w:t>th</w:t>
            </w:r>
            <w:r w:rsidR="00F04A2C">
              <w:rPr>
                <w:rFonts w:eastAsia="Times New Roman" w:cstheme="minorHAnsi"/>
                <w:color w:val="000000"/>
                <w:sz w:val="20"/>
                <w:szCs w:val="20"/>
                <w:lang w:eastAsia="en-AU"/>
              </w:rPr>
              <w:t>ey</w:t>
            </w:r>
            <w:r w:rsidR="00F04A2C" w:rsidRPr="00FF15B8">
              <w:rPr>
                <w:rFonts w:eastAsia="Times New Roman" w:cstheme="minorHAnsi"/>
                <w:color w:val="000000"/>
                <w:sz w:val="20"/>
                <w:szCs w:val="20"/>
                <w:lang w:eastAsia="en-AU"/>
              </w:rPr>
              <w:t xml:space="preserve"> </w:t>
            </w:r>
            <w:r w:rsidRPr="00FF15B8">
              <w:rPr>
                <w:rFonts w:eastAsia="Times New Roman" w:cstheme="minorHAnsi"/>
                <w:color w:val="000000"/>
                <w:sz w:val="20"/>
                <w:szCs w:val="20"/>
                <w:lang w:eastAsia="en-AU"/>
              </w:rPr>
              <w:t xml:space="preserve">may no longer conduct </w:t>
            </w:r>
            <w:r w:rsidR="00F04A2C">
              <w:rPr>
                <w:rFonts w:eastAsia="Times New Roman" w:cstheme="minorHAnsi"/>
                <w:color w:val="000000"/>
                <w:sz w:val="20"/>
                <w:szCs w:val="20"/>
                <w:lang w:eastAsia="en-AU"/>
              </w:rPr>
              <w:t>a</w:t>
            </w:r>
            <w:r w:rsidRPr="00FF15B8">
              <w:rPr>
                <w:rFonts w:eastAsia="Times New Roman" w:cstheme="minorHAnsi"/>
                <w:color w:val="000000"/>
                <w:sz w:val="20"/>
                <w:szCs w:val="20"/>
                <w:lang w:eastAsia="en-AU"/>
              </w:rPr>
              <w:t>ssessments.</w:t>
            </w:r>
          </w:p>
        </w:tc>
      </w:tr>
      <w:tr w:rsidR="007664E3" w:rsidRPr="0065135B" w14:paraId="1D21DAD5" w14:textId="77777777" w:rsidTr="003D7631">
        <w:tc>
          <w:tcPr>
            <w:tcW w:w="1250" w:type="pct"/>
            <w:tcBorders>
              <w:top w:val="single" w:sz="4" w:space="0" w:color="auto"/>
            </w:tcBorders>
            <w:tcMar>
              <w:left w:w="108" w:type="dxa"/>
              <w:right w:w="108" w:type="dxa"/>
            </w:tcMar>
          </w:tcPr>
          <w:p w14:paraId="6674CAAD" w14:textId="36D4E10A" w:rsidR="00C67109" w:rsidRPr="0065135B" w:rsidRDefault="00C67109"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Conflict of interest</w:t>
            </w:r>
          </w:p>
        </w:tc>
        <w:tc>
          <w:tcPr>
            <w:tcW w:w="3750" w:type="pct"/>
            <w:tcBorders>
              <w:top w:val="single" w:sz="4" w:space="0" w:color="auto"/>
            </w:tcBorders>
            <w:tcMar>
              <w:left w:w="108" w:type="dxa"/>
              <w:right w:w="108" w:type="dxa"/>
            </w:tcMar>
          </w:tcPr>
          <w:p w14:paraId="29903A85" w14:textId="3C888FD3" w:rsidR="00C67109" w:rsidRPr="0065135B" w:rsidRDefault="005B02D0" w:rsidP="0065135B">
            <w:pPr>
              <w:pStyle w:val="TableText"/>
              <w:spacing w:after="120" w:line="247" w:lineRule="auto"/>
              <w:ind w:left="42" w:hanging="12"/>
              <w:rPr>
                <w:rFonts w:eastAsia="Times New Roman" w:cstheme="minorHAnsi"/>
                <w:color w:val="000000"/>
                <w:sz w:val="20"/>
                <w:szCs w:val="20"/>
                <w:lang w:eastAsia="en-AU"/>
              </w:rPr>
            </w:pPr>
            <w:r w:rsidRPr="005B02D0">
              <w:rPr>
                <w:rFonts w:eastAsia="Times New Roman" w:cstheme="minorHAnsi"/>
                <w:color w:val="000000"/>
                <w:sz w:val="20"/>
                <w:szCs w:val="20"/>
                <w:lang w:eastAsia="en-AU"/>
              </w:rPr>
              <w:t xml:space="preserve">A circumstance where an assessor holds a personal or business interest that may influence, or be perceived by a reasonable person to influence, any part of a NatHERS assessment.  </w:t>
            </w:r>
          </w:p>
        </w:tc>
      </w:tr>
      <w:tr w:rsidR="007664E3" w:rsidRPr="0065135B" w14:paraId="1652DA8F" w14:textId="77777777" w:rsidTr="003D7631">
        <w:tc>
          <w:tcPr>
            <w:tcW w:w="1250" w:type="pct"/>
            <w:tcBorders>
              <w:top w:val="single" w:sz="4" w:space="0" w:color="auto"/>
              <w:bottom w:val="single" w:sz="4" w:space="0" w:color="auto"/>
              <w:right w:val="nil"/>
            </w:tcBorders>
            <w:tcMar>
              <w:left w:w="108" w:type="dxa"/>
              <w:right w:w="108" w:type="dxa"/>
            </w:tcMar>
          </w:tcPr>
          <w:p w14:paraId="14CF0553" w14:textId="0FF8C024" w:rsidR="00435B50" w:rsidRPr="0065135B" w:rsidRDefault="00435B50"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Home Energy Rating Certificate</w:t>
            </w:r>
          </w:p>
        </w:tc>
        <w:tc>
          <w:tcPr>
            <w:tcW w:w="3750" w:type="pct"/>
            <w:tcBorders>
              <w:top w:val="single" w:sz="4" w:space="0" w:color="auto"/>
              <w:left w:val="nil"/>
              <w:bottom w:val="single" w:sz="4" w:space="0" w:color="auto"/>
            </w:tcBorders>
            <w:shd w:val="clear" w:color="auto" w:fill="FFFFFF" w:themeFill="accent6"/>
            <w:tcMar>
              <w:left w:w="108" w:type="dxa"/>
              <w:right w:w="108" w:type="dxa"/>
            </w:tcMar>
          </w:tcPr>
          <w:p w14:paraId="650BF214" w14:textId="4B5E4832" w:rsidR="00435B50" w:rsidRPr="0065135B" w:rsidRDefault="008E0B6F" w:rsidP="0065135B">
            <w:pPr>
              <w:pStyle w:val="TableText"/>
              <w:spacing w:after="120" w:line="247" w:lineRule="auto"/>
              <w:ind w:left="42" w:hanging="12"/>
              <w:rPr>
                <w:rFonts w:eastAsia="Times New Roman" w:cstheme="minorHAnsi"/>
                <w:color w:val="000000"/>
                <w:sz w:val="20"/>
                <w:szCs w:val="20"/>
                <w:lang w:eastAsia="en-AU"/>
              </w:rPr>
            </w:pPr>
            <w:r w:rsidRPr="008E0B6F">
              <w:rPr>
                <w:rFonts w:eastAsia="Times New Roman" w:cstheme="minorHAnsi"/>
                <w:color w:val="000000"/>
                <w:sz w:val="20"/>
                <w:szCs w:val="20"/>
                <w:lang w:eastAsia="en-AU"/>
              </w:rPr>
              <w:t xml:space="preserve">The certificate generated by NatHERS energy rating tools for an existing home </w:t>
            </w:r>
            <w:r w:rsidR="004713C4">
              <w:rPr>
                <w:rFonts w:eastAsia="Times New Roman" w:cstheme="minorHAnsi"/>
                <w:color w:val="000000"/>
                <w:sz w:val="20"/>
                <w:szCs w:val="20"/>
                <w:lang w:eastAsia="en-AU"/>
              </w:rPr>
              <w:t>a</w:t>
            </w:r>
            <w:r w:rsidRPr="008E0B6F">
              <w:rPr>
                <w:rFonts w:eastAsia="Times New Roman" w:cstheme="minorHAnsi"/>
                <w:color w:val="000000"/>
                <w:sz w:val="20"/>
                <w:szCs w:val="20"/>
                <w:lang w:eastAsia="en-AU"/>
              </w:rPr>
              <w:t>ssessment. A Home Energy Rating Certificate includes a Home Energy Rating, a Star Rating, as well as other key information including details on a home’s emissions.</w:t>
            </w:r>
          </w:p>
        </w:tc>
      </w:tr>
      <w:tr w:rsidR="007664E3" w:rsidRPr="0065135B" w14:paraId="62E26A31" w14:textId="77777777" w:rsidTr="003D7631">
        <w:tc>
          <w:tcPr>
            <w:tcW w:w="1250" w:type="pct"/>
            <w:tcBorders>
              <w:top w:val="single" w:sz="4" w:space="0" w:color="auto"/>
              <w:bottom w:val="single" w:sz="4" w:space="0" w:color="auto"/>
              <w:right w:val="nil"/>
            </w:tcBorders>
            <w:tcMar>
              <w:left w:w="108" w:type="dxa"/>
              <w:right w:w="108" w:type="dxa"/>
            </w:tcMar>
          </w:tcPr>
          <w:p w14:paraId="3A4E9CFC" w14:textId="44222F5E" w:rsidR="00744F83" w:rsidRPr="0065135B" w:rsidRDefault="00744F83"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NatHERS</w:t>
            </w:r>
          </w:p>
        </w:tc>
        <w:tc>
          <w:tcPr>
            <w:tcW w:w="3750" w:type="pct"/>
            <w:tcBorders>
              <w:top w:val="single" w:sz="4" w:space="0" w:color="auto"/>
              <w:left w:val="nil"/>
              <w:bottom w:val="single" w:sz="4" w:space="0" w:color="auto"/>
            </w:tcBorders>
            <w:shd w:val="clear" w:color="auto" w:fill="FFFFFF" w:themeFill="accent6"/>
            <w:tcMar>
              <w:left w:w="108" w:type="dxa"/>
              <w:right w:w="108" w:type="dxa"/>
            </w:tcMar>
          </w:tcPr>
          <w:p w14:paraId="33807A59" w14:textId="18491413" w:rsidR="00744F83" w:rsidRPr="0065135B" w:rsidRDefault="00744F83" w:rsidP="0065135B">
            <w:pPr>
              <w:pStyle w:val="TableText"/>
              <w:spacing w:after="120" w:line="247" w:lineRule="auto"/>
              <w:ind w:left="42" w:hanging="12"/>
              <w:rPr>
                <w:rFonts w:eastAsia="Times New Roman" w:cstheme="minorHAnsi"/>
                <w:color w:val="000000"/>
                <w:sz w:val="20"/>
                <w:szCs w:val="20"/>
                <w:lang w:eastAsia="en-AU"/>
              </w:rPr>
            </w:pPr>
            <w:r w:rsidRPr="0065135B">
              <w:rPr>
                <w:rFonts w:eastAsia="Times New Roman" w:cstheme="minorHAnsi"/>
                <w:color w:val="000000"/>
                <w:sz w:val="20"/>
                <w:szCs w:val="20"/>
                <w:lang w:eastAsia="en-AU"/>
              </w:rPr>
              <w:t>Nationwide House Energy Rating Scheme.</w:t>
            </w:r>
          </w:p>
        </w:tc>
      </w:tr>
      <w:tr w:rsidR="007664E3" w:rsidRPr="0065135B" w14:paraId="752BE592" w14:textId="77777777" w:rsidTr="003D7631">
        <w:tc>
          <w:tcPr>
            <w:tcW w:w="1250" w:type="pct"/>
            <w:tcBorders>
              <w:top w:val="single" w:sz="4" w:space="0" w:color="auto"/>
              <w:bottom w:val="single" w:sz="4" w:space="0" w:color="auto"/>
              <w:right w:val="nil"/>
            </w:tcBorders>
            <w:tcMar>
              <w:left w:w="108" w:type="dxa"/>
              <w:right w:w="108" w:type="dxa"/>
            </w:tcMar>
          </w:tcPr>
          <w:p w14:paraId="2310CD0B" w14:textId="420A706F" w:rsidR="00744F83" w:rsidRPr="0065135B" w:rsidRDefault="00744F83"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NatHERS Administrator</w:t>
            </w:r>
          </w:p>
        </w:tc>
        <w:tc>
          <w:tcPr>
            <w:tcW w:w="3750" w:type="pct"/>
            <w:tcBorders>
              <w:top w:val="single" w:sz="4" w:space="0" w:color="auto"/>
              <w:left w:val="nil"/>
              <w:bottom w:val="single" w:sz="4" w:space="0" w:color="auto"/>
            </w:tcBorders>
            <w:shd w:val="clear" w:color="auto" w:fill="FFFFFF" w:themeFill="accent6"/>
            <w:tcMar>
              <w:left w:w="108" w:type="dxa"/>
              <w:right w:w="108" w:type="dxa"/>
            </w:tcMar>
          </w:tcPr>
          <w:p w14:paraId="5696E068" w14:textId="2D3934A6" w:rsidR="00744F83" w:rsidRPr="0065135B" w:rsidRDefault="007763F3" w:rsidP="0065135B">
            <w:pPr>
              <w:pStyle w:val="TableText"/>
              <w:spacing w:after="120" w:line="247" w:lineRule="auto"/>
              <w:ind w:left="42" w:hanging="12"/>
              <w:rPr>
                <w:rFonts w:eastAsia="Times New Roman" w:cstheme="minorHAnsi"/>
                <w:color w:val="000000"/>
                <w:sz w:val="20"/>
                <w:szCs w:val="20"/>
                <w:lang w:eastAsia="en-AU"/>
              </w:rPr>
            </w:pPr>
            <w:r w:rsidRPr="007763F3">
              <w:rPr>
                <w:rFonts w:eastAsia="Times New Roman" w:cstheme="minorHAnsi"/>
                <w:color w:val="000000"/>
                <w:sz w:val="20"/>
                <w:szCs w:val="20"/>
                <w:lang w:eastAsia="en-AU"/>
              </w:rPr>
              <w:t>NatHERS is administered by the Australian Government on behalf of all states and territories. The role of NatHERS Administrator is a function of the Australian Government Department of Climate Change, Energy, the Environment and Water (DCCEEW), or any subsequent Australian Government department that assumes responsibility for residential energy efficiency.</w:t>
            </w:r>
          </w:p>
        </w:tc>
      </w:tr>
      <w:tr w:rsidR="007664E3" w:rsidRPr="0065135B" w14:paraId="33A676E9" w14:textId="77777777" w:rsidTr="003D7631">
        <w:tc>
          <w:tcPr>
            <w:tcW w:w="1250" w:type="pct"/>
            <w:tcBorders>
              <w:top w:val="single" w:sz="4" w:space="0" w:color="auto"/>
              <w:bottom w:val="single" w:sz="4" w:space="0" w:color="auto"/>
              <w:right w:val="nil"/>
            </w:tcBorders>
            <w:tcMar>
              <w:left w:w="108" w:type="dxa"/>
              <w:right w:w="108" w:type="dxa"/>
            </w:tcMar>
          </w:tcPr>
          <w:p w14:paraId="7629EC87" w14:textId="77777777" w:rsidR="00DD580A" w:rsidRPr="0065135B" w:rsidRDefault="00DD580A"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Personal information</w:t>
            </w:r>
          </w:p>
        </w:tc>
        <w:tc>
          <w:tcPr>
            <w:tcW w:w="3750" w:type="pct"/>
            <w:tcBorders>
              <w:top w:val="single" w:sz="4" w:space="0" w:color="auto"/>
              <w:left w:val="nil"/>
              <w:bottom w:val="single" w:sz="4" w:space="0" w:color="auto"/>
            </w:tcBorders>
            <w:shd w:val="clear" w:color="auto" w:fill="FFFFFF" w:themeFill="accent6"/>
            <w:tcMar>
              <w:left w:w="108" w:type="dxa"/>
              <w:right w:w="108" w:type="dxa"/>
            </w:tcMar>
          </w:tcPr>
          <w:p w14:paraId="4163FB24" w14:textId="37040744" w:rsidR="00DD580A" w:rsidRPr="0065135B" w:rsidRDefault="009B3779" w:rsidP="24700857">
            <w:pPr>
              <w:pStyle w:val="TableText"/>
              <w:spacing w:after="120" w:line="247" w:lineRule="auto"/>
              <w:ind w:left="42" w:hanging="12"/>
              <w:rPr>
                <w:rFonts w:eastAsia="Times New Roman"/>
                <w:color w:val="000000"/>
                <w:sz w:val="20"/>
                <w:szCs w:val="20"/>
                <w:lang w:eastAsia="en-AU"/>
              </w:rPr>
            </w:pPr>
            <w:r w:rsidRPr="24700857">
              <w:rPr>
                <w:rFonts w:eastAsia="Times New Roman"/>
                <w:color w:val="000000" w:themeColor="text1"/>
                <w:sz w:val="20"/>
                <w:szCs w:val="20"/>
                <w:lang w:eastAsia="en-AU"/>
              </w:rPr>
              <w:t>Information or an opinion about an identified individual, or an individual who is reasonably identifiable, whether the information or opinion is true or not; and whether the information or opinion is recorded in a material form or not. For example, personal information may include an individual’s name, signature, address, phone number or date of birth.</w:t>
            </w:r>
          </w:p>
        </w:tc>
      </w:tr>
      <w:tr w:rsidR="007664E3" w:rsidRPr="0065135B" w14:paraId="0133C6BC" w14:textId="77777777" w:rsidTr="003D7631">
        <w:tc>
          <w:tcPr>
            <w:tcW w:w="1250" w:type="pct"/>
            <w:tcBorders>
              <w:top w:val="single" w:sz="4" w:space="0" w:color="auto"/>
              <w:bottom w:val="single" w:sz="4" w:space="0" w:color="auto"/>
              <w:right w:val="nil"/>
            </w:tcBorders>
            <w:tcMar>
              <w:left w:w="108" w:type="dxa"/>
              <w:right w:w="108" w:type="dxa"/>
            </w:tcMar>
          </w:tcPr>
          <w:p w14:paraId="17B28CD6" w14:textId="57D7AA65" w:rsidR="00DD580A" w:rsidRPr="0065135B" w:rsidRDefault="00DD580A"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Sensitive information</w:t>
            </w:r>
          </w:p>
        </w:tc>
        <w:tc>
          <w:tcPr>
            <w:tcW w:w="3750" w:type="pct"/>
            <w:tcBorders>
              <w:top w:val="single" w:sz="4" w:space="0" w:color="auto"/>
              <w:left w:val="nil"/>
              <w:bottom w:val="single" w:sz="4" w:space="0" w:color="auto"/>
            </w:tcBorders>
            <w:shd w:val="clear" w:color="auto" w:fill="FFFFFF" w:themeFill="accent6"/>
            <w:tcMar>
              <w:left w:w="108" w:type="dxa"/>
              <w:right w:w="108" w:type="dxa"/>
            </w:tcMar>
          </w:tcPr>
          <w:p w14:paraId="37D1A856" w14:textId="4693E702" w:rsidR="00DD580A" w:rsidRPr="0065135B" w:rsidRDefault="001246ED" w:rsidP="0065135B">
            <w:pPr>
              <w:pStyle w:val="TableText"/>
              <w:spacing w:after="120" w:line="247" w:lineRule="auto"/>
              <w:ind w:left="42" w:hanging="12"/>
              <w:rPr>
                <w:rFonts w:eastAsia="Times New Roman" w:cstheme="minorHAnsi"/>
                <w:color w:val="000000"/>
                <w:sz w:val="20"/>
                <w:szCs w:val="20"/>
                <w:lang w:eastAsia="en-AU"/>
              </w:rPr>
            </w:pPr>
            <w:r>
              <w:rPr>
                <w:rFonts w:eastAsia="Times New Roman" w:cstheme="minorHAnsi"/>
                <w:color w:val="000000"/>
                <w:sz w:val="20"/>
                <w:szCs w:val="20"/>
                <w:lang w:eastAsia="en-AU"/>
              </w:rPr>
              <w:t>S</w:t>
            </w:r>
            <w:r w:rsidR="00DD580A" w:rsidRPr="0065135B">
              <w:rPr>
                <w:rFonts w:eastAsia="Times New Roman" w:cstheme="minorHAnsi"/>
                <w:color w:val="000000"/>
                <w:sz w:val="20"/>
                <w:szCs w:val="20"/>
                <w:lang w:eastAsia="en-AU"/>
              </w:rPr>
              <w:t>hares the same meaning as ‘sensitive information’ as defined under section 6 of the Privacy Act 1988 (Cth).</w:t>
            </w:r>
          </w:p>
        </w:tc>
      </w:tr>
      <w:tr w:rsidR="007664E3" w:rsidRPr="0065135B" w14:paraId="74964A9C" w14:textId="77777777" w:rsidTr="003D7631">
        <w:tc>
          <w:tcPr>
            <w:tcW w:w="1250" w:type="pct"/>
            <w:tcBorders>
              <w:top w:val="single" w:sz="4" w:space="0" w:color="auto"/>
              <w:bottom w:val="single" w:sz="4" w:space="0" w:color="auto"/>
              <w:right w:val="nil"/>
            </w:tcBorders>
            <w:tcMar>
              <w:left w:w="108" w:type="dxa"/>
              <w:right w:w="108" w:type="dxa"/>
            </w:tcMar>
          </w:tcPr>
          <w:p w14:paraId="288DF640" w14:textId="77777777" w:rsidR="00DD580A" w:rsidRPr="0065135B" w:rsidRDefault="00DD580A" w:rsidP="0065135B">
            <w:pPr>
              <w:pStyle w:val="TableText"/>
              <w:spacing w:after="120" w:line="247" w:lineRule="auto"/>
              <w:ind w:left="30"/>
              <w:rPr>
                <w:rFonts w:eastAsia="Times New Roman" w:cstheme="minorHAnsi"/>
                <w:b/>
                <w:bCs/>
                <w:color w:val="000000"/>
                <w:sz w:val="20"/>
                <w:szCs w:val="20"/>
                <w:lang w:eastAsia="en-AU"/>
              </w:rPr>
            </w:pPr>
            <w:r w:rsidRPr="0065135B">
              <w:rPr>
                <w:rFonts w:eastAsia="Times New Roman" w:cstheme="minorHAnsi"/>
                <w:b/>
                <w:bCs/>
                <w:color w:val="000000"/>
                <w:sz w:val="20"/>
                <w:szCs w:val="20"/>
                <w:lang w:eastAsia="en-AU"/>
              </w:rPr>
              <w:t>Suspension</w:t>
            </w:r>
          </w:p>
        </w:tc>
        <w:tc>
          <w:tcPr>
            <w:tcW w:w="3750" w:type="pct"/>
            <w:tcBorders>
              <w:top w:val="single" w:sz="4" w:space="0" w:color="auto"/>
              <w:left w:val="nil"/>
              <w:bottom w:val="single" w:sz="4" w:space="0" w:color="auto"/>
            </w:tcBorders>
            <w:shd w:val="clear" w:color="auto" w:fill="FFFFFF" w:themeFill="accent6"/>
            <w:tcMar>
              <w:left w:w="108" w:type="dxa"/>
              <w:right w:w="108" w:type="dxa"/>
            </w:tcMar>
          </w:tcPr>
          <w:p w14:paraId="692CBE88" w14:textId="61D5B2BA" w:rsidR="00DD580A" w:rsidRPr="0065135B" w:rsidRDefault="00F4423B" w:rsidP="0065135B">
            <w:pPr>
              <w:pStyle w:val="TableText"/>
              <w:spacing w:after="120" w:line="247" w:lineRule="auto"/>
              <w:ind w:left="42" w:hanging="12"/>
              <w:rPr>
                <w:rFonts w:eastAsia="Times New Roman" w:cstheme="minorHAnsi"/>
                <w:color w:val="000000"/>
                <w:sz w:val="20"/>
                <w:szCs w:val="20"/>
                <w:lang w:eastAsia="en-AU"/>
              </w:rPr>
            </w:pPr>
            <w:r w:rsidRPr="00F4423B">
              <w:rPr>
                <w:rFonts w:eastAsia="Times New Roman" w:cstheme="minorHAnsi"/>
                <w:color w:val="000000"/>
                <w:sz w:val="20"/>
                <w:szCs w:val="20"/>
                <w:lang w:eastAsia="en-AU"/>
              </w:rPr>
              <w:t xml:space="preserve">The temporary pausing of </w:t>
            </w:r>
            <w:r w:rsidR="001246ED">
              <w:rPr>
                <w:rFonts w:eastAsia="Times New Roman" w:cstheme="minorHAnsi"/>
                <w:color w:val="000000"/>
                <w:sz w:val="20"/>
                <w:szCs w:val="20"/>
                <w:lang w:eastAsia="en-AU"/>
              </w:rPr>
              <w:t>a</w:t>
            </w:r>
            <w:r w:rsidRPr="00F4423B">
              <w:rPr>
                <w:rFonts w:eastAsia="Times New Roman" w:cstheme="minorHAnsi"/>
                <w:color w:val="000000"/>
                <w:sz w:val="20"/>
                <w:szCs w:val="20"/>
                <w:lang w:eastAsia="en-AU"/>
              </w:rPr>
              <w:t xml:space="preserve">ccreditation, preventing an </w:t>
            </w:r>
            <w:r w:rsidR="001246ED">
              <w:rPr>
                <w:rFonts w:eastAsia="Times New Roman" w:cstheme="minorHAnsi"/>
                <w:color w:val="000000"/>
                <w:sz w:val="20"/>
                <w:szCs w:val="20"/>
                <w:lang w:eastAsia="en-AU"/>
              </w:rPr>
              <w:t>a</w:t>
            </w:r>
            <w:r w:rsidRPr="00F4423B">
              <w:rPr>
                <w:rFonts w:eastAsia="Times New Roman" w:cstheme="minorHAnsi"/>
                <w:color w:val="000000"/>
                <w:sz w:val="20"/>
                <w:szCs w:val="20"/>
                <w:lang w:eastAsia="en-AU"/>
              </w:rPr>
              <w:t xml:space="preserve">ssessor from conducting </w:t>
            </w:r>
            <w:r w:rsidR="001246ED">
              <w:rPr>
                <w:rFonts w:eastAsia="Times New Roman" w:cstheme="minorHAnsi"/>
                <w:color w:val="000000"/>
                <w:sz w:val="20"/>
                <w:szCs w:val="20"/>
                <w:lang w:eastAsia="en-AU"/>
              </w:rPr>
              <w:t>a</w:t>
            </w:r>
            <w:r w:rsidRPr="00F4423B">
              <w:rPr>
                <w:rFonts w:eastAsia="Times New Roman" w:cstheme="minorHAnsi"/>
                <w:color w:val="000000"/>
                <w:sz w:val="20"/>
                <w:szCs w:val="20"/>
                <w:lang w:eastAsia="en-AU"/>
              </w:rPr>
              <w:t>ssessments or issuing certificates.</w:t>
            </w:r>
          </w:p>
        </w:tc>
      </w:tr>
    </w:tbl>
    <w:p w14:paraId="073411E5" w14:textId="38369236" w:rsidR="005A7193" w:rsidRPr="00B9047E" w:rsidRDefault="005A7193" w:rsidP="007459A2">
      <w:pPr>
        <w:rPr>
          <w:lang w:eastAsia="ja-JP"/>
        </w:rPr>
      </w:pPr>
    </w:p>
    <w:p w14:paraId="701E5537" w14:textId="72B46A02" w:rsidR="003E6BE1" w:rsidRDefault="003E6BE1" w:rsidP="3995755B">
      <w:pPr>
        <w:ind w:left="0"/>
        <w:rPr>
          <w:rFonts w:ascii="Segoe UI" w:eastAsia="Segoe UI" w:hAnsi="Segoe UI" w:cs="Segoe UI"/>
          <w:color w:val="F3F2F1"/>
          <w:sz w:val="18"/>
          <w:szCs w:val="18"/>
        </w:rPr>
        <w:sectPr w:rsidR="003E6BE1" w:rsidSect="00602C4B">
          <w:footerReference w:type="default" r:id="rId28"/>
          <w:type w:val="continuous"/>
          <w:pgSz w:w="11906" w:h="16838"/>
          <w:pgMar w:top="1418" w:right="1418" w:bottom="1418" w:left="1418" w:header="709" w:footer="283" w:gutter="0"/>
          <w:pgNumType w:start="1"/>
          <w:cols w:space="708"/>
          <w:docGrid w:linePitch="360"/>
        </w:sectPr>
      </w:pPr>
    </w:p>
    <w:p w14:paraId="5208E5AF" w14:textId="5BBF9E03" w:rsidR="00FE5EF4" w:rsidRPr="00C52F19" w:rsidRDefault="004D6E20" w:rsidP="00C52F19">
      <w:pPr>
        <w:pStyle w:val="Heading4"/>
        <w:ind w:left="-426" w:right="-568"/>
        <w:rPr>
          <w:sz w:val="60"/>
          <w:szCs w:val="60"/>
        </w:rPr>
      </w:pPr>
      <w:bookmarkStart w:id="35" w:name="_Toc197679726"/>
      <w:r w:rsidRPr="00C52F19">
        <w:rPr>
          <w:sz w:val="60"/>
          <w:szCs w:val="60"/>
        </w:rPr>
        <w:t xml:space="preserve">Appendix </w:t>
      </w:r>
      <w:r w:rsidR="009E1AB2" w:rsidRPr="00C52F19">
        <w:rPr>
          <w:sz w:val="60"/>
          <w:szCs w:val="60"/>
        </w:rPr>
        <w:t>A</w:t>
      </w:r>
      <w:r w:rsidRPr="00C52F19">
        <w:rPr>
          <w:sz w:val="60"/>
          <w:szCs w:val="60"/>
        </w:rPr>
        <w:t xml:space="preserve">: </w:t>
      </w:r>
      <w:r w:rsidR="00FE5EF4" w:rsidRPr="00C52F19">
        <w:rPr>
          <w:sz w:val="60"/>
          <w:szCs w:val="60"/>
          <w:lang w:val="en-US" w:eastAsia="ja-JP"/>
        </w:rPr>
        <w:t>Declaration of Interest</w:t>
      </w:r>
      <w:r w:rsidR="003D4E6D" w:rsidRPr="00C52F19">
        <w:rPr>
          <w:sz w:val="60"/>
          <w:szCs w:val="60"/>
          <w:lang w:val="en-US" w:eastAsia="ja-JP"/>
        </w:rPr>
        <w:t>s</w:t>
      </w:r>
      <w:r w:rsidR="00FE5EF4" w:rsidRPr="00C52F19">
        <w:rPr>
          <w:sz w:val="60"/>
          <w:szCs w:val="60"/>
          <w:lang w:val="en-US" w:eastAsia="ja-JP"/>
        </w:rPr>
        <w:t xml:space="preserve"> Form</w:t>
      </w:r>
      <w:bookmarkEnd w:id="35"/>
    </w:p>
    <w:tbl>
      <w:tblPr>
        <w:tblW w:w="10266" w:type="dxa"/>
        <w:tblInd w:w="-431" w:type="dxa"/>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6" w:space="0" w:color="000080"/>
        </w:tblBorders>
        <w:tblCellMar>
          <w:left w:w="57" w:type="dxa"/>
          <w:right w:w="57" w:type="dxa"/>
        </w:tblCellMar>
        <w:tblLook w:val="04A0" w:firstRow="1" w:lastRow="0" w:firstColumn="1" w:lastColumn="0" w:noHBand="0" w:noVBand="1"/>
        <w:tblCaption w:val="Declaration of interests form"/>
      </w:tblPr>
      <w:tblGrid>
        <w:gridCol w:w="1839"/>
        <w:gridCol w:w="3280"/>
        <w:gridCol w:w="1965"/>
        <w:gridCol w:w="3182"/>
      </w:tblGrid>
      <w:tr w:rsidR="00FE5EF4" w:rsidRPr="00FE5EF4" w14:paraId="6A383824" w14:textId="77777777" w:rsidTr="003D7631">
        <w:trPr>
          <w:trHeight w:val="552"/>
          <w:tblHeader/>
        </w:trPr>
        <w:tc>
          <w:tcPr>
            <w:tcW w:w="10266" w:type="dxa"/>
            <w:gridSpan w:val="4"/>
            <w:shd w:val="clear" w:color="auto" w:fill="00532C" w:themeFill="accent1" w:themeFillShade="BF"/>
            <w:hideMark/>
          </w:tcPr>
          <w:p w14:paraId="53BBE475" w14:textId="20303821" w:rsidR="00FE5EF4" w:rsidRPr="00FE5EF4" w:rsidRDefault="00FE5EF4" w:rsidP="00141956">
            <w:pPr>
              <w:spacing w:after="0" w:line="240" w:lineRule="auto"/>
              <w:ind w:left="0"/>
              <w:outlineLvl w:val="0"/>
              <w:rPr>
                <w:rFonts w:ascii="Calibri" w:eastAsiaTheme="minorEastAsia" w:hAnsi="Calibri"/>
                <w:bCs/>
                <w:color w:val="00703C"/>
                <w:sz w:val="56"/>
                <w:szCs w:val="28"/>
                <w:lang w:val="en-US" w:eastAsia="ja-JP"/>
              </w:rPr>
            </w:pPr>
            <w:bookmarkStart w:id="36" w:name="_Toc181872783"/>
            <w:bookmarkStart w:id="37" w:name="_Toc192256793"/>
            <w:bookmarkStart w:id="38" w:name="_Toc193977553"/>
            <w:bookmarkStart w:id="39" w:name="_Toc194484242"/>
            <w:bookmarkStart w:id="40" w:name="_Toc196403872"/>
            <w:bookmarkStart w:id="41" w:name="_Toc197502778"/>
            <w:bookmarkStart w:id="42" w:name="_Toc197679727"/>
            <w:r w:rsidRPr="00FE5EF4">
              <w:rPr>
                <w:rFonts w:ascii="Calibri" w:eastAsiaTheme="minorEastAsia" w:hAnsi="Calibri"/>
                <w:bCs/>
                <w:color w:val="FFFFFF" w:themeColor="background1"/>
                <w:sz w:val="44"/>
                <w:szCs w:val="20"/>
                <w:lang w:val="en-US" w:eastAsia="ja-JP"/>
              </w:rPr>
              <w:t>Declaration of Interest</w:t>
            </w:r>
            <w:r w:rsidR="00FE35A1">
              <w:rPr>
                <w:rFonts w:ascii="Calibri" w:eastAsiaTheme="minorEastAsia" w:hAnsi="Calibri"/>
                <w:bCs/>
                <w:color w:val="FFFFFF" w:themeColor="background1"/>
                <w:sz w:val="44"/>
                <w:szCs w:val="20"/>
                <w:lang w:val="en-US" w:eastAsia="ja-JP"/>
              </w:rPr>
              <w:t>s</w:t>
            </w:r>
            <w:r w:rsidRPr="00FE5EF4">
              <w:rPr>
                <w:rFonts w:ascii="Calibri" w:eastAsiaTheme="minorEastAsia" w:hAnsi="Calibri"/>
                <w:bCs/>
                <w:color w:val="FFFFFF" w:themeColor="background1"/>
                <w:sz w:val="44"/>
                <w:szCs w:val="20"/>
                <w:lang w:val="en-US" w:eastAsia="ja-JP"/>
              </w:rPr>
              <w:t xml:space="preserve"> Form</w:t>
            </w:r>
            <w:bookmarkEnd w:id="36"/>
            <w:bookmarkEnd w:id="37"/>
            <w:bookmarkEnd w:id="38"/>
            <w:bookmarkEnd w:id="39"/>
            <w:bookmarkEnd w:id="40"/>
            <w:bookmarkEnd w:id="41"/>
            <w:bookmarkEnd w:id="42"/>
          </w:p>
        </w:tc>
      </w:tr>
      <w:tr w:rsidR="00FE5EF4" w:rsidRPr="00FE5EF4" w14:paraId="36CA00C8" w14:textId="77777777" w:rsidTr="003D7631">
        <w:trPr>
          <w:trHeight w:val="1939"/>
        </w:trPr>
        <w:tc>
          <w:tcPr>
            <w:tcW w:w="10266" w:type="dxa"/>
            <w:gridSpan w:val="4"/>
            <w:hideMark/>
          </w:tcPr>
          <w:p w14:paraId="50D7D648" w14:textId="470C71A3" w:rsidR="00AD6166" w:rsidRPr="00FE5EF4" w:rsidRDefault="00C15AF2" w:rsidP="00141956">
            <w:pPr>
              <w:spacing w:before="120" w:after="120" w:line="240" w:lineRule="auto"/>
              <w:ind w:left="0"/>
              <w:rPr>
                <w:sz w:val="20"/>
                <w:szCs w:val="20"/>
              </w:rPr>
            </w:pPr>
            <w:r w:rsidRPr="00C15AF2">
              <w:rPr>
                <w:sz w:val="20"/>
                <w:szCs w:val="20"/>
              </w:rPr>
              <w:t>All relevant conflicts of interest and management strategies</w:t>
            </w:r>
            <w:r w:rsidR="00B96FC1">
              <w:rPr>
                <w:sz w:val="20"/>
                <w:szCs w:val="20"/>
              </w:rPr>
              <w:t xml:space="preserve"> </w:t>
            </w:r>
            <w:r w:rsidRPr="00C15AF2">
              <w:rPr>
                <w:sz w:val="20"/>
                <w:szCs w:val="20"/>
              </w:rPr>
              <w:t xml:space="preserve">need to be declared to homeowners/ tenants before conducting an assessment and must be clearly documented in the </w:t>
            </w:r>
            <w:r w:rsidR="00772D23" w:rsidRPr="00772D23">
              <w:rPr>
                <w:sz w:val="20"/>
                <w:szCs w:val="20"/>
              </w:rPr>
              <w:t>Client information and consent form</w:t>
            </w:r>
            <w:r w:rsidRPr="00C15AF2">
              <w:rPr>
                <w:sz w:val="20"/>
                <w:szCs w:val="20"/>
              </w:rPr>
              <w:t xml:space="preserve">. </w:t>
            </w:r>
            <w:r w:rsidRPr="00FE5EF4">
              <w:rPr>
                <w:sz w:val="20"/>
                <w:szCs w:val="20"/>
              </w:rPr>
              <w:t xml:space="preserve">A signed copy of </w:t>
            </w:r>
            <w:r w:rsidR="00C536E1" w:rsidRPr="00C15AF2">
              <w:rPr>
                <w:sz w:val="20"/>
                <w:szCs w:val="20"/>
              </w:rPr>
              <w:t xml:space="preserve">the </w:t>
            </w:r>
            <w:r w:rsidR="00C536E1" w:rsidRPr="00772D23">
              <w:rPr>
                <w:sz w:val="20"/>
                <w:szCs w:val="20"/>
              </w:rPr>
              <w:t>Client information and consent form</w:t>
            </w:r>
            <w:r w:rsidR="00C536E1" w:rsidRPr="00FE5EF4" w:rsidDel="00C536E1">
              <w:rPr>
                <w:sz w:val="20"/>
                <w:szCs w:val="20"/>
              </w:rPr>
              <w:t xml:space="preserve"> </w:t>
            </w:r>
            <w:r w:rsidRPr="00FE5EF4">
              <w:rPr>
                <w:sz w:val="20"/>
                <w:szCs w:val="20"/>
              </w:rPr>
              <w:t>must be held by the assessor.</w:t>
            </w:r>
            <w:r>
              <w:rPr>
                <w:sz w:val="20"/>
                <w:szCs w:val="20"/>
              </w:rPr>
              <w:t xml:space="preserve"> All</w:t>
            </w:r>
            <w:r w:rsidR="00FE5EF4" w:rsidRPr="00FE5EF4">
              <w:rPr>
                <w:sz w:val="20"/>
                <w:szCs w:val="20"/>
              </w:rPr>
              <w:t xml:space="preserve"> </w:t>
            </w:r>
            <w:r>
              <w:rPr>
                <w:sz w:val="20"/>
                <w:szCs w:val="20"/>
              </w:rPr>
              <w:t>c</w:t>
            </w:r>
            <w:r w:rsidR="00FE5EF4" w:rsidRPr="00FE5EF4">
              <w:rPr>
                <w:sz w:val="20"/>
                <w:szCs w:val="20"/>
              </w:rPr>
              <w:t xml:space="preserve">onflicts of </w:t>
            </w:r>
            <w:r>
              <w:rPr>
                <w:sz w:val="20"/>
                <w:szCs w:val="20"/>
              </w:rPr>
              <w:t>i</w:t>
            </w:r>
            <w:r w:rsidR="00FE5EF4" w:rsidRPr="00FE5EF4">
              <w:rPr>
                <w:sz w:val="20"/>
                <w:szCs w:val="20"/>
              </w:rPr>
              <w:t xml:space="preserve">nterest must </w:t>
            </w:r>
            <w:r>
              <w:rPr>
                <w:sz w:val="20"/>
                <w:szCs w:val="20"/>
              </w:rPr>
              <w:t xml:space="preserve">also </w:t>
            </w:r>
            <w:r w:rsidR="00FE5EF4" w:rsidRPr="00FE5EF4">
              <w:rPr>
                <w:sz w:val="20"/>
                <w:szCs w:val="20"/>
              </w:rPr>
              <w:t xml:space="preserve">be declared in </w:t>
            </w:r>
            <w:r w:rsidR="009363BF" w:rsidRPr="009363BF">
              <w:rPr>
                <w:sz w:val="20"/>
                <w:szCs w:val="20"/>
              </w:rPr>
              <w:t>the user interface tool in the conflict-of-interest field</w:t>
            </w:r>
            <w:r w:rsidR="009363BF" w:rsidRPr="009363BF" w:rsidDel="009363BF">
              <w:rPr>
                <w:sz w:val="20"/>
                <w:szCs w:val="20"/>
              </w:rPr>
              <w:t xml:space="preserve"> </w:t>
            </w:r>
            <w:r w:rsidR="00FE5EF4" w:rsidRPr="00FE5EF4">
              <w:rPr>
                <w:sz w:val="20"/>
                <w:szCs w:val="20"/>
              </w:rPr>
              <w:t>and be visible on the Home Energy Rating Certificate.</w:t>
            </w:r>
            <w:r w:rsidR="004960CB">
              <w:rPr>
                <w:sz w:val="20"/>
                <w:szCs w:val="20"/>
              </w:rPr>
              <w:t xml:space="preserve"> </w:t>
            </w:r>
          </w:p>
          <w:p w14:paraId="4C2A4566" w14:textId="5882B1B8" w:rsidR="00FE5EF4" w:rsidRPr="00FE5EF4" w:rsidRDefault="00FE5EF4" w:rsidP="00271683">
            <w:pPr>
              <w:spacing w:before="120" w:after="120" w:line="240" w:lineRule="auto"/>
              <w:ind w:left="0"/>
              <w:contextualSpacing/>
              <w:rPr>
                <w:sz w:val="20"/>
                <w:szCs w:val="20"/>
              </w:rPr>
            </w:pPr>
            <w:r w:rsidRPr="00FE5EF4">
              <w:rPr>
                <w:sz w:val="20"/>
                <w:szCs w:val="20"/>
              </w:rPr>
              <w:t xml:space="preserve">NatHERS </w:t>
            </w:r>
            <w:r w:rsidR="00AC4E29">
              <w:rPr>
                <w:sz w:val="20"/>
                <w:szCs w:val="20"/>
              </w:rPr>
              <w:t>for existing homes</w:t>
            </w:r>
            <w:r w:rsidR="00AC4E29" w:rsidRPr="00FE5EF4">
              <w:rPr>
                <w:sz w:val="20"/>
                <w:szCs w:val="20"/>
              </w:rPr>
              <w:t xml:space="preserve"> </w:t>
            </w:r>
            <w:r w:rsidRPr="00FE5EF4">
              <w:rPr>
                <w:sz w:val="20"/>
                <w:szCs w:val="20"/>
              </w:rPr>
              <w:t>assessors must:</w:t>
            </w:r>
          </w:p>
          <w:p w14:paraId="0CB52A3B" w14:textId="0C5316DF" w:rsidR="00FE5EF4" w:rsidRPr="007B405C" w:rsidRDefault="00FE5EF4" w:rsidP="00F4423B">
            <w:pPr>
              <w:pStyle w:val="ListBullet"/>
              <w:numPr>
                <w:ilvl w:val="0"/>
                <w:numId w:val="16"/>
              </w:numPr>
              <w:spacing w:line="240" w:lineRule="auto"/>
              <w:contextualSpacing/>
              <w:rPr>
                <w:sz w:val="20"/>
                <w:szCs w:val="20"/>
              </w:rPr>
            </w:pPr>
            <w:r w:rsidRPr="007B405C">
              <w:rPr>
                <w:sz w:val="20"/>
                <w:szCs w:val="20"/>
              </w:rPr>
              <w:t>take reasonable steps to avoid any conflict of interest (actual or apparent</w:t>
            </w:r>
            <w:r w:rsidR="00183979">
              <w:rPr>
                <w:sz w:val="20"/>
                <w:szCs w:val="20"/>
              </w:rPr>
              <w:t>)</w:t>
            </w:r>
          </w:p>
          <w:p w14:paraId="1A8446CA" w14:textId="74D02646" w:rsidR="00F5628E" w:rsidRDefault="00FE5EF4" w:rsidP="00F4423B">
            <w:pPr>
              <w:pStyle w:val="ListBullet"/>
              <w:numPr>
                <w:ilvl w:val="0"/>
                <w:numId w:val="16"/>
              </w:numPr>
              <w:spacing w:line="240" w:lineRule="auto"/>
              <w:contextualSpacing/>
              <w:rPr>
                <w:sz w:val="20"/>
                <w:szCs w:val="20"/>
              </w:rPr>
            </w:pPr>
            <w:r w:rsidRPr="007B405C">
              <w:rPr>
                <w:sz w:val="20"/>
                <w:szCs w:val="20"/>
              </w:rPr>
              <w:t xml:space="preserve">declare </w:t>
            </w:r>
            <w:r w:rsidR="000052CE">
              <w:rPr>
                <w:sz w:val="20"/>
                <w:szCs w:val="20"/>
              </w:rPr>
              <w:t>all</w:t>
            </w:r>
            <w:r w:rsidRPr="007B405C">
              <w:rPr>
                <w:sz w:val="20"/>
                <w:szCs w:val="20"/>
              </w:rPr>
              <w:t xml:space="preserve"> material personal interest</w:t>
            </w:r>
            <w:r w:rsidR="00D744F4">
              <w:rPr>
                <w:sz w:val="20"/>
                <w:szCs w:val="20"/>
              </w:rPr>
              <w:t>s</w:t>
            </w:r>
            <w:r w:rsidR="00DD7624">
              <w:rPr>
                <w:sz w:val="20"/>
                <w:szCs w:val="20"/>
              </w:rPr>
              <w:t xml:space="preserve"> and propose </w:t>
            </w:r>
            <w:r w:rsidR="00F5628E">
              <w:rPr>
                <w:sz w:val="20"/>
                <w:szCs w:val="20"/>
              </w:rPr>
              <w:t xml:space="preserve">management strategies </w:t>
            </w:r>
            <w:r w:rsidR="00C77158">
              <w:rPr>
                <w:sz w:val="20"/>
                <w:szCs w:val="20"/>
              </w:rPr>
              <w:t xml:space="preserve">to the </w:t>
            </w:r>
            <w:r w:rsidR="00537408">
              <w:rPr>
                <w:sz w:val="20"/>
                <w:szCs w:val="20"/>
              </w:rPr>
              <w:t>NatHERS Administrator</w:t>
            </w:r>
            <w:r w:rsidR="00C77158">
              <w:rPr>
                <w:sz w:val="20"/>
                <w:szCs w:val="20"/>
              </w:rPr>
              <w:t>, for approval</w:t>
            </w:r>
          </w:p>
          <w:p w14:paraId="7053AEA9" w14:textId="05B4213A" w:rsidR="0004265D" w:rsidRDefault="00B9608A" w:rsidP="00F4423B">
            <w:pPr>
              <w:pStyle w:val="ListBullet"/>
              <w:numPr>
                <w:ilvl w:val="0"/>
                <w:numId w:val="16"/>
              </w:numPr>
              <w:spacing w:line="240" w:lineRule="auto"/>
              <w:contextualSpacing/>
              <w:rPr>
                <w:sz w:val="20"/>
                <w:szCs w:val="20"/>
              </w:rPr>
            </w:pPr>
            <w:r>
              <w:rPr>
                <w:sz w:val="20"/>
                <w:szCs w:val="20"/>
              </w:rPr>
              <w:t xml:space="preserve">follow </w:t>
            </w:r>
            <w:r w:rsidR="00CF0283">
              <w:rPr>
                <w:sz w:val="20"/>
                <w:szCs w:val="20"/>
              </w:rPr>
              <w:t>all management strategie</w:t>
            </w:r>
            <w:r w:rsidR="00253FF8">
              <w:rPr>
                <w:sz w:val="20"/>
                <w:szCs w:val="20"/>
              </w:rPr>
              <w:t xml:space="preserve">s required to manage a conflict of </w:t>
            </w:r>
            <w:r w:rsidR="00FE5EF4" w:rsidRPr="007B405C">
              <w:rPr>
                <w:sz w:val="20"/>
                <w:szCs w:val="20"/>
              </w:rPr>
              <w:t>interest</w:t>
            </w:r>
          </w:p>
          <w:p w14:paraId="1D21DA8C" w14:textId="5F4598E8" w:rsidR="00FE5EF4" w:rsidRPr="00FE5EF4" w:rsidRDefault="00F5628E" w:rsidP="00F4423B">
            <w:pPr>
              <w:pStyle w:val="ListBullet"/>
              <w:numPr>
                <w:ilvl w:val="0"/>
                <w:numId w:val="16"/>
              </w:numPr>
              <w:spacing w:line="240" w:lineRule="auto"/>
              <w:contextualSpacing/>
            </w:pPr>
            <w:r>
              <w:rPr>
                <w:sz w:val="20"/>
                <w:szCs w:val="20"/>
              </w:rPr>
              <w:t>declare</w:t>
            </w:r>
            <w:r w:rsidR="00FE5EF4" w:rsidRPr="007B405C">
              <w:rPr>
                <w:sz w:val="20"/>
                <w:szCs w:val="20"/>
              </w:rPr>
              <w:t xml:space="preserve"> </w:t>
            </w:r>
            <w:r w:rsidR="006B7219">
              <w:rPr>
                <w:sz w:val="20"/>
                <w:szCs w:val="20"/>
              </w:rPr>
              <w:t>relevant conflicts of interest and management strategies to</w:t>
            </w:r>
            <w:r w:rsidR="00FE5EF4" w:rsidRPr="007B405C">
              <w:rPr>
                <w:sz w:val="20"/>
                <w:szCs w:val="20"/>
              </w:rPr>
              <w:t xml:space="preserve"> the householder </w:t>
            </w:r>
            <w:r w:rsidR="006B7219">
              <w:rPr>
                <w:sz w:val="20"/>
                <w:szCs w:val="20"/>
              </w:rPr>
              <w:t xml:space="preserve">and client </w:t>
            </w:r>
            <w:r w:rsidR="00FE5EF4" w:rsidRPr="007B405C">
              <w:rPr>
                <w:sz w:val="20"/>
                <w:szCs w:val="20"/>
              </w:rPr>
              <w:t>for each assessment.</w:t>
            </w:r>
          </w:p>
        </w:tc>
      </w:tr>
      <w:tr w:rsidR="00FE5EF4" w:rsidRPr="00FE5EF4" w14:paraId="7838490D" w14:textId="77777777" w:rsidTr="003D7631">
        <w:trPr>
          <w:trHeight w:val="286"/>
          <w:tblHeader/>
        </w:trPr>
        <w:tc>
          <w:tcPr>
            <w:tcW w:w="10266" w:type="dxa"/>
            <w:gridSpan w:val="4"/>
            <w:shd w:val="clear" w:color="auto" w:fill="00532C" w:themeFill="accent1" w:themeFillShade="BF"/>
            <w:hideMark/>
          </w:tcPr>
          <w:p w14:paraId="7E8CBCEA" w14:textId="0CE99DA9" w:rsidR="00FE5EF4" w:rsidRPr="00FE5EF4" w:rsidRDefault="00FE5EF4" w:rsidP="00271683">
            <w:pPr>
              <w:spacing w:after="0" w:line="276" w:lineRule="auto"/>
              <w:ind w:left="0"/>
              <w:rPr>
                <w:bCs/>
                <w:lang w:val="en-US"/>
              </w:rPr>
            </w:pPr>
            <w:r w:rsidRPr="00FE5EF4">
              <w:rPr>
                <w:bCs/>
                <w:lang w:val="en-US"/>
              </w:rPr>
              <w:t>Assessor declaration of personal interests</w:t>
            </w:r>
          </w:p>
        </w:tc>
      </w:tr>
      <w:tr w:rsidR="00FE5EF4" w:rsidRPr="00FE5EF4" w14:paraId="535D364E" w14:textId="77777777" w:rsidTr="003D7631">
        <w:trPr>
          <w:trHeight w:val="1017"/>
        </w:trPr>
        <w:tc>
          <w:tcPr>
            <w:tcW w:w="10266" w:type="dxa"/>
            <w:gridSpan w:val="4"/>
            <w:tcBorders>
              <w:bottom w:val="single" w:sz="8" w:space="0" w:color="BFBFBF" w:themeColor="background1" w:themeShade="BF"/>
            </w:tcBorders>
          </w:tcPr>
          <w:p w14:paraId="6A40CF4A" w14:textId="0FE0F055" w:rsidR="00FE5EF4" w:rsidRPr="00D74F88" w:rsidRDefault="000A5D63" w:rsidP="00632C7F">
            <w:pPr>
              <w:spacing w:before="60" w:after="60" w:line="240" w:lineRule="auto"/>
              <w:ind w:left="0"/>
              <w:rPr>
                <w:sz w:val="20"/>
                <w:szCs w:val="20"/>
              </w:rPr>
            </w:pPr>
            <w:r w:rsidRPr="00FE5EF4">
              <w:rPr>
                <w:i/>
                <w:iCs/>
                <w:sz w:val="20"/>
                <w:szCs w:val="20"/>
              </w:rPr>
              <w:t>Please list any personal interests which could influence, or could reasonably be seen to influence, the decisions you take or the advice you give.</w:t>
            </w:r>
            <w:r>
              <w:rPr>
                <w:i/>
                <w:iCs/>
                <w:sz w:val="20"/>
                <w:szCs w:val="20"/>
              </w:rPr>
              <w:t xml:space="preserve">  </w:t>
            </w:r>
            <w:r w:rsidRPr="00FE5EF4">
              <w:rPr>
                <w:i/>
                <w:iCs/>
                <w:sz w:val="20"/>
                <w:szCs w:val="20"/>
              </w:rPr>
              <w:t xml:space="preserve">The types of interests and relationships that may need to be declared include </w:t>
            </w:r>
            <w:r w:rsidR="007E61B0">
              <w:rPr>
                <w:i/>
                <w:iCs/>
                <w:sz w:val="20"/>
                <w:szCs w:val="20"/>
              </w:rPr>
              <w:t xml:space="preserve">(but aren’t limited to) </w:t>
            </w:r>
            <w:r w:rsidRPr="00FE5EF4">
              <w:rPr>
                <w:i/>
                <w:iCs/>
                <w:sz w:val="20"/>
                <w:szCs w:val="20"/>
              </w:rPr>
              <w:t>real estate investments, company directorships or partnerships, private business dealings, employment arrangements, or social or personal relationships that could or could be seen to impact a NatHERS existing homes assessment</w:t>
            </w:r>
            <w:r w:rsidR="00632C7F">
              <w:rPr>
                <w:i/>
                <w:iCs/>
                <w:sz w:val="20"/>
                <w:szCs w:val="20"/>
              </w:rPr>
              <w:t>.</w:t>
            </w:r>
          </w:p>
        </w:tc>
      </w:tr>
      <w:tr w:rsidR="000A5D63" w:rsidRPr="00FE5EF4" w14:paraId="07F63036" w14:textId="77777777" w:rsidTr="003D7631">
        <w:trPr>
          <w:trHeight w:val="737"/>
        </w:trPr>
        <w:tc>
          <w:tcPr>
            <w:tcW w:w="5119" w:type="dxa"/>
            <w:gridSpan w:val="2"/>
            <w:tcBorders>
              <w:right w:val="single" w:sz="8" w:space="0" w:color="BFBFBF" w:themeColor="background1" w:themeShade="BF"/>
            </w:tcBorders>
            <w:shd w:val="clear" w:color="auto" w:fill="F2F2F2" w:themeFill="background1" w:themeFillShade="F2"/>
          </w:tcPr>
          <w:p w14:paraId="7BB0DEF1" w14:textId="0B97ACA0" w:rsidR="000A5D63" w:rsidRPr="000A5D63" w:rsidRDefault="000A5D63" w:rsidP="00632C7F">
            <w:pPr>
              <w:spacing w:after="0" w:line="240" w:lineRule="auto"/>
              <w:ind w:left="0"/>
              <w:rPr>
                <w:i/>
                <w:iCs/>
                <w:sz w:val="20"/>
                <w:szCs w:val="20"/>
              </w:rPr>
            </w:pPr>
            <w:r w:rsidRPr="000A5D63">
              <w:rPr>
                <w:i/>
                <w:iCs/>
                <w:sz w:val="20"/>
                <w:szCs w:val="20"/>
              </w:rPr>
              <w:t>Please list details of the nature and extent of the personal interest and the relationship of that interest to your work as an assessor.</w:t>
            </w:r>
          </w:p>
        </w:tc>
        <w:tc>
          <w:tcPr>
            <w:tcW w:w="5147" w:type="dxa"/>
            <w:gridSpan w:val="2"/>
            <w:tcBorders>
              <w:left w:val="single" w:sz="8" w:space="0" w:color="BFBFBF" w:themeColor="background1" w:themeShade="BF"/>
            </w:tcBorders>
            <w:shd w:val="clear" w:color="auto" w:fill="F2F2F2" w:themeFill="background1" w:themeFillShade="F2"/>
          </w:tcPr>
          <w:p w14:paraId="7570EB0C" w14:textId="77539861" w:rsidR="000A5D63" w:rsidRPr="00FE5EF4" w:rsidRDefault="000A5D63" w:rsidP="00632C7F">
            <w:pPr>
              <w:spacing w:after="0" w:line="240" w:lineRule="auto"/>
              <w:ind w:left="0"/>
              <w:rPr>
                <w:i/>
                <w:iCs/>
                <w:sz w:val="20"/>
                <w:szCs w:val="20"/>
              </w:rPr>
            </w:pPr>
            <w:r w:rsidRPr="000A5D63">
              <w:rPr>
                <w:i/>
                <w:iCs/>
                <w:sz w:val="20"/>
                <w:szCs w:val="20"/>
              </w:rPr>
              <w:t>Please provide details of how you will manage any actual, perceived or potential conflict associated with this personal interest.</w:t>
            </w:r>
          </w:p>
        </w:tc>
      </w:tr>
      <w:tr w:rsidR="000A5D63" w:rsidRPr="00FE5EF4" w14:paraId="3EBAC9E8" w14:textId="77777777" w:rsidTr="003D7631">
        <w:trPr>
          <w:trHeight w:val="1077"/>
        </w:trPr>
        <w:tc>
          <w:tcPr>
            <w:tcW w:w="5119" w:type="dxa"/>
            <w:gridSpan w:val="2"/>
            <w:tcBorders>
              <w:right w:val="single" w:sz="8" w:space="0" w:color="BFBFBF" w:themeColor="background1" w:themeShade="BF"/>
            </w:tcBorders>
          </w:tcPr>
          <w:p w14:paraId="5290BEF3" w14:textId="77777777" w:rsidR="000A5D63" w:rsidRPr="000A5D63" w:rsidRDefault="000A5D63" w:rsidP="000A5D63">
            <w:pPr>
              <w:spacing w:before="120" w:after="120" w:line="240" w:lineRule="auto"/>
              <w:ind w:left="0"/>
              <w:jc w:val="center"/>
              <w:rPr>
                <w:i/>
                <w:iCs/>
                <w:sz w:val="20"/>
                <w:szCs w:val="20"/>
              </w:rPr>
            </w:pPr>
          </w:p>
        </w:tc>
        <w:tc>
          <w:tcPr>
            <w:tcW w:w="5147" w:type="dxa"/>
            <w:gridSpan w:val="2"/>
            <w:tcBorders>
              <w:left w:val="single" w:sz="8" w:space="0" w:color="BFBFBF" w:themeColor="background1" w:themeShade="BF"/>
            </w:tcBorders>
          </w:tcPr>
          <w:p w14:paraId="15FA4F24" w14:textId="77777777" w:rsidR="000A5D63" w:rsidRPr="000A5D63" w:rsidRDefault="000A5D63" w:rsidP="000A5D63">
            <w:pPr>
              <w:spacing w:before="120" w:after="120" w:line="240" w:lineRule="auto"/>
              <w:ind w:left="0"/>
              <w:jc w:val="center"/>
              <w:rPr>
                <w:i/>
                <w:iCs/>
                <w:sz w:val="20"/>
                <w:szCs w:val="20"/>
              </w:rPr>
            </w:pPr>
          </w:p>
        </w:tc>
      </w:tr>
      <w:tr w:rsidR="000A5D63" w:rsidRPr="00FE5EF4" w14:paraId="5202F414" w14:textId="77777777" w:rsidTr="003D7631">
        <w:trPr>
          <w:trHeight w:val="1077"/>
        </w:trPr>
        <w:tc>
          <w:tcPr>
            <w:tcW w:w="5119" w:type="dxa"/>
            <w:gridSpan w:val="2"/>
            <w:tcBorders>
              <w:right w:val="single" w:sz="8" w:space="0" w:color="BFBFBF" w:themeColor="background1" w:themeShade="BF"/>
            </w:tcBorders>
          </w:tcPr>
          <w:p w14:paraId="7177D290" w14:textId="77777777" w:rsidR="000A5D63" w:rsidRPr="000A5D63" w:rsidRDefault="000A5D63" w:rsidP="000A5D63">
            <w:pPr>
              <w:spacing w:before="120" w:after="120" w:line="240" w:lineRule="auto"/>
              <w:ind w:left="0"/>
              <w:jc w:val="center"/>
              <w:rPr>
                <w:i/>
                <w:iCs/>
                <w:sz w:val="20"/>
                <w:szCs w:val="20"/>
              </w:rPr>
            </w:pPr>
          </w:p>
        </w:tc>
        <w:tc>
          <w:tcPr>
            <w:tcW w:w="5147" w:type="dxa"/>
            <w:gridSpan w:val="2"/>
            <w:tcBorders>
              <w:left w:val="single" w:sz="8" w:space="0" w:color="BFBFBF" w:themeColor="background1" w:themeShade="BF"/>
            </w:tcBorders>
          </w:tcPr>
          <w:p w14:paraId="1CD5D2C1" w14:textId="77777777" w:rsidR="000A5D63" w:rsidRPr="000A5D63" w:rsidRDefault="000A5D63" w:rsidP="000A5D63">
            <w:pPr>
              <w:spacing w:before="120" w:after="120" w:line="240" w:lineRule="auto"/>
              <w:ind w:left="0"/>
              <w:jc w:val="center"/>
              <w:rPr>
                <w:i/>
                <w:iCs/>
                <w:sz w:val="20"/>
                <w:szCs w:val="20"/>
              </w:rPr>
            </w:pPr>
          </w:p>
        </w:tc>
      </w:tr>
      <w:tr w:rsidR="000A5D63" w:rsidRPr="00FE5EF4" w14:paraId="6802F49E" w14:textId="77777777" w:rsidTr="003D7631">
        <w:trPr>
          <w:trHeight w:val="1077"/>
        </w:trPr>
        <w:tc>
          <w:tcPr>
            <w:tcW w:w="5119" w:type="dxa"/>
            <w:gridSpan w:val="2"/>
            <w:tcBorders>
              <w:right w:val="single" w:sz="8" w:space="0" w:color="BFBFBF" w:themeColor="background1" w:themeShade="BF"/>
            </w:tcBorders>
          </w:tcPr>
          <w:p w14:paraId="0AB2BB20" w14:textId="77777777" w:rsidR="000A5D63" w:rsidRPr="000A5D63" w:rsidRDefault="000A5D63" w:rsidP="000A5D63">
            <w:pPr>
              <w:spacing w:before="120" w:after="120" w:line="240" w:lineRule="auto"/>
              <w:ind w:left="0"/>
              <w:jc w:val="center"/>
              <w:rPr>
                <w:i/>
                <w:iCs/>
                <w:sz w:val="20"/>
                <w:szCs w:val="20"/>
              </w:rPr>
            </w:pPr>
          </w:p>
        </w:tc>
        <w:tc>
          <w:tcPr>
            <w:tcW w:w="5147" w:type="dxa"/>
            <w:gridSpan w:val="2"/>
            <w:tcBorders>
              <w:left w:val="single" w:sz="8" w:space="0" w:color="BFBFBF" w:themeColor="background1" w:themeShade="BF"/>
            </w:tcBorders>
          </w:tcPr>
          <w:p w14:paraId="05C169C2" w14:textId="77777777" w:rsidR="000A5D63" w:rsidRPr="000A5D63" w:rsidRDefault="000A5D63" w:rsidP="000A5D63">
            <w:pPr>
              <w:spacing w:before="120" w:after="120" w:line="240" w:lineRule="auto"/>
              <w:ind w:left="0"/>
              <w:jc w:val="center"/>
              <w:rPr>
                <w:i/>
                <w:iCs/>
                <w:sz w:val="20"/>
                <w:szCs w:val="20"/>
              </w:rPr>
            </w:pPr>
          </w:p>
        </w:tc>
      </w:tr>
      <w:tr w:rsidR="000A5D63" w:rsidRPr="00FE5EF4" w14:paraId="347ED032" w14:textId="77777777" w:rsidTr="003D7631">
        <w:trPr>
          <w:trHeight w:val="1077"/>
        </w:trPr>
        <w:tc>
          <w:tcPr>
            <w:tcW w:w="5119" w:type="dxa"/>
            <w:gridSpan w:val="2"/>
            <w:tcBorders>
              <w:right w:val="single" w:sz="8" w:space="0" w:color="BFBFBF" w:themeColor="background1" w:themeShade="BF"/>
            </w:tcBorders>
          </w:tcPr>
          <w:p w14:paraId="6BDE004E" w14:textId="77777777" w:rsidR="000A5D63" w:rsidRPr="000A5D63" w:rsidRDefault="000A5D63" w:rsidP="000A5D63">
            <w:pPr>
              <w:spacing w:before="120" w:after="120" w:line="240" w:lineRule="auto"/>
              <w:ind w:left="0"/>
              <w:jc w:val="center"/>
              <w:rPr>
                <w:i/>
                <w:iCs/>
                <w:sz w:val="20"/>
                <w:szCs w:val="20"/>
              </w:rPr>
            </w:pPr>
          </w:p>
        </w:tc>
        <w:tc>
          <w:tcPr>
            <w:tcW w:w="5147" w:type="dxa"/>
            <w:gridSpan w:val="2"/>
            <w:tcBorders>
              <w:left w:val="single" w:sz="8" w:space="0" w:color="BFBFBF" w:themeColor="background1" w:themeShade="BF"/>
            </w:tcBorders>
          </w:tcPr>
          <w:p w14:paraId="3EBEB050" w14:textId="77777777" w:rsidR="000A5D63" w:rsidRPr="000A5D63" w:rsidRDefault="000A5D63" w:rsidP="000A5D63">
            <w:pPr>
              <w:spacing w:before="120" w:after="120" w:line="240" w:lineRule="auto"/>
              <w:ind w:left="0"/>
              <w:jc w:val="center"/>
              <w:rPr>
                <w:i/>
                <w:iCs/>
                <w:sz w:val="20"/>
                <w:szCs w:val="20"/>
              </w:rPr>
            </w:pPr>
          </w:p>
        </w:tc>
      </w:tr>
      <w:tr w:rsidR="000A5D63" w:rsidRPr="00FE5EF4" w14:paraId="05A6C3B6" w14:textId="77777777" w:rsidTr="003D7631">
        <w:trPr>
          <w:trHeight w:val="794"/>
        </w:trPr>
        <w:tc>
          <w:tcPr>
            <w:tcW w:w="10266" w:type="dxa"/>
            <w:gridSpan w:val="4"/>
            <w:shd w:val="clear" w:color="auto" w:fill="F2F2F2" w:themeFill="background1" w:themeFillShade="F2"/>
          </w:tcPr>
          <w:p w14:paraId="2271DFE3" w14:textId="422C42C6" w:rsidR="000A5D63" w:rsidRPr="00FE5EF4" w:rsidRDefault="000A5D63" w:rsidP="00C52F19">
            <w:pPr>
              <w:ind w:left="0"/>
              <w:rPr>
                <w:i/>
                <w:iCs/>
                <w:sz w:val="20"/>
                <w:szCs w:val="20"/>
              </w:rPr>
            </w:pPr>
            <w:r w:rsidRPr="00303B52">
              <w:rPr>
                <w:b/>
                <w:bCs/>
                <w:sz w:val="20"/>
                <w:szCs w:val="20"/>
                <w:shd w:val="clear" w:color="auto" w:fill="F2F2F2" w:themeFill="background1" w:themeFillShade="F2"/>
              </w:rPr>
              <w:t>Pri</w:t>
            </w:r>
            <w:r w:rsidRPr="00790296">
              <w:rPr>
                <w:b/>
                <w:bCs/>
                <w:sz w:val="20"/>
                <w:szCs w:val="20"/>
              </w:rPr>
              <w:t>vacy notice:</w:t>
            </w:r>
            <w:r w:rsidRPr="00790296">
              <w:rPr>
                <w:sz w:val="20"/>
                <w:szCs w:val="20"/>
              </w:rPr>
              <w:t xml:space="preserve"> Your personal information is being collected and will be used for the purpose of identifying personal interests that could influence, or could be seen to influence, your decisions or the advice you give during an assessment. Your information will be handled in accordance with the </w:t>
            </w:r>
            <w:hyperlink r:id="rId29" w:history="1">
              <w:r w:rsidR="007664E3" w:rsidRPr="008437D8">
                <w:rPr>
                  <w:rStyle w:val="Hyperlink"/>
                </w:rPr>
                <w:t>NatHERS</w:t>
              </w:r>
              <w:r w:rsidRPr="008437D8">
                <w:rPr>
                  <w:rStyle w:val="Hyperlink"/>
                </w:rPr>
                <w:t xml:space="preserve"> Privacy Policy</w:t>
              </w:r>
            </w:hyperlink>
            <w:r>
              <w:t>.</w:t>
            </w:r>
          </w:p>
        </w:tc>
      </w:tr>
      <w:tr w:rsidR="00FE5EF4" w:rsidRPr="00FE5EF4" w14:paraId="54A0B412" w14:textId="77777777" w:rsidTr="003D7631">
        <w:trPr>
          <w:trHeight w:val="357"/>
        </w:trPr>
        <w:tc>
          <w:tcPr>
            <w:tcW w:w="1839" w:type="dxa"/>
            <w:shd w:val="clear" w:color="auto" w:fill="00703C" w:themeFill="accent1"/>
            <w:hideMark/>
          </w:tcPr>
          <w:p w14:paraId="39F921CF" w14:textId="1DC231C9" w:rsidR="00FE5EF4" w:rsidRPr="00FE5EF4" w:rsidRDefault="00306C6E" w:rsidP="00FE5EF4">
            <w:pPr>
              <w:spacing w:after="200" w:line="276" w:lineRule="auto"/>
              <w:ind w:left="0"/>
              <w:rPr>
                <w:b/>
                <w:bCs/>
                <w:color w:val="FFFFFF" w:themeColor="background1"/>
              </w:rPr>
            </w:pPr>
            <w:r>
              <w:rPr>
                <w:b/>
                <w:bCs/>
                <w:color w:val="FFFFFF" w:themeColor="background1"/>
              </w:rPr>
              <w:t xml:space="preserve">Assessor </w:t>
            </w:r>
            <w:r w:rsidR="00FE5EF4" w:rsidRPr="00FE5EF4">
              <w:rPr>
                <w:b/>
                <w:bCs/>
                <w:color w:val="FFFFFF" w:themeColor="background1"/>
              </w:rPr>
              <w:t>Signature</w:t>
            </w:r>
          </w:p>
        </w:tc>
        <w:tc>
          <w:tcPr>
            <w:tcW w:w="3280" w:type="dxa"/>
          </w:tcPr>
          <w:p w14:paraId="2592C304" w14:textId="77777777" w:rsidR="00FE5EF4" w:rsidRPr="00FE5EF4" w:rsidRDefault="00FE5EF4" w:rsidP="00FE5EF4">
            <w:pPr>
              <w:spacing w:after="200" w:line="276" w:lineRule="auto"/>
              <w:ind w:left="0"/>
              <w:rPr>
                <w:b/>
                <w:bCs/>
                <w:color w:val="FFFFFF" w:themeColor="background1"/>
              </w:rPr>
            </w:pPr>
          </w:p>
        </w:tc>
        <w:tc>
          <w:tcPr>
            <w:tcW w:w="1965" w:type="dxa"/>
            <w:shd w:val="clear" w:color="auto" w:fill="00703C" w:themeFill="accent1"/>
            <w:hideMark/>
          </w:tcPr>
          <w:p w14:paraId="0A502881" w14:textId="77777777" w:rsidR="00FE5EF4" w:rsidRPr="00FE5EF4" w:rsidRDefault="00FE5EF4" w:rsidP="00FE5EF4">
            <w:pPr>
              <w:spacing w:after="200" w:line="276" w:lineRule="auto"/>
              <w:ind w:left="0"/>
              <w:rPr>
                <w:b/>
                <w:bCs/>
                <w:color w:val="FFFFFF" w:themeColor="background1"/>
              </w:rPr>
            </w:pPr>
            <w:r w:rsidRPr="00FE5EF4">
              <w:rPr>
                <w:b/>
                <w:bCs/>
                <w:color w:val="FFFFFF" w:themeColor="background1"/>
              </w:rPr>
              <w:t>Date</w:t>
            </w:r>
          </w:p>
        </w:tc>
        <w:tc>
          <w:tcPr>
            <w:tcW w:w="3182" w:type="dxa"/>
          </w:tcPr>
          <w:p w14:paraId="402E8B3F" w14:textId="77777777" w:rsidR="00FE5EF4" w:rsidRPr="00FE5EF4" w:rsidRDefault="00FE5EF4" w:rsidP="00FE5EF4">
            <w:pPr>
              <w:spacing w:after="200" w:line="276" w:lineRule="auto"/>
              <w:ind w:left="0"/>
              <w:rPr>
                <w:b/>
                <w:bCs/>
                <w:color w:val="FFFFFF" w:themeColor="background1"/>
              </w:rPr>
            </w:pPr>
          </w:p>
        </w:tc>
      </w:tr>
      <w:tr w:rsidR="00FE5EF4" w:rsidRPr="00FE5EF4" w14:paraId="6555C63D" w14:textId="77777777" w:rsidTr="003D7631">
        <w:trPr>
          <w:trHeight w:val="45"/>
        </w:trPr>
        <w:tc>
          <w:tcPr>
            <w:tcW w:w="1839" w:type="dxa"/>
            <w:shd w:val="clear" w:color="auto" w:fill="00703C" w:themeFill="accent1"/>
            <w:hideMark/>
          </w:tcPr>
          <w:p w14:paraId="3428FB9E" w14:textId="63905258" w:rsidR="00FE5EF4" w:rsidRPr="00FE5EF4" w:rsidRDefault="00306C6E" w:rsidP="00FE5EF4">
            <w:pPr>
              <w:spacing w:after="200" w:line="276" w:lineRule="auto"/>
              <w:ind w:left="0"/>
              <w:rPr>
                <w:b/>
                <w:bCs/>
                <w:color w:val="FFFFFF" w:themeColor="background1"/>
              </w:rPr>
            </w:pPr>
            <w:r>
              <w:rPr>
                <w:b/>
                <w:bCs/>
                <w:color w:val="FFFFFF" w:themeColor="background1"/>
              </w:rPr>
              <w:t xml:space="preserve">Assessor </w:t>
            </w:r>
            <w:r w:rsidR="00FE5EF4" w:rsidRPr="00FE5EF4">
              <w:rPr>
                <w:b/>
                <w:bCs/>
                <w:color w:val="FFFFFF" w:themeColor="background1"/>
              </w:rPr>
              <w:t>Surname</w:t>
            </w:r>
          </w:p>
        </w:tc>
        <w:tc>
          <w:tcPr>
            <w:tcW w:w="3280" w:type="dxa"/>
          </w:tcPr>
          <w:p w14:paraId="2349B783" w14:textId="77777777" w:rsidR="00FE5EF4" w:rsidRPr="00FE5EF4" w:rsidRDefault="00FE5EF4" w:rsidP="00FE5EF4">
            <w:pPr>
              <w:spacing w:after="200" w:line="276" w:lineRule="auto"/>
              <w:ind w:left="0"/>
              <w:rPr>
                <w:b/>
                <w:bCs/>
                <w:color w:val="FFFFFF" w:themeColor="background1"/>
              </w:rPr>
            </w:pPr>
          </w:p>
        </w:tc>
        <w:tc>
          <w:tcPr>
            <w:tcW w:w="1965" w:type="dxa"/>
            <w:shd w:val="clear" w:color="auto" w:fill="00703C" w:themeFill="accent1"/>
            <w:hideMark/>
          </w:tcPr>
          <w:p w14:paraId="5E11F1A2" w14:textId="59E7B94C" w:rsidR="00FE5EF4" w:rsidRPr="00FE5EF4" w:rsidRDefault="00FE5EF4" w:rsidP="00FE5EF4">
            <w:pPr>
              <w:spacing w:after="200" w:line="276" w:lineRule="auto"/>
              <w:ind w:left="0"/>
              <w:rPr>
                <w:b/>
                <w:bCs/>
                <w:color w:val="FFFFFF" w:themeColor="background1"/>
              </w:rPr>
            </w:pPr>
            <w:r w:rsidRPr="00FE5EF4">
              <w:rPr>
                <w:b/>
                <w:bCs/>
                <w:color w:val="FFFFFF" w:themeColor="background1"/>
              </w:rPr>
              <w:t>First name</w:t>
            </w:r>
            <w:r w:rsidR="00F9583D">
              <w:rPr>
                <w:b/>
                <w:bCs/>
                <w:color w:val="FFFFFF" w:themeColor="background1"/>
              </w:rPr>
              <w:t>/</w:t>
            </w:r>
            <w:r w:rsidRPr="00FE5EF4">
              <w:rPr>
                <w:b/>
                <w:bCs/>
                <w:color w:val="FFFFFF" w:themeColor="background1"/>
              </w:rPr>
              <w:t>s</w:t>
            </w:r>
          </w:p>
        </w:tc>
        <w:tc>
          <w:tcPr>
            <w:tcW w:w="3182" w:type="dxa"/>
          </w:tcPr>
          <w:p w14:paraId="716FB3E8" w14:textId="77777777" w:rsidR="00FE5EF4" w:rsidRPr="00FE5EF4" w:rsidRDefault="00FE5EF4" w:rsidP="00FE5EF4">
            <w:pPr>
              <w:spacing w:after="200" w:line="276" w:lineRule="auto"/>
              <w:ind w:left="0"/>
              <w:rPr>
                <w:b/>
                <w:bCs/>
                <w:color w:val="FFFFFF" w:themeColor="background1"/>
              </w:rPr>
            </w:pPr>
          </w:p>
        </w:tc>
      </w:tr>
      <w:tr w:rsidR="00344527" w:rsidRPr="00344527" w14:paraId="4158A9A7" w14:textId="77777777" w:rsidTr="003D7631">
        <w:trPr>
          <w:trHeight w:val="45"/>
        </w:trPr>
        <w:tc>
          <w:tcPr>
            <w:tcW w:w="10266" w:type="dxa"/>
            <w:gridSpan w:val="4"/>
            <w:shd w:val="clear" w:color="auto" w:fill="F2F2F2" w:themeFill="background1" w:themeFillShade="F2"/>
          </w:tcPr>
          <w:p w14:paraId="4DC6091E" w14:textId="172B833E" w:rsidR="00344527" w:rsidRPr="00B74B1B" w:rsidRDefault="00344527" w:rsidP="00306C6E">
            <w:pPr>
              <w:spacing w:after="0" w:line="276" w:lineRule="auto"/>
              <w:ind w:left="0"/>
              <w:rPr>
                <w:b/>
                <w:bCs/>
                <w:i/>
                <w:iCs/>
              </w:rPr>
            </w:pPr>
            <w:r w:rsidRPr="00B74B1B">
              <w:rPr>
                <w:b/>
                <w:bCs/>
                <w:i/>
                <w:iCs/>
              </w:rPr>
              <w:t>For office use only</w:t>
            </w:r>
          </w:p>
        </w:tc>
      </w:tr>
      <w:tr w:rsidR="004E2574" w:rsidRPr="00FE5EF4" w14:paraId="4798047D" w14:textId="77777777" w:rsidTr="003D7631">
        <w:trPr>
          <w:trHeight w:val="45"/>
        </w:trPr>
        <w:tc>
          <w:tcPr>
            <w:tcW w:w="1839" w:type="dxa"/>
            <w:shd w:val="clear" w:color="auto" w:fill="005596" w:themeFill="accent2"/>
          </w:tcPr>
          <w:p w14:paraId="355B6194" w14:textId="2820988D" w:rsidR="00F74A76" w:rsidRPr="00FE5EF4" w:rsidRDefault="004E2574" w:rsidP="00772D23">
            <w:pPr>
              <w:spacing w:after="0" w:line="276" w:lineRule="auto"/>
              <w:ind w:left="0"/>
              <w:rPr>
                <w:b/>
                <w:bCs/>
                <w:color w:val="FFFFFF" w:themeColor="background1"/>
              </w:rPr>
            </w:pPr>
            <w:r>
              <w:rPr>
                <w:b/>
                <w:bCs/>
                <w:color w:val="FFFFFF" w:themeColor="background1"/>
              </w:rPr>
              <w:t>Approv</w:t>
            </w:r>
            <w:r w:rsidR="00772D23">
              <w:rPr>
                <w:b/>
                <w:bCs/>
                <w:color w:val="FFFFFF" w:themeColor="background1"/>
              </w:rPr>
              <w:t>er</w:t>
            </w:r>
            <w:r w:rsidR="00670D7E">
              <w:rPr>
                <w:b/>
                <w:bCs/>
                <w:color w:val="FFFFFF" w:themeColor="background1"/>
              </w:rPr>
              <w:t xml:space="preserve"> </w:t>
            </w:r>
            <w:r w:rsidR="00F74A76">
              <w:rPr>
                <w:b/>
                <w:bCs/>
                <w:color w:val="FFFFFF" w:themeColor="background1"/>
              </w:rPr>
              <w:t>Name</w:t>
            </w:r>
          </w:p>
        </w:tc>
        <w:tc>
          <w:tcPr>
            <w:tcW w:w="3280" w:type="dxa"/>
          </w:tcPr>
          <w:p w14:paraId="0DBB309A" w14:textId="77777777" w:rsidR="004E2574" w:rsidRPr="00FE5EF4" w:rsidRDefault="004E2574" w:rsidP="00306C6E">
            <w:pPr>
              <w:spacing w:after="0" w:line="276" w:lineRule="auto"/>
              <w:ind w:left="0"/>
              <w:rPr>
                <w:b/>
                <w:bCs/>
                <w:color w:val="FFFFFF" w:themeColor="background1"/>
              </w:rPr>
            </w:pPr>
          </w:p>
        </w:tc>
        <w:tc>
          <w:tcPr>
            <w:tcW w:w="1965" w:type="dxa"/>
            <w:shd w:val="clear" w:color="auto" w:fill="005596" w:themeFill="accent2"/>
          </w:tcPr>
          <w:p w14:paraId="61444282" w14:textId="597DAE3E" w:rsidR="004E2574" w:rsidRPr="00FE5EF4" w:rsidRDefault="00306C6E" w:rsidP="00306C6E">
            <w:pPr>
              <w:spacing w:after="0" w:line="276" w:lineRule="auto"/>
              <w:ind w:left="0"/>
              <w:rPr>
                <w:b/>
                <w:bCs/>
                <w:color w:val="FFFFFF" w:themeColor="background1"/>
              </w:rPr>
            </w:pPr>
            <w:r>
              <w:rPr>
                <w:b/>
                <w:bCs/>
                <w:color w:val="FFFFFF" w:themeColor="background1"/>
              </w:rPr>
              <w:t>Date</w:t>
            </w:r>
          </w:p>
        </w:tc>
        <w:tc>
          <w:tcPr>
            <w:tcW w:w="3182" w:type="dxa"/>
          </w:tcPr>
          <w:p w14:paraId="12B868C5" w14:textId="77777777" w:rsidR="004E2574" w:rsidRPr="00FE5EF4" w:rsidRDefault="004E2574" w:rsidP="00306C6E">
            <w:pPr>
              <w:spacing w:after="0" w:line="276" w:lineRule="auto"/>
              <w:ind w:left="0"/>
              <w:rPr>
                <w:b/>
                <w:bCs/>
                <w:color w:val="FFFFFF" w:themeColor="background1"/>
              </w:rPr>
            </w:pPr>
          </w:p>
        </w:tc>
      </w:tr>
    </w:tbl>
    <w:p w14:paraId="1A685182" w14:textId="77777777" w:rsidR="004D6E20" w:rsidRPr="00303B52" w:rsidRDefault="004D6E20" w:rsidP="006131CB">
      <w:pPr>
        <w:spacing w:after="0"/>
        <w:ind w:left="0"/>
        <w:rPr>
          <w:sz w:val="2"/>
          <w:szCs w:val="2"/>
        </w:rPr>
      </w:pPr>
    </w:p>
    <w:sectPr w:rsidR="004D6E20" w:rsidRPr="00303B52" w:rsidSect="00632C7F">
      <w:pgSz w:w="11906" w:h="16838"/>
      <w:pgMar w:top="1418" w:right="1133" w:bottom="1276" w:left="1418"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FF4CC" w14:textId="77777777" w:rsidR="00AF3190" w:rsidRDefault="00AF3190" w:rsidP="007459A2">
      <w:r>
        <w:separator/>
      </w:r>
    </w:p>
    <w:p w14:paraId="174F08AF" w14:textId="77777777" w:rsidR="00AF3190" w:rsidRDefault="00AF3190" w:rsidP="007459A2"/>
    <w:p w14:paraId="4E0CDB7E" w14:textId="77777777" w:rsidR="00AF3190" w:rsidRDefault="00AF3190" w:rsidP="007459A2"/>
  </w:endnote>
  <w:endnote w:type="continuationSeparator" w:id="0">
    <w:p w14:paraId="588CFFAD" w14:textId="77777777" w:rsidR="00AF3190" w:rsidRDefault="00AF3190" w:rsidP="007459A2">
      <w:r>
        <w:continuationSeparator/>
      </w:r>
    </w:p>
    <w:p w14:paraId="34397E4B" w14:textId="77777777" w:rsidR="00AF3190" w:rsidRDefault="00AF3190" w:rsidP="007459A2"/>
    <w:p w14:paraId="1CAED30C" w14:textId="77777777" w:rsidR="00AF3190" w:rsidRDefault="00AF3190" w:rsidP="007459A2"/>
  </w:endnote>
  <w:endnote w:type="continuationNotice" w:id="1">
    <w:p w14:paraId="1CE7F3CD" w14:textId="77777777" w:rsidR="00AF3190" w:rsidRDefault="00AF3190" w:rsidP="007459A2">
      <w:pPr>
        <w:pStyle w:val="Footer"/>
      </w:pPr>
    </w:p>
    <w:p w14:paraId="0980C1F0" w14:textId="77777777" w:rsidR="00AF3190" w:rsidRDefault="00AF3190" w:rsidP="007459A2"/>
    <w:p w14:paraId="2B9CCC16" w14:textId="77777777" w:rsidR="00AF3190" w:rsidRDefault="00AF3190" w:rsidP="00745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ExtraBold">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32539" w14:textId="77777777" w:rsidR="0062331D" w:rsidRDefault="00721692">
    <w:pPr>
      <w:pStyle w:val="Footer"/>
    </w:pPr>
    <w:r>
      <w:rPr>
        <w:noProof/>
      </w:rPr>
      <mc:AlternateContent>
        <mc:Choice Requires="wps">
          <w:drawing>
            <wp:anchor distT="0" distB="0" distL="0" distR="0" simplePos="0" relativeHeight="251658244" behindDoc="0" locked="0" layoutInCell="1" allowOverlap="1" wp14:anchorId="4E5810AD" wp14:editId="23849018">
              <wp:simplePos x="635" y="635"/>
              <wp:positionH relativeFrom="page">
                <wp:align>center</wp:align>
              </wp:positionH>
              <wp:positionV relativeFrom="page">
                <wp:align>bottom</wp:align>
              </wp:positionV>
              <wp:extent cx="551815" cy="404495"/>
              <wp:effectExtent l="0" t="0" r="635" b="0"/>
              <wp:wrapNone/>
              <wp:docPr id="45643772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23060CB"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4E5810AD">
              <v:stroke joinstyle="miter"/>
              <v:path gradientshapeok="t" o:connecttype="rect"/>
            </v:shapetype>
            <v:shape id="Text Box 5"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v:textbox style="mso-fit-shape-to-text:t" inset="0,0,0,15pt">
                <w:txbxContent>
                  <w:p w:rsidRPr="00721692" w:rsidR="00721692" w:rsidP="007459A2" w:rsidRDefault="00721692" w14:paraId="023060CB" w14:textId="77777777">
                    <w:pPr>
                      <w:rPr>
                        <w:noProof/>
                      </w:rPr>
                    </w:pPr>
                    <w:r w:rsidRPr="00721692">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313E0" w14:textId="64746114" w:rsidR="00CF4D4D" w:rsidRDefault="00CF4D4D" w:rsidP="000C3DB0">
    <w:pPr>
      <w:pStyle w:val="Footer"/>
      <w:jc w:val="right"/>
    </w:pP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C3BB" w14:textId="77777777" w:rsidR="0062331D" w:rsidRDefault="00721692">
    <w:pPr>
      <w:pStyle w:val="Footer"/>
    </w:pPr>
    <w:r>
      <w:rPr>
        <w:noProof/>
      </w:rPr>
      <mc:AlternateContent>
        <mc:Choice Requires="wps">
          <w:drawing>
            <wp:anchor distT="0" distB="0" distL="0" distR="0" simplePos="0" relativeHeight="251658243" behindDoc="0" locked="0" layoutInCell="1" allowOverlap="1" wp14:anchorId="188591B7" wp14:editId="5733D280">
              <wp:simplePos x="901065" y="9381490"/>
              <wp:positionH relativeFrom="page">
                <wp:align>center</wp:align>
              </wp:positionH>
              <wp:positionV relativeFrom="page">
                <wp:align>bottom</wp:align>
              </wp:positionV>
              <wp:extent cx="551815" cy="404495"/>
              <wp:effectExtent l="0" t="0" r="635" b="0"/>
              <wp:wrapNone/>
              <wp:docPr id="164988808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EBD12E"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188591B7">
              <v:stroke joinstyle="miter"/>
              <v:path gradientshapeok="t" o:connecttype="rect"/>
            </v:shapetype>
            <v:shape id="Text Box 4"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v:textbox style="mso-fit-shape-to-text:t" inset="0,0,0,15pt">
                <w:txbxContent>
                  <w:p w:rsidRPr="00721692" w:rsidR="00721692" w:rsidP="007459A2" w:rsidRDefault="00721692" w14:paraId="28EBD12E" w14:textId="77777777">
                    <w:pPr>
                      <w:rPr>
                        <w:noProof/>
                      </w:rPr>
                    </w:pPr>
                    <w:r w:rsidRPr="00721692">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06683" w14:textId="77777777" w:rsidR="00B861B4" w:rsidRDefault="00B861B4" w:rsidP="000C3DB0">
    <w:pPr>
      <w:pStyle w:val="Footer"/>
      <w:jc w:val="right"/>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D0612" w14:textId="77777777" w:rsidR="00AF3190" w:rsidRDefault="00AF3190" w:rsidP="007459A2">
      <w:r>
        <w:separator/>
      </w:r>
    </w:p>
    <w:p w14:paraId="619EA2A0" w14:textId="77777777" w:rsidR="00AF3190" w:rsidRDefault="00AF3190" w:rsidP="007459A2"/>
    <w:p w14:paraId="1DD1B5E9" w14:textId="77777777" w:rsidR="00AF3190" w:rsidRDefault="00AF3190" w:rsidP="007459A2"/>
  </w:footnote>
  <w:footnote w:type="continuationSeparator" w:id="0">
    <w:p w14:paraId="54565738" w14:textId="77777777" w:rsidR="00AF3190" w:rsidRDefault="00AF3190" w:rsidP="007459A2">
      <w:r>
        <w:continuationSeparator/>
      </w:r>
    </w:p>
    <w:p w14:paraId="0F5CCEEC" w14:textId="77777777" w:rsidR="00AF3190" w:rsidRDefault="00AF3190" w:rsidP="007459A2"/>
    <w:p w14:paraId="767AE376" w14:textId="77777777" w:rsidR="00AF3190" w:rsidRDefault="00AF3190" w:rsidP="007459A2"/>
  </w:footnote>
  <w:footnote w:type="continuationNotice" w:id="1">
    <w:p w14:paraId="1E9045BE" w14:textId="77777777" w:rsidR="00AF3190" w:rsidRDefault="00AF3190" w:rsidP="007459A2">
      <w:pPr>
        <w:pStyle w:val="Footer"/>
      </w:pPr>
    </w:p>
    <w:p w14:paraId="1FD04585" w14:textId="77777777" w:rsidR="00AF3190" w:rsidRDefault="00AF3190" w:rsidP="007459A2"/>
    <w:p w14:paraId="1407BB56" w14:textId="77777777" w:rsidR="00AF3190" w:rsidRDefault="00AF3190" w:rsidP="007459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00528" w14:textId="56AF7FE6" w:rsidR="0062331D" w:rsidRDefault="00721692">
    <w:pPr>
      <w:pStyle w:val="Header"/>
    </w:pPr>
    <w:r>
      <w:rPr>
        <w:noProof/>
        <w:lang w:val="en-US"/>
      </w:rPr>
      <mc:AlternateContent>
        <mc:Choice Requires="wps">
          <w:drawing>
            <wp:anchor distT="0" distB="0" distL="0" distR="0" simplePos="0" relativeHeight="251658241" behindDoc="0" locked="0" layoutInCell="1" allowOverlap="1" wp14:anchorId="33F7AAF7" wp14:editId="3F66898A">
              <wp:simplePos x="635" y="635"/>
              <wp:positionH relativeFrom="page">
                <wp:align>center</wp:align>
              </wp:positionH>
              <wp:positionV relativeFrom="page">
                <wp:align>top</wp:align>
              </wp:positionV>
              <wp:extent cx="551815" cy="404495"/>
              <wp:effectExtent l="0" t="0" r="635" b="14605"/>
              <wp:wrapNone/>
              <wp:docPr id="163603526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A1F5B1A"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33F7AAF7">
              <v:stroke joinstyle="miter"/>
              <v:path gradientshapeok="t" o:connecttype="rect"/>
            </v:shapetype>
            <v:shape id="Text Box 2"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v:textbox style="mso-fit-shape-to-text:t" inset="0,15pt,0,0">
                <w:txbxContent>
                  <w:p w:rsidRPr="00721692" w:rsidR="00721692" w:rsidP="007459A2" w:rsidRDefault="00721692" w14:paraId="7A1F5B1A" w14:textId="77777777">
                    <w:pPr>
                      <w:rPr>
                        <w:noProof/>
                      </w:rPr>
                    </w:pPr>
                    <w:r w:rsidRPr="00721692">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45A3D" w14:textId="2E9E8164" w:rsidR="0062331D" w:rsidRDefault="00721692" w:rsidP="0046412D">
    <w:pPr>
      <w:pStyle w:val="Header"/>
      <w:ind w:left="0"/>
    </w:pPr>
    <w:r>
      <w:rPr>
        <w:noProof/>
        <w:lang w:val="en-US"/>
      </w:rPr>
      <mc:AlternateContent>
        <mc:Choice Requires="wps">
          <w:drawing>
            <wp:anchor distT="0" distB="0" distL="0" distR="0" simplePos="0" relativeHeight="251658242" behindDoc="0" locked="0" layoutInCell="1" allowOverlap="1" wp14:anchorId="244704A7" wp14:editId="549AFC74">
              <wp:simplePos x="0" y="0"/>
              <wp:positionH relativeFrom="margin">
                <wp:align>center</wp:align>
              </wp:positionH>
              <wp:positionV relativeFrom="page">
                <wp:posOffset>252095</wp:posOffset>
              </wp:positionV>
              <wp:extent cx="597600" cy="154800"/>
              <wp:effectExtent l="0" t="0" r="13970" b="17145"/>
              <wp:wrapNone/>
              <wp:docPr id="43529754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7600" cy="154800"/>
                      </a:xfrm>
                      <a:prstGeom prst="rect">
                        <a:avLst/>
                      </a:prstGeom>
                      <a:noFill/>
                      <a:ln>
                        <a:noFill/>
                      </a:ln>
                    </wps:spPr>
                    <wps:txbx>
                      <w:txbxContent>
                        <w:p w14:paraId="604DD377" w14:textId="77777777" w:rsidR="00721692" w:rsidRPr="00721692" w:rsidRDefault="00721692" w:rsidP="0046412D">
                          <w:pPr>
                            <w:ind w:left="142"/>
                            <w:jc w:val="center"/>
                            <w:rPr>
                              <w:noProof/>
                            </w:rPr>
                          </w:pPr>
                          <w:r w:rsidRPr="00721692">
                            <w:rPr>
                              <w:noProof/>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244704A7">
              <v:stroke joinstyle="miter"/>
              <v:path gradientshapeok="t" o:connecttype="rect"/>
            </v:shapetype>
            <v:shape id="Text Box 3" style="position:absolute;left:0;text-align:left;margin-left:0;margin-top:19.85pt;width:47.05pt;height:12.2pt;z-index:251658242;visibility:visible;mso-wrap-style:none;mso-width-percent:0;mso-height-percent:0;mso-wrap-distance-left:0;mso-wrap-distance-top:0;mso-wrap-distance-right:0;mso-wrap-distance-bottom:0;mso-position-horizontal:center;mso-position-horizontal-relative:margin;mso-position-vertical:absolute;mso-position-vertical-relative:page;mso-width-percent:0;mso-height-percent:0;mso-width-relative:margin;mso-height-relative:margin;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">
              <v:textbox inset="0,0,0,0">
                <w:txbxContent>
                  <w:p w:rsidRPr="00721692" w:rsidR="00721692" w:rsidP="0046412D" w:rsidRDefault="00721692" w14:paraId="604DD377" w14:textId="77777777">
                    <w:pPr>
                      <w:ind w:left="142"/>
                      <w:jc w:val="center"/>
                      <w:rPr>
                        <w:noProof/>
                      </w:rPr>
                    </w:pPr>
                    <w:r w:rsidRPr="00721692">
                      <w:rPr>
                        <w:noProof/>
                      </w:rPr>
                      <w:t>OFFICIAL</w:t>
                    </w:r>
                  </w:p>
                </w:txbxContent>
              </v:textbox>
              <w10:wrap anchorx="margin" anchory="page"/>
            </v:shape>
          </w:pict>
        </mc:Fallback>
      </mc:AlternateContent>
    </w:r>
    <w:r w:rsidR="00433CBD">
      <w:t>A</w:t>
    </w:r>
    <w:r w:rsidR="00247AEE">
      <w:t xml:space="preserve">ssessor </w:t>
    </w:r>
    <w:r w:rsidR="00D86D6E">
      <w:t>C</w:t>
    </w:r>
    <w:r w:rsidR="00247AEE">
      <w:t xml:space="preserve">onflict of </w:t>
    </w:r>
    <w:r w:rsidR="00D86D6E">
      <w:t>I</w:t>
    </w:r>
    <w:r w:rsidR="00247AEE">
      <w:t xml:space="preserve">nterest </w:t>
    </w:r>
    <w:r w:rsidR="00D86D6E">
      <w:t>P</w:t>
    </w:r>
    <w:r w:rsidR="00247AEE">
      <w:t>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5A60" w14:textId="0CD4B1A3" w:rsidR="0062331D" w:rsidRDefault="00721692">
    <w:pPr>
      <w:pStyle w:val="Header"/>
    </w:pPr>
    <w:r>
      <w:rPr>
        <w:noProof/>
        <w:lang w:val="en-US"/>
      </w:rPr>
      <mc:AlternateContent>
        <mc:Choice Requires="wps">
          <w:drawing>
            <wp:anchor distT="0" distB="0" distL="0" distR="0" simplePos="0" relativeHeight="251658240" behindDoc="0" locked="0" layoutInCell="1" allowOverlap="1" wp14:anchorId="6E521B31" wp14:editId="5EEA1BEA">
              <wp:simplePos x="901065" y="-539750"/>
              <wp:positionH relativeFrom="page">
                <wp:align>center</wp:align>
              </wp:positionH>
              <wp:positionV relativeFrom="page">
                <wp:align>top</wp:align>
              </wp:positionV>
              <wp:extent cx="551815" cy="404495"/>
              <wp:effectExtent l="0" t="0" r="635" b="14605"/>
              <wp:wrapNone/>
              <wp:docPr id="1907636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3723402" w14:textId="77777777" w:rsidR="00721692" w:rsidRPr="00721692" w:rsidRDefault="00721692" w:rsidP="007459A2">
                          <w:pPr>
                            <w:rPr>
                              <w:noProof/>
                            </w:rPr>
                          </w:pPr>
                          <w:r w:rsidRPr="0072169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rto="http://schemas.microsoft.com/office/word/2006/arto">
          <w:pict>
            <v:shapetype id="_x0000_t202" coordsize="21600,21600" o:spt="202" path="m,l,21600r21600,l21600,xe" w14:anchorId="6E521B31">
              <v:stroke joinstyle="miter"/>
              <v:path gradientshapeok="t" o:connecttype="rect"/>
            </v:shapetype>
            <v:shape id="_x0000_s1030" style="position:absolute;left:0;text-align:left;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v:textbox style="mso-fit-shape-to-text:t" inset="0,15pt,0,0">
                <w:txbxContent>
                  <w:p w:rsidRPr="00721692" w:rsidR="00721692" w:rsidP="007459A2" w:rsidRDefault="00721692" w14:paraId="73723402" w14:textId="77777777">
                    <w:pPr>
                      <w:rPr>
                        <w:noProof/>
                      </w:rPr>
                    </w:pPr>
                    <w:r w:rsidRPr="00721692">
                      <w:rPr>
                        <w:noProof/>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58A2C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C24253"/>
    <w:multiLevelType w:val="hybridMultilevel"/>
    <w:tmpl w:val="67C6A0BE"/>
    <w:lvl w:ilvl="0" w:tplc="21E4A5D4">
      <w:start w:val="1"/>
      <w:numFmt w:val="lowerLetter"/>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 w15:restartNumberingAfterBreak="0">
    <w:nsid w:val="11511210"/>
    <w:multiLevelType w:val="hybridMultilevel"/>
    <w:tmpl w:val="57AA84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5A751BD"/>
    <w:multiLevelType w:val="hybridMultilevel"/>
    <w:tmpl w:val="0C6AB1EA"/>
    <w:lvl w:ilvl="0" w:tplc="D4C42154">
      <w:start w:val="1"/>
      <w:numFmt w:val="bullet"/>
      <w:pStyle w:val="TOC2"/>
      <w:lvlText w:val="|"/>
      <w:lvlJc w:val="left"/>
      <w:pPr>
        <w:ind w:left="1789" w:hanging="360"/>
      </w:pPr>
      <w:rPr>
        <w:rFonts w:ascii="Aptos ExtraBold" w:hAnsi="Aptos ExtraBold" w:hint="default"/>
        <w:b/>
        <w:i w:val="0"/>
        <w:color w:val="00703C"/>
        <w:sz w:val="28"/>
      </w:rPr>
    </w:lvl>
    <w:lvl w:ilvl="1" w:tplc="FFFFFFFF" w:tentative="1">
      <w:start w:val="1"/>
      <w:numFmt w:val="bullet"/>
      <w:lvlText w:val="o"/>
      <w:lvlJc w:val="left"/>
      <w:pPr>
        <w:ind w:left="2509" w:hanging="360"/>
      </w:pPr>
      <w:rPr>
        <w:rFonts w:ascii="Courier New" w:hAnsi="Courier New" w:cs="Courier New" w:hint="default"/>
      </w:rPr>
    </w:lvl>
    <w:lvl w:ilvl="2" w:tplc="FFFFFFFF" w:tentative="1">
      <w:start w:val="1"/>
      <w:numFmt w:val="bullet"/>
      <w:lvlText w:val=""/>
      <w:lvlJc w:val="left"/>
      <w:pPr>
        <w:ind w:left="3229" w:hanging="360"/>
      </w:pPr>
      <w:rPr>
        <w:rFonts w:ascii="Wingdings" w:hAnsi="Wingdings" w:hint="default"/>
      </w:rPr>
    </w:lvl>
    <w:lvl w:ilvl="3" w:tplc="FFFFFFFF" w:tentative="1">
      <w:start w:val="1"/>
      <w:numFmt w:val="bullet"/>
      <w:lvlText w:val=""/>
      <w:lvlJc w:val="left"/>
      <w:pPr>
        <w:ind w:left="3949" w:hanging="360"/>
      </w:pPr>
      <w:rPr>
        <w:rFonts w:ascii="Symbol" w:hAnsi="Symbol" w:hint="default"/>
      </w:rPr>
    </w:lvl>
    <w:lvl w:ilvl="4" w:tplc="FFFFFFFF" w:tentative="1">
      <w:start w:val="1"/>
      <w:numFmt w:val="bullet"/>
      <w:lvlText w:val="o"/>
      <w:lvlJc w:val="left"/>
      <w:pPr>
        <w:ind w:left="4669" w:hanging="360"/>
      </w:pPr>
      <w:rPr>
        <w:rFonts w:ascii="Courier New" w:hAnsi="Courier New" w:cs="Courier New" w:hint="default"/>
      </w:rPr>
    </w:lvl>
    <w:lvl w:ilvl="5" w:tplc="FFFFFFFF" w:tentative="1">
      <w:start w:val="1"/>
      <w:numFmt w:val="bullet"/>
      <w:lvlText w:val=""/>
      <w:lvlJc w:val="left"/>
      <w:pPr>
        <w:ind w:left="5389" w:hanging="360"/>
      </w:pPr>
      <w:rPr>
        <w:rFonts w:ascii="Wingdings" w:hAnsi="Wingdings" w:hint="default"/>
      </w:rPr>
    </w:lvl>
    <w:lvl w:ilvl="6" w:tplc="FFFFFFFF" w:tentative="1">
      <w:start w:val="1"/>
      <w:numFmt w:val="bullet"/>
      <w:lvlText w:val=""/>
      <w:lvlJc w:val="left"/>
      <w:pPr>
        <w:ind w:left="6109" w:hanging="360"/>
      </w:pPr>
      <w:rPr>
        <w:rFonts w:ascii="Symbol" w:hAnsi="Symbol" w:hint="default"/>
      </w:rPr>
    </w:lvl>
    <w:lvl w:ilvl="7" w:tplc="FFFFFFFF" w:tentative="1">
      <w:start w:val="1"/>
      <w:numFmt w:val="bullet"/>
      <w:lvlText w:val="o"/>
      <w:lvlJc w:val="left"/>
      <w:pPr>
        <w:ind w:left="6829" w:hanging="360"/>
      </w:pPr>
      <w:rPr>
        <w:rFonts w:ascii="Courier New" w:hAnsi="Courier New" w:cs="Courier New" w:hint="default"/>
      </w:rPr>
    </w:lvl>
    <w:lvl w:ilvl="8" w:tplc="FFFFFFFF" w:tentative="1">
      <w:start w:val="1"/>
      <w:numFmt w:val="bullet"/>
      <w:lvlText w:val=""/>
      <w:lvlJc w:val="left"/>
      <w:pPr>
        <w:ind w:left="7549" w:hanging="360"/>
      </w:pPr>
      <w:rPr>
        <w:rFonts w:ascii="Wingdings" w:hAnsi="Wingdings" w:hint="default"/>
      </w:rPr>
    </w:lvl>
  </w:abstractNum>
  <w:abstractNum w:abstractNumId="5"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6" w15:restartNumberingAfterBreak="0">
    <w:nsid w:val="1E5259F6"/>
    <w:multiLevelType w:val="hybridMultilevel"/>
    <w:tmpl w:val="A732D2E6"/>
    <w:lvl w:ilvl="0" w:tplc="9C9A6CAA">
      <w:start w:val="1"/>
      <w:numFmt w:val="bullet"/>
      <w:lvlText w:val=""/>
      <w:lvlJc w:val="left"/>
      <w:pPr>
        <w:ind w:left="720" w:hanging="360"/>
      </w:pPr>
      <w:rPr>
        <w:rFonts w:ascii="Symbol" w:hAnsi="Symbol" w:hint="default"/>
        <w:color w:val="00703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numStyleLink w:val="Numberlist"/>
  </w:abstractNum>
  <w:abstractNum w:abstractNumId="8" w15:restartNumberingAfterBreak="0">
    <w:nsid w:val="21E20078"/>
    <w:multiLevelType w:val="multilevel"/>
    <w:tmpl w:val="F4CE0FF0"/>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4E3DA4"/>
    <w:multiLevelType w:val="hybridMultilevel"/>
    <w:tmpl w:val="D5465C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5716BB9"/>
    <w:multiLevelType w:val="hybridMultilevel"/>
    <w:tmpl w:val="C87E39B2"/>
    <w:lvl w:ilvl="0" w:tplc="BE4856EA">
      <w:start w:val="1"/>
      <w:numFmt w:val="bullet"/>
      <w:pStyle w:val="TOC3"/>
      <w:lvlText w:val="|"/>
      <w:lvlJc w:val="left"/>
      <w:pPr>
        <w:ind w:left="720" w:hanging="360"/>
      </w:pPr>
      <w:rPr>
        <w:rFonts w:ascii="Aptos ExtraBold" w:hAnsi="Aptos ExtraBold" w:hint="default"/>
        <w:b/>
        <w:i w:val="0"/>
        <w:color w:val="00703C"/>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2" w15:restartNumberingAfterBreak="0">
    <w:nsid w:val="4B4978B0"/>
    <w:multiLevelType w:val="multilevel"/>
    <w:tmpl w:val="92788794"/>
    <w:styleLink w:val="TableBulletlist"/>
    <w:lvl w:ilvl="0">
      <w:start w:val="1"/>
      <w:numFmt w:val="bullet"/>
      <w:lvlText w:val=""/>
      <w:lvlJc w:val="left"/>
      <w:pPr>
        <w:ind w:left="32" w:hanging="425"/>
      </w:pPr>
      <w:rPr>
        <w:rFonts w:ascii="Symbol" w:hAnsi="Symbol" w:hint="default"/>
        <w:color w:val="00703F"/>
      </w:rPr>
    </w:lvl>
    <w:lvl w:ilvl="1">
      <w:start w:val="1"/>
      <w:numFmt w:val="bullet"/>
      <w:lvlText w:val=""/>
      <w:lvlJc w:val="left"/>
      <w:pPr>
        <w:ind w:left="458" w:hanging="426"/>
      </w:pPr>
      <w:rPr>
        <w:rFonts w:ascii="Symbol" w:hAnsi="Symbol" w:hint="default"/>
        <w:color w:val="auto"/>
      </w:rPr>
    </w:lvl>
    <w:lvl w:ilvl="2">
      <w:start w:val="1"/>
      <w:numFmt w:val="bullet"/>
      <w:lvlText w:val="­"/>
      <w:lvlJc w:val="left"/>
      <w:pPr>
        <w:ind w:left="883" w:hanging="425"/>
      </w:pPr>
      <w:rPr>
        <w:rFonts w:ascii="Cambria" w:hAnsi="Cambria" w:hint="default"/>
      </w:rPr>
    </w:lvl>
    <w:lvl w:ilvl="3">
      <w:start w:val="1"/>
      <w:numFmt w:val="bullet"/>
      <w:lvlText w:val=""/>
      <w:lvlJc w:val="left"/>
      <w:pPr>
        <w:ind w:left="2532" w:hanging="360"/>
      </w:pPr>
      <w:rPr>
        <w:rFonts w:ascii="Symbol" w:hAnsi="Symbol" w:hint="default"/>
      </w:rPr>
    </w:lvl>
    <w:lvl w:ilvl="4">
      <w:start w:val="1"/>
      <w:numFmt w:val="bullet"/>
      <w:lvlText w:val="o"/>
      <w:lvlJc w:val="left"/>
      <w:pPr>
        <w:ind w:left="3252" w:hanging="360"/>
      </w:pPr>
      <w:rPr>
        <w:rFonts w:ascii="Courier New" w:hAnsi="Courier New" w:cs="Courier New" w:hint="default"/>
      </w:rPr>
    </w:lvl>
    <w:lvl w:ilvl="5">
      <w:start w:val="1"/>
      <w:numFmt w:val="bullet"/>
      <w:lvlText w:val=""/>
      <w:lvlJc w:val="left"/>
      <w:pPr>
        <w:ind w:left="3972" w:hanging="360"/>
      </w:pPr>
      <w:rPr>
        <w:rFonts w:ascii="Wingdings" w:hAnsi="Wingdings" w:hint="default"/>
      </w:rPr>
    </w:lvl>
    <w:lvl w:ilvl="6">
      <w:start w:val="1"/>
      <w:numFmt w:val="bullet"/>
      <w:lvlText w:val=""/>
      <w:lvlJc w:val="left"/>
      <w:pPr>
        <w:ind w:left="4692" w:hanging="360"/>
      </w:pPr>
      <w:rPr>
        <w:rFonts w:ascii="Symbol" w:hAnsi="Symbol" w:hint="default"/>
      </w:rPr>
    </w:lvl>
    <w:lvl w:ilvl="7">
      <w:start w:val="1"/>
      <w:numFmt w:val="bullet"/>
      <w:lvlText w:val="o"/>
      <w:lvlJc w:val="left"/>
      <w:pPr>
        <w:ind w:left="5412" w:hanging="360"/>
      </w:pPr>
      <w:rPr>
        <w:rFonts w:ascii="Courier New" w:hAnsi="Courier New" w:cs="Courier New" w:hint="default"/>
      </w:rPr>
    </w:lvl>
    <w:lvl w:ilvl="8">
      <w:start w:val="1"/>
      <w:numFmt w:val="bullet"/>
      <w:lvlText w:val=""/>
      <w:lvlJc w:val="left"/>
      <w:pPr>
        <w:ind w:left="6132" w:hanging="360"/>
      </w:pPr>
      <w:rPr>
        <w:rFonts w:ascii="Wingdings" w:hAnsi="Wingdings" w:hint="default"/>
      </w:rPr>
    </w:lvl>
  </w:abstractNum>
  <w:abstractNum w:abstractNumId="13" w15:restartNumberingAfterBreak="0">
    <w:nsid w:val="56CA417A"/>
    <w:multiLevelType w:val="multilevel"/>
    <w:tmpl w:val="53BCD072"/>
    <w:lvl w:ilvl="0">
      <w:start w:val="1"/>
      <w:numFmt w:val="decimal"/>
      <w:lvlText w:val="%1)"/>
      <w:lvlJc w:val="left"/>
      <w:pPr>
        <w:ind w:left="425" w:hanging="425"/>
      </w:pPr>
      <w:rPr>
        <w:rFonts w:hint="default"/>
        <w:color w:val="auto"/>
      </w:rPr>
    </w:lvl>
    <w:lvl w:ilvl="1">
      <w:start w:val="1"/>
      <w:numFmt w:val="lowerLetter"/>
      <w:pStyle w:val="Numberlevel3"/>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5770342E"/>
    <w:multiLevelType w:val="multilevel"/>
    <w:tmpl w:val="7206D508"/>
    <w:lvl w:ilvl="0">
      <w:start w:val="1"/>
      <w:numFmt w:val="decimal"/>
      <w:pStyle w:val="Tablenumberedlist"/>
      <w:lvlText w:val="%1"/>
      <w:lvlJc w:val="left"/>
      <w:pPr>
        <w:ind w:left="745" w:hanging="360"/>
      </w:pPr>
      <w:rPr>
        <w:rFonts w:hint="default"/>
        <w:sz w:val="19"/>
        <w:szCs w:val="19"/>
      </w:r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5" w15:restartNumberingAfterBreak="0">
    <w:nsid w:val="5AA12966"/>
    <w:multiLevelType w:val="multilevel"/>
    <w:tmpl w:val="148472BE"/>
    <w:styleLink w:val="List1"/>
    <w:lvl w:ilvl="0">
      <w:start w:val="1"/>
      <w:numFmt w:val="bullet"/>
      <w:lvlText w:val=""/>
      <w:lvlJc w:val="left"/>
      <w:pPr>
        <w:ind w:left="425" w:hanging="425"/>
      </w:pPr>
      <w:rPr>
        <w:rFonts w:ascii="Symbol" w:hAnsi="Symbol" w:hint="default"/>
        <w:color w:val="00703F"/>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F2B3A1C"/>
    <w:multiLevelType w:val="hybridMultilevel"/>
    <w:tmpl w:val="DB5ACBA0"/>
    <w:lvl w:ilvl="0" w:tplc="5288ADD8">
      <w:start w:val="1"/>
      <w:numFmt w:val="lowerLetter"/>
      <w:pStyle w:val="Numberlevel5"/>
      <w:lvlText w:val="%1)"/>
      <w:lvlJc w:val="right"/>
      <w:pPr>
        <w:ind w:left="2203"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8" w15:restartNumberingAfterBreak="0">
    <w:nsid w:val="674D3945"/>
    <w:multiLevelType w:val="hybridMultilevel"/>
    <w:tmpl w:val="FF7AA306"/>
    <w:lvl w:ilvl="0" w:tplc="C324D6B4">
      <w:start w:val="1"/>
      <w:numFmt w:val="bullet"/>
      <w:pStyle w:val="TOC1"/>
      <w:lvlText w:val="|"/>
      <w:lvlJc w:val="left"/>
      <w:pPr>
        <w:ind w:left="720" w:hanging="360"/>
      </w:pPr>
      <w:rPr>
        <w:rFonts w:ascii="Aptos ExtraBold" w:hAnsi="Aptos ExtraBold" w:hint="default"/>
        <w:b/>
        <w:i w:val="0"/>
        <w:color w:val="00703C"/>
        <w:sz w:val="28"/>
      </w:rPr>
    </w:lvl>
    <w:lvl w:ilvl="1" w:tplc="D26C28B4">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CB2A53"/>
    <w:multiLevelType w:val="hybridMultilevel"/>
    <w:tmpl w:val="FB521C8E"/>
    <w:lvl w:ilvl="0" w:tplc="21E4A5D4">
      <w:start w:val="1"/>
      <w:numFmt w:val="lowerLetter"/>
      <w:lvlText w:val="(%1)"/>
      <w:lvlJc w:val="left"/>
      <w:pPr>
        <w:ind w:left="750" w:hanging="360"/>
      </w:pPr>
      <w:rPr>
        <w:rFonts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0" w15:restartNumberingAfterBreak="0">
    <w:nsid w:val="6A2B3A99"/>
    <w:multiLevelType w:val="hybridMultilevel"/>
    <w:tmpl w:val="A1BA0ADE"/>
    <w:lvl w:ilvl="0" w:tplc="7F84741A">
      <w:start w:val="1"/>
      <w:numFmt w:val="lowerLetter"/>
      <w:lvlText w:val="(%1)"/>
      <w:lvlJc w:val="left"/>
      <w:pPr>
        <w:ind w:left="770" w:hanging="74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21" w15:restartNumberingAfterBreak="0">
    <w:nsid w:val="6AA8098F"/>
    <w:multiLevelType w:val="multilevel"/>
    <w:tmpl w:val="E5EAC246"/>
    <w:lvl w:ilvl="0">
      <w:start w:val="1"/>
      <w:numFmt w:val="decimal"/>
      <w:pStyle w:val="Heading1"/>
      <w:lvlText w:val="%1"/>
      <w:lvlJc w:val="left"/>
      <w:pPr>
        <w:ind w:left="644" w:hanging="360"/>
      </w:pPr>
      <w:rPr>
        <w:rFonts w:hint="default"/>
      </w:rPr>
    </w:lvl>
    <w:lvl w:ilvl="1">
      <w:start w:val="1"/>
      <w:numFmt w:val="decimal"/>
      <w:pStyle w:val="Heading2"/>
      <w:lvlText w:val="%1.%2"/>
      <w:lvlJc w:val="left"/>
      <w:pPr>
        <w:ind w:left="1364" w:hanging="360"/>
      </w:pPr>
      <w:rPr>
        <w:rFonts w:hint="default"/>
      </w:rPr>
    </w:lvl>
    <w:lvl w:ilvl="2">
      <w:start w:val="1"/>
      <w:numFmt w:val="decimal"/>
      <w:pStyle w:val="Heading3"/>
      <w:lvlText w:val="%1.%2.%3"/>
      <w:lvlJc w:val="right"/>
      <w:pPr>
        <w:ind w:left="2084" w:hanging="180"/>
      </w:pPr>
      <w:rPr>
        <w:rFonts w:hint="default"/>
      </w:rPr>
    </w:lvl>
    <w:lvl w:ilvl="3">
      <w:start w:val="1"/>
      <w:numFmt w:val="decimal"/>
      <w:lvlText w:val="%4."/>
      <w:lvlJc w:val="left"/>
      <w:pPr>
        <w:ind w:left="2804" w:hanging="360"/>
      </w:pPr>
      <w:rPr>
        <w:rFonts w:hint="default"/>
      </w:rPr>
    </w:lvl>
    <w:lvl w:ilvl="4">
      <w:start w:val="1"/>
      <w:numFmt w:val="lowerLetter"/>
      <w:lvlText w:val="%5."/>
      <w:lvlJc w:val="left"/>
      <w:pPr>
        <w:ind w:left="3524" w:hanging="360"/>
      </w:pPr>
      <w:rPr>
        <w:rFonts w:hint="default"/>
      </w:rPr>
    </w:lvl>
    <w:lvl w:ilvl="5">
      <w:start w:val="1"/>
      <w:numFmt w:val="lowerRoman"/>
      <w:lvlText w:val="%6."/>
      <w:lvlJc w:val="right"/>
      <w:pPr>
        <w:ind w:left="4244" w:hanging="180"/>
      </w:pPr>
      <w:rPr>
        <w:rFonts w:hint="default"/>
      </w:rPr>
    </w:lvl>
    <w:lvl w:ilvl="6">
      <w:start w:val="1"/>
      <w:numFmt w:val="decimal"/>
      <w:lvlText w:val="%7."/>
      <w:lvlJc w:val="left"/>
      <w:pPr>
        <w:ind w:left="4964" w:hanging="360"/>
      </w:pPr>
      <w:rPr>
        <w:rFonts w:hint="default"/>
      </w:rPr>
    </w:lvl>
    <w:lvl w:ilvl="7">
      <w:start w:val="1"/>
      <w:numFmt w:val="lowerLetter"/>
      <w:lvlText w:val="%8."/>
      <w:lvlJc w:val="left"/>
      <w:pPr>
        <w:ind w:left="5684" w:hanging="360"/>
      </w:pPr>
      <w:rPr>
        <w:rFonts w:hint="default"/>
      </w:rPr>
    </w:lvl>
    <w:lvl w:ilvl="8">
      <w:start w:val="1"/>
      <w:numFmt w:val="lowerRoman"/>
      <w:lvlText w:val="%9."/>
      <w:lvlJc w:val="right"/>
      <w:pPr>
        <w:ind w:left="6404" w:hanging="180"/>
      </w:pPr>
      <w:rPr>
        <w:rFonts w:hint="default"/>
      </w:rPr>
    </w:lvl>
  </w:abstractNum>
  <w:abstractNum w:abstractNumId="22" w15:restartNumberingAfterBreak="0">
    <w:nsid w:val="7217327E"/>
    <w:multiLevelType w:val="hybridMultilevel"/>
    <w:tmpl w:val="E718FFE2"/>
    <w:lvl w:ilvl="0" w:tplc="F118B640">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04451164">
    <w:abstractNumId w:val="11"/>
  </w:num>
  <w:num w:numId="2" w16cid:durableId="1666787524">
    <w:abstractNumId w:val="5"/>
  </w:num>
  <w:num w:numId="3" w16cid:durableId="381057155">
    <w:abstractNumId w:val="15"/>
  </w:num>
  <w:num w:numId="4" w16cid:durableId="1639215797">
    <w:abstractNumId w:val="16"/>
  </w:num>
  <w:num w:numId="5" w16cid:durableId="1643265712">
    <w:abstractNumId w:val="8"/>
  </w:num>
  <w:num w:numId="6" w16cid:durableId="1314063411">
    <w:abstractNumId w:val="14"/>
  </w:num>
  <w:num w:numId="7" w16cid:durableId="9570234">
    <w:abstractNumId w:val="7"/>
  </w:num>
  <w:num w:numId="8" w16cid:durableId="626202022">
    <w:abstractNumId w:val="12"/>
  </w:num>
  <w:num w:numId="9" w16cid:durableId="866915021">
    <w:abstractNumId w:val="3"/>
  </w:num>
  <w:num w:numId="10" w16cid:durableId="1488204638">
    <w:abstractNumId w:val="18"/>
  </w:num>
  <w:num w:numId="11" w16cid:durableId="2136365907">
    <w:abstractNumId w:val="4"/>
  </w:num>
  <w:num w:numId="12" w16cid:durableId="1499075859">
    <w:abstractNumId w:val="10"/>
  </w:num>
  <w:num w:numId="13" w16cid:durableId="1718166519">
    <w:abstractNumId w:val="21"/>
  </w:num>
  <w:num w:numId="14" w16cid:durableId="2063869937">
    <w:abstractNumId w:val="0"/>
  </w:num>
  <w:num w:numId="15" w16cid:durableId="709957203">
    <w:abstractNumId w:val="2"/>
  </w:num>
  <w:num w:numId="16" w16cid:durableId="1472402901">
    <w:abstractNumId w:val="9"/>
  </w:num>
  <w:num w:numId="17" w16cid:durableId="2025353108">
    <w:abstractNumId w:val="6"/>
  </w:num>
  <w:num w:numId="18" w16cid:durableId="800225929">
    <w:abstractNumId w:val="13"/>
  </w:num>
  <w:num w:numId="19" w16cid:durableId="177696026">
    <w:abstractNumId w:val="17"/>
  </w:num>
  <w:num w:numId="20" w16cid:durableId="1475830996">
    <w:abstractNumId w:val="22"/>
  </w:num>
  <w:num w:numId="21" w16cid:durableId="615602992">
    <w:abstractNumId w:val="1"/>
  </w:num>
  <w:num w:numId="22" w16cid:durableId="1443915338">
    <w:abstractNumId w:val="19"/>
  </w:num>
  <w:num w:numId="23" w16cid:durableId="705065395">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C0F"/>
    <w:rsid w:val="000006E1"/>
    <w:rsid w:val="000010FD"/>
    <w:rsid w:val="0000116E"/>
    <w:rsid w:val="000011E8"/>
    <w:rsid w:val="00002932"/>
    <w:rsid w:val="000036AB"/>
    <w:rsid w:val="00003808"/>
    <w:rsid w:val="00003979"/>
    <w:rsid w:val="00003FE8"/>
    <w:rsid w:val="000052CE"/>
    <w:rsid w:val="000053E1"/>
    <w:rsid w:val="0000541A"/>
    <w:rsid w:val="0000599F"/>
    <w:rsid w:val="000059CB"/>
    <w:rsid w:val="00005ED1"/>
    <w:rsid w:val="00006164"/>
    <w:rsid w:val="000071C7"/>
    <w:rsid w:val="000101EE"/>
    <w:rsid w:val="00011400"/>
    <w:rsid w:val="0001165C"/>
    <w:rsid w:val="00013533"/>
    <w:rsid w:val="00013867"/>
    <w:rsid w:val="00014ED2"/>
    <w:rsid w:val="000168C6"/>
    <w:rsid w:val="000169E6"/>
    <w:rsid w:val="00016C5C"/>
    <w:rsid w:val="0001763D"/>
    <w:rsid w:val="00017BF3"/>
    <w:rsid w:val="00020F38"/>
    <w:rsid w:val="00021237"/>
    <w:rsid w:val="00021315"/>
    <w:rsid w:val="000223DE"/>
    <w:rsid w:val="00022C5D"/>
    <w:rsid w:val="00025137"/>
    <w:rsid w:val="00027460"/>
    <w:rsid w:val="000302B9"/>
    <w:rsid w:val="00030BB7"/>
    <w:rsid w:val="00030DCD"/>
    <w:rsid w:val="00030E6C"/>
    <w:rsid w:val="000310F6"/>
    <w:rsid w:val="000311F0"/>
    <w:rsid w:val="00032D10"/>
    <w:rsid w:val="00033427"/>
    <w:rsid w:val="000366D3"/>
    <w:rsid w:val="00036F1E"/>
    <w:rsid w:val="000403E7"/>
    <w:rsid w:val="00041F41"/>
    <w:rsid w:val="00042278"/>
    <w:rsid w:val="0004265D"/>
    <w:rsid w:val="00043239"/>
    <w:rsid w:val="000435A9"/>
    <w:rsid w:val="000500FA"/>
    <w:rsid w:val="00050225"/>
    <w:rsid w:val="00051A11"/>
    <w:rsid w:val="00051ED9"/>
    <w:rsid w:val="000528DC"/>
    <w:rsid w:val="00056798"/>
    <w:rsid w:val="000579FC"/>
    <w:rsid w:val="0006068E"/>
    <w:rsid w:val="000625B9"/>
    <w:rsid w:val="000656BD"/>
    <w:rsid w:val="00071E6D"/>
    <w:rsid w:val="00071EE8"/>
    <w:rsid w:val="00072439"/>
    <w:rsid w:val="00073E11"/>
    <w:rsid w:val="000748F3"/>
    <w:rsid w:val="0007631F"/>
    <w:rsid w:val="0007634B"/>
    <w:rsid w:val="0007678C"/>
    <w:rsid w:val="00077FE8"/>
    <w:rsid w:val="00080306"/>
    <w:rsid w:val="0008089A"/>
    <w:rsid w:val="000808A5"/>
    <w:rsid w:val="00081156"/>
    <w:rsid w:val="000818F2"/>
    <w:rsid w:val="0008227E"/>
    <w:rsid w:val="0008276E"/>
    <w:rsid w:val="00083A12"/>
    <w:rsid w:val="00083A35"/>
    <w:rsid w:val="000856C5"/>
    <w:rsid w:val="00086637"/>
    <w:rsid w:val="000869AB"/>
    <w:rsid w:val="00087FD8"/>
    <w:rsid w:val="00090494"/>
    <w:rsid w:val="00091895"/>
    <w:rsid w:val="0009203D"/>
    <w:rsid w:val="00092C09"/>
    <w:rsid w:val="000938C2"/>
    <w:rsid w:val="00093CB9"/>
    <w:rsid w:val="00094057"/>
    <w:rsid w:val="00094C4B"/>
    <w:rsid w:val="00096173"/>
    <w:rsid w:val="00096E3F"/>
    <w:rsid w:val="000974AE"/>
    <w:rsid w:val="00097FA8"/>
    <w:rsid w:val="000A0666"/>
    <w:rsid w:val="000A0BA1"/>
    <w:rsid w:val="000A1FE0"/>
    <w:rsid w:val="000A2CB2"/>
    <w:rsid w:val="000A38EF"/>
    <w:rsid w:val="000A3A0A"/>
    <w:rsid w:val="000A4010"/>
    <w:rsid w:val="000A4972"/>
    <w:rsid w:val="000A4F64"/>
    <w:rsid w:val="000A5D63"/>
    <w:rsid w:val="000A6800"/>
    <w:rsid w:val="000A6D5E"/>
    <w:rsid w:val="000A6F2D"/>
    <w:rsid w:val="000A7157"/>
    <w:rsid w:val="000A73A9"/>
    <w:rsid w:val="000A7AAF"/>
    <w:rsid w:val="000B11A4"/>
    <w:rsid w:val="000B1315"/>
    <w:rsid w:val="000B13A3"/>
    <w:rsid w:val="000B1E8F"/>
    <w:rsid w:val="000B2788"/>
    <w:rsid w:val="000B4A35"/>
    <w:rsid w:val="000B65DA"/>
    <w:rsid w:val="000B7519"/>
    <w:rsid w:val="000C0BEB"/>
    <w:rsid w:val="000C23A3"/>
    <w:rsid w:val="000C26B1"/>
    <w:rsid w:val="000C3DB0"/>
    <w:rsid w:val="000C46E7"/>
    <w:rsid w:val="000C52B7"/>
    <w:rsid w:val="000C595B"/>
    <w:rsid w:val="000C68BE"/>
    <w:rsid w:val="000D37D7"/>
    <w:rsid w:val="000D3C66"/>
    <w:rsid w:val="000D4D23"/>
    <w:rsid w:val="000D5156"/>
    <w:rsid w:val="000D60F3"/>
    <w:rsid w:val="000D7916"/>
    <w:rsid w:val="000E05F0"/>
    <w:rsid w:val="000E0D30"/>
    <w:rsid w:val="000E1BAB"/>
    <w:rsid w:val="000E1D2F"/>
    <w:rsid w:val="000E29E4"/>
    <w:rsid w:val="000E2EC3"/>
    <w:rsid w:val="000E36A5"/>
    <w:rsid w:val="000E3EA3"/>
    <w:rsid w:val="000E40CD"/>
    <w:rsid w:val="000E4270"/>
    <w:rsid w:val="000E6F78"/>
    <w:rsid w:val="000E759D"/>
    <w:rsid w:val="000F10CB"/>
    <w:rsid w:val="000F19D8"/>
    <w:rsid w:val="000F1D9D"/>
    <w:rsid w:val="000F203B"/>
    <w:rsid w:val="000F2194"/>
    <w:rsid w:val="000F2BEA"/>
    <w:rsid w:val="000F2C21"/>
    <w:rsid w:val="000F39D3"/>
    <w:rsid w:val="000F46E3"/>
    <w:rsid w:val="000F4E30"/>
    <w:rsid w:val="000F5338"/>
    <w:rsid w:val="000F5BE9"/>
    <w:rsid w:val="000F5BFB"/>
    <w:rsid w:val="000F658F"/>
    <w:rsid w:val="000F7955"/>
    <w:rsid w:val="00101767"/>
    <w:rsid w:val="001017F9"/>
    <w:rsid w:val="00102D09"/>
    <w:rsid w:val="00103227"/>
    <w:rsid w:val="00103803"/>
    <w:rsid w:val="00106C0B"/>
    <w:rsid w:val="00106CFC"/>
    <w:rsid w:val="00107522"/>
    <w:rsid w:val="001076D9"/>
    <w:rsid w:val="0010789C"/>
    <w:rsid w:val="00110E3D"/>
    <w:rsid w:val="001118CD"/>
    <w:rsid w:val="00111E74"/>
    <w:rsid w:val="00111FDB"/>
    <w:rsid w:val="00113C51"/>
    <w:rsid w:val="00114002"/>
    <w:rsid w:val="00115CCF"/>
    <w:rsid w:val="001163CB"/>
    <w:rsid w:val="001171BB"/>
    <w:rsid w:val="00117EAB"/>
    <w:rsid w:val="00120237"/>
    <w:rsid w:val="00121980"/>
    <w:rsid w:val="00121995"/>
    <w:rsid w:val="00121D80"/>
    <w:rsid w:val="00123033"/>
    <w:rsid w:val="001235DB"/>
    <w:rsid w:val="00123949"/>
    <w:rsid w:val="001246ED"/>
    <w:rsid w:val="00124A57"/>
    <w:rsid w:val="0012640D"/>
    <w:rsid w:val="00127221"/>
    <w:rsid w:val="00127ABD"/>
    <w:rsid w:val="00132161"/>
    <w:rsid w:val="00132C91"/>
    <w:rsid w:val="00132E80"/>
    <w:rsid w:val="001332E2"/>
    <w:rsid w:val="001333AC"/>
    <w:rsid w:val="00133A25"/>
    <w:rsid w:val="00133E90"/>
    <w:rsid w:val="00134518"/>
    <w:rsid w:val="0013504B"/>
    <w:rsid w:val="0013639D"/>
    <w:rsid w:val="00136A0C"/>
    <w:rsid w:val="00136A18"/>
    <w:rsid w:val="00137DF2"/>
    <w:rsid w:val="0014112E"/>
    <w:rsid w:val="00141161"/>
    <w:rsid w:val="00141956"/>
    <w:rsid w:val="0014271B"/>
    <w:rsid w:val="001433F0"/>
    <w:rsid w:val="00144DDD"/>
    <w:rsid w:val="00145019"/>
    <w:rsid w:val="00147B2E"/>
    <w:rsid w:val="00150218"/>
    <w:rsid w:val="001529B3"/>
    <w:rsid w:val="00152CBB"/>
    <w:rsid w:val="001545C2"/>
    <w:rsid w:val="0015568C"/>
    <w:rsid w:val="00155B92"/>
    <w:rsid w:val="001560F4"/>
    <w:rsid w:val="0015669E"/>
    <w:rsid w:val="001568A1"/>
    <w:rsid w:val="0015694D"/>
    <w:rsid w:val="00157C12"/>
    <w:rsid w:val="00160346"/>
    <w:rsid w:val="00160392"/>
    <w:rsid w:val="00160520"/>
    <w:rsid w:val="001606A9"/>
    <w:rsid w:val="00160BD7"/>
    <w:rsid w:val="00160C48"/>
    <w:rsid w:val="001615BC"/>
    <w:rsid w:val="00161E03"/>
    <w:rsid w:val="001624CC"/>
    <w:rsid w:val="00162B51"/>
    <w:rsid w:val="00162EAC"/>
    <w:rsid w:val="00163201"/>
    <w:rsid w:val="00164BBC"/>
    <w:rsid w:val="00166529"/>
    <w:rsid w:val="00166D2F"/>
    <w:rsid w:val="0016726F"/>
    <w:rsid w:val="001674E5"/>
    <w:rsid w:val="00167830"/>
    <w:rsid w:val="00167B74"/>
    <w:rsid w:val="00167B80"/>
    <w:rsid w:val="001720D5"/>
    <w:rsid w:val="0017502D"/>
    <w:rsid w:val="00175523"/>
    <w:rsid w:val="00176594"/>
    <w:rsid w:val="001766A0"/>
    <w:rsid w:val="0017699C"/>
    <w:rsid w:val="001769B1"/>
    <w:rsid w:val="00176B9D"/>
    <w:rsid w:val="001773DC"/>
    <w:rsid w:val="00177950"/>
    <w:rsid w:val="00177A9D"/>
    <w:rsid w:val="00180FE4"/>
    <w:rsid w:val="00181FA8"/>
    <w:rsid w:val="00182E6E"/>
    <w:rsid w:val="001838C7"/>
    <w:rsid w:val="00183979"/>
    <w:rsid w:val="00183D0C"/>
    <w:rsid w:val="00184044"/>
    <w:rsid w:val="00184045"/>
    <w:rsid w:val="00184974"/>
    <w:rsid w:val="00184B18"/>
    <w:rsid w:val="00184FF3"/>
    <w:rsid w:val="00185A01"/>
    <w:rsid w:val="0018617F"/>
    <w:rsid w:val="001875CD"/>
    <w:rsid w:val="00187900"/>
    <w:rsid w:val="001900D6"/>
    <w:rsid w:val="0019216A"/>
    <w:rsid w:val="001921A7"/>
    <w:rsid w:val="00192C0B"/>
    <w:rsid w:val="00194F50"/>
    <w:rsid w:val="001953B6"/>
    <w:rsid w:val="00195B78"/>
    <w:rsid w:val="00197006"/>
    <w:rsid w:val="001974F8"/>
    <w:rsid w:val="00197D95"/>
    <w:rsid w:val="001A21DD"/>
    <w:rsid w:val="001A2CF4"/>
    <w:rsid w:val="001A366C"/>
    <w:rsid w:val="001A3AE9"/>
    <w:rsid w:val="001A458B"/>
    <w:rsid w:val="001A66A6"/>
    <w:rsid w:val="001B31CE"/>
    <w:rsid w:val="001B5397"/>
    <w:rsid w:val="001B660E"/>
    <w:rsid w:val="001B66C3"/>
    <w:rsid w:val="001B73AB"/>
    <w:rsid w:val="001C0019"/>
    <w:rsid w:val="001C1FC1"/>
    <w:rsid w:val="001C42E2"/>
    <w:rsid w:val="001C4E7E"/>
    <w:rsid w:val="001C6A80"/>
    <w:rsid w:val="001C6B27"/>
    <w:rsid w:val="001C7DAD"/>
    <w:rsid w:val="001D297C"/>
    <w:rsid w:val="001D2980"/>
    <w:rsid w:val="001D2A84"/>
    <w:rsid w:val="001D34C9"/>
    <w:rsid w:val="001D3BA0"/>
    <w:rsid w:val="001D442B"/>
    <w:rsid w:val="001D52B2"/>
    <w:rsid w:val="001D6F54"/>
    <w:rsid w:val="001E03BE"/>
    <w:rsid w:val="001E059E"/>
    <w:rsid w:val="001E0BE4"/>
    <w:rsid w:val="001E108F"/>
    <w:rsid w:val="001E28F5"/>
    <w:rsid w:val="001E2B4D"/>
    <w:rsid w:val="001E2BDC"/>
    <w:rsid w:val="001E39D8"/>
    <w:rsid w:val="001E3FE9"/>
    <w:rsid w:val="001E4FA7"/>
    <w:rsid w:val="001E516F"/>
    <w:rsid w:val="001E61E9"/>
    <w:rsid w:val="001E6DD1"/>
    <w:rsid w:val="001F11AE"/>
    <w:rsid w:val="001F19F2"/>
    <w:rsid w:val="001F1C27"/>
    <w:rsid w:val="001F1E06"/>
    <w:rsid w:val="001F2767"/>
    <w:rsid w:val="001F3204"/>
    <w:rsid w:val="001F3CD4"/>
    <w:rsid w:val="001F3E97"/>
    <w:rsid w:val="001F4142"/>
    <w:rsid w:val="001F52F4"/>
    <w:rsid w:val="001F5BEE"/>
    <w:rsid w:val="001F61BE"/>
    <w:rsid w:val="001F66C4"/>
    <w:rsid w:val="001F6D33"/>
    <w:rsid w:val="001F7751"/>
    <w:rsid w:val="001F7EA1"/>
    <w:rsid w:val="00201F73"/>
    <w:rsid w:val="00201FD0"/>
    <w:rsid w:val="0020363D"/>
    <w:rsid w:val="00203743"/>
    <w:rsid w:val="002043E5"/>
    <w:rsid w:val="00204A29"/>
    <w:rsid w:val="00204B8E"/>
    <w:rsid w:val="00205C17"/>
    <w:rsid w:val="00206554"/>
    <w:rsid w:val="00207B0D"/>
    <w:rsid w:val="00207B6B"/>
    <w:rsid w:val="00207C53"/>
    <w:rsid w:val="00207D49"/>
    <w:rsid w:val="00207DAA"/>
    <w:rsid w:val="00207F73"/>
    <w:rsid w:val="002103AA"/>
    <w:rsid w:val="002103E9"/>
    <w:rsid w:val="0021120B"/>
    <w:rsid w:val="00211B55"/>
    <w:rsid w:val="00211E9E"/>
    <w:rsid w:val="00213199"/>
    <w:rsid w:val="00213987"/>
    <w:rsid w:val="00213D80"/>
    <w:rsid w:val="0021469E"/>
    <w:rsid w:val="00214F97"/>
    <w:rsid w:val="00215211"/>
    <w:rsid w:val="002169D6"/>
    <w:rsid w:val="00216D50"/>
    <w:rsid w:val="00222137"/>
    <w:rsid w:val="0022225E"/>
    <w:rsid w:val="00223272"/>
    <w:rsid w:val="00223D98"/>
    <w:rsid w:val="00223F45"/>
    <w:rsid w:val="002241AC"/>
    <w:rsid w:val="002241FF"/>
    <w:rsid w:val="002246BC"/>
    <w:rsid w:val="002278D5"/>
    <w:rsid w:val="00230DEF"/>
    <w:rsid w:val="00231E1A"/>
    <w:rsid w:val="002328BD"/>
    <w:rsid w:val="002335E6"/>
    <w:rsid w:val="00233A3F"/>
    <w:rsid w:val="00235170"/>
    <w:rsid w:val="002403A0"/>
    <w:rsid w:val="00240DE3"/>
    <w:rsid w:val="0024350B"/>
    <w:rsid w:val="002436CE"/>
    <w:rsid w:val="00244957"/>
    <w:rsid w:val="00244F59"/>
    <w:rsid w:val="00245344"/>
    <w:rsid w:val="0024609B"/>
    <w:rsid w:val="002472AD"/>
    <w:rsid w:val="00247742"/>
    <w:rsid w:val="00247AEE"/>
    <w:rsid w:val="002510A0"/>
    <w:rsid w:val="002512F6"/>
    <w:rsid w:val="00251547"/>
    <w:rsid w:val="002522EE"/>
    <w:rsid w:val="002535C6"/>
    <w:rsid w:val="00253FF8"/>
    <w:rsid w:val="00255637"/>
    <w:rsid w:val="00256230"/>
    <w:rsid w:val="00256DA8"/>
    <w:rsid w:val="00257379"/>
    <w:rsid w:val="00260781"/>
    <w:rsid w:val="00261495"/>
    <w:rsid w:val="002626D9"/>
    <w:rsid w:val="002628BE"/>
    <w:rsid w:val="00270BE6"/>
    <w:rsid w:val="00271683"/>
    <w:rsid w:val="002729BD"/>
    <w:rsid w:val="00274AE8"/>
    <w:rsid w:val="0027693C"/>
    <w:rsid w:val="0027779B"/>
    <w:rsid w:val="00277F69"/>
    <w:rsid w:val="002802B4"/>
    <w:rsid w:val="00281BB6"/>
    <w:rsid w:val="00281F55"/>
    <w:rsid w:val="00282032"/>
    <w:rsid w:val="002821DB"/>
    <w:rsid w:val="00283549"/>
    <w:rsid w:val="002849D5"/>
    <w:rsid w:val="00284C5A"/>
    <w:rsid w:val="00284D14"/>
    <w:rsid w:val="00285152"/>
    <w:rsid w:val="00285E4C"/>
    <w:rsid w:val="00285F17"/>
    <w:rsid w:val="00286307"/>
    <w:rsid w:val="0028633B"/>
    <w:rsid w:val="00287F17"/>
    <w:rsid w:val="0029243E"/>
    <w:rsid w:val="00292B56"/>
    <w:rsid w:val="0029625E"/>
    <w:rsid w:val="00296E25"/>
    <w:rsid w:val="00297287"/>
    <w:rsid w:val="002A0836"/>
    <w:rsid w:val="002A0C33"/>
    <w:rsid w:val="002A20D6"/>
    <w:rsid w:val="002A2579"/>
    <w:rsid w:val="002A27A2"/>
    <w:rsid w:val="002A2DBF"/>
    <w:rsid w:val="002A3960"/>
    <w:rsid w:val="002A49B6"/>
    <w:rsid w:val="002A700F"/>
    <w:rsid w:val="002A773B"/>
    <w:rsid w:val="002A7E4A"/>
    <w:rsid w:val="002B043A"/>
    <w:rsid w:val="002B12D4"/>
    <w:rsid w:val="002B1753"/>
    <w:rsid w:val="002B1CA2"/>
    <w:rsid w:val="002B4EDC"/>
    <w:rsid w:val="002B507A"/>
    <w:rsid w:val="002B51A4"/>
    <w:rsid w:val="002B5CAF"/>
    <w:rsid w:val="002B7065"/>
    <w:rsid w:val="002B7E31"/>
    <w:rsid w:val="002C1068"/>
    <w:rsid w:val="002C2EB7"/>
    <w:rsid w:val="002C348B"/>
    <w:rsid w:val="002C34F3"/>
    <w:rsid w:val="002C4435"/>
    <w:rsid w:val="002C44D1"/>
    <w:rsid w:val="002C4B0C"/>
    <w:rsid w:val="002C4F34"/>
    <w:rsid w:val="002C50DE"/>
    <w:rsid w:val="002C5DDC"/>
    <w:rsid w:val="002C6296"/>
    <w:rsid w:val="002C7F37"/>
    <w:rsid w:val="002D030E"/>
    <w:rsid w:val="002D06F7"/>
    <w:rsid w:val="002D21C5"/>
    <w:rsid w:val="002D2BF1"/>
    <w:rsid w:val="002D389C"/>
    <w:rsid w:val="002D501F"/>
    <w:rsid w:val="002D5306"/>
    <w:rsid w:val="002D5B0A"/>
    <w:rsid w:val="002D6D4A"/>
    <w:rsid w:val="002E1392"/>
    <w:rsid w:val="002E26F7"/>
    <w:rsid w:val="002E2BE5"/>
    <w:rsid w:val="002E346F"/>
    <w:rsid w:val="002E3E91"/>
    <w:rsid w:val="002E516A"/>
    <w:rsid w:val="002E583D"/>
    <w:rsid w:val="002E7BA8"/>
    <w:rsid w:val="002E7C0F"/>
    <w:rsid w:val="002F18B2"/>
    <w:rsid w:val="002F21A7"/>
    <w:rsid w:val="002F25A1"/>
    <w:rsid w:val="002F2BF0"/>
    <w:rsid w:val="002F348B"/>
    <w:rsid w:val="002F5C16"/>
    <w:rsid w:val="003024BD"/>
    <w:rsid w:val="00303B52"/>
    <w:rsid w:val="0030496C"/>
    <w:rsid w:val="00305059"/>
    <w:rsid w:val="00306C6E"/>
    <w:rsid w:val="00310F7F"/>
    <w:rsid w:val="003113FD"/>
    <w:rsid w:val="00311E64"/>
    <w:rsid w:val="00312EAB"/>
    <w:rsid w:val="00314CA1"/>
    <w:rsid w:val="00314E06"/>
    <w:rsid w:val="00315C72"/>
    <w:rsid w:val="003165A7"/>
    <w:rsid w:val="00316FB4"/>
    <w:rsid w:val="00317AB8"/>
    <w:rsid w:val="003214B3"/>
    <w:rsid w:val="00321835"/>
    <w:rsid w:val="00321B55"/>
    <w:rsid w:val="00323661"/>
    <w:rsid w:val="003248ED"/>
    <w:rsid w:val="00324BD0"/>
    <w:rsid w:val="00325B14"/>
    <w:rsid w:val="00331952"/>
    <w:rsid w:val="00331A67"/>
    <w:rsid w:val="00332D2B"/>
    <w:rsid w:val="00332E7A"/>
    <w:rsid w:val="00332F26"/>
    <w:rsid w:val="0033376F"/>
    <w:rsid w:val="003348DF"/>
    <w:rsid w:val="0033522D"/>
    <w:rsid w:val="0033624D"/>
    <w:rsid w:val="00336D28"/>
    <w:rsid w:val="00336E0D"/>
    <w:rsid w:val="003401F9"/>
    <w:rsid w:val="00341111"/>
    <w:rsid w:val="003414FD"/>
    <w:rsid w:val="003415E3"/>
    <w:rsid w:val="003417F8"/>
    <w:rsid w:val="003420AD"/>
    <w:rsid w:val="00342610"/>
    <w:rsid w:val="0034299A"/>
    <w:rsid w:val="003431ED"/>
    <w:rsid w:val="0034396B"/>
    <w:rsid w:val="00344527"/>
    <w:rsid w:val="00345B33"/>
    <w:rsid w:val="00345D26"/>
    <w:rsid w:val="003468D5"/>
    <w:rsid w:val="003469AF"/>
    <w:rsid w:val="003471C5"/>
    <w:rsid w:val="00347762"/>
    <w:rsid w:val="00347DD6"/>
    <w:rsid w:val="00350069"/>
    <w:rsid w:val="00352763"/>
    <w:rsid w:val="00352ABF"/>
    <w:rsid w:val="00353295"/>
    <w:rsid w:val="003537AD"/>
    <w:rsid w:val="00354196"/>
    <w:rsid w:val="003545DB"/>
    <w:rsid w:val="0035641E"/>
    <w:rsid w:val="003571BB"/>
    <w:rsid w:val="00357532"/>
    <w:rsid w:val="0036028C"/>
    <w:rsid w:val="00362BC1"/>
    <w:rsid w:val="003639FF"/>
    <w:rsid w:val="00364957"/>
    <w:rsid w:val="00364A4A"/>
    <w:rsid w:val="0036637F"/>
    <w:rsid w:val="00371B5E"/>
    <w:rsid w:val="00372D02"/>
    <w:rsid w:val="00372E7C"/>
    <w:rsid w:val="003741EB"/>
    <w:rsid w:val="003744B1"/>
    <w:rsid w:val="00375EA8"/>
    <w:rsid w:val="00376B50"/>
    <w:rsid w:val="003779B6"/>
    <w:rsid w:val="00380303"/>
    <w:rsid w:val="0038212D"/>
    <w:rsid w:val="00382D2E"/>
    <w:rsid w:val="003830E5"/>
    <w:rsid w:val="0038381A"/>
    <w:rsid w:val="00384DEA"/>
    <w:rsid w:val="00390476"/>
    <w:rsid w:val="0039054A"/>
    <w:rsid w:val="00390A29"/>
    <w:rsid w:val="003922B5"/>
    <w:rsid w:val="003950C5"/>
    <w:rsid w:val="00395833"/>
    <w:rsid w:val="003974FF"/>
    <w:rsid w:val="00397596"/>
    <w:rsid w:val="003A02B9"/>
    <w:rsid w:val="003A0835"/>
    <w:rsid w:val="003A0944"/>
    <w:rsid w:val="003A41F6"/>
    <w:rsid w:val="003A5833"/>
    <w:rsid w:val="003A5927"/>
    <w:rsid w:val="003A5F66"/>
    <w:rsid w:val="003A63ED"/>
    <w:rsid w:val="003A691F"/>
    <w:rsid w:val="003A738E"/>
    <w:rsid w:val="003A76E3"/>
    <w:rsid w:val="003B04A6"/>
    <w:rsid w:val="003B1112"/>
    <w:rsid w:val="003B244C"/>
    <w:rsid w:val="003B27E5"/>
    <w:rsid w:val="003B4C63"/>
    <w:rsid w:val="003B528C"/>
    <w:rsid w:val="003C18A5"/>
    <w:rsid w:val="003C3B69"/>
    <w:rsid w:val="003C4484"/>
    <w:rsid w:val="003C4AF0"/>
    <w:rsid w:val="003C4FD7"/>
    <w:rsid w:val="003C5712"/>
    <w:rsid w:val="003C6C7D"/>
    <w:rsid w:val="003C6EA0"/>
    <w:rsid w:val="003D193B"/>
    <w:rsid w:val="003D2DA1"/>
    <w:rsid w:val="003D3760"/>
    <w:rsid w:val="003D3B5B"/>
    <w:rsid w:val="003D4652"/>
    <w:rsid w:val="003D4A00"/>
    <w:rsid w:val="003D4B8F"/>
    <w:rsid w:val="003D4E6D"/>
    <w:rsid w:val="003D5CD7"/>
    <w:rsid w:val="003D69D6"/>
    <w:rsid w:val="003D74D6"/>
    <w:rsid w:val="003D7631"/>
    <w:rsid w:val="003D7805"/>
    <w:rsid w:val="003E57E6"/>
    <w:rsid w:val="003E6BE1"/>
    <w:rsid w:val="003E7483"/>
    <w:rsid w:val="003E769A"/>
    <w:rsid w:val="003F0922"/>
    <w:rsid w:val="003F0F2A"/>
    <w:rsid w:val="003F13E0"/>
    <w:rsid w:val="003F141F"/>
    <w:rsid w:val="003F1E7C"/>
    <w:rsid w:val="003F5D0A"/>
    <w:rsid w:val="004016D8"/>
    <w:rsid w:val="00403C4C"/>
    <w:rsid w:val="0040429C"/>
    <w:rsid w:val="00405FE6"/>
    <w:rsid w:val="0040634D"/>
    <w:rsid w:val="004067D4"/>
    <w:rsid w:val="00406817"/>
    <w:rsid w:val="004103BD"/>
    <w:rsid w:val="00410B27"/>
    <w:rsid w:val="004119A5"/>
    <w:rsid w:val="0041401D"/>
    <w:rsid w:val="004140CC"/>
    <w:rsid w:val="0041445F"/>
    <w:rsid w:val="00414674"/>
    <w:rsid w:val="0041715B"/>
    <w:rsid w:val="004178E3"/>
    <w:rsid w:val="00417B92"/>
    <w:rsid w:val="004213A6"/>
    <w:rsid w:val="00421C82"/>
    <w:rsid w:val="00424847"/>
    <w:rsid w:val="00424DD0"/>
    <w:rsid w:val="00425955"/>
    <w:rsid w:val="004278C1"/>
    <w:rsid w:val="00430BB1"/>
    <w:rsid w:val="004316CA"/>
    <w:rsid w:val="00433CBD"/>
    <w:rsid w:val="00433D05"/>
    <w:rsid w:val="0043447A"/>
    <w:rsid w:val="00435B50"/>
    <w:rsid w:val="00435E46"/>
    <w:rsid w:val="0043766E"/>
    <w:rsid w:val="004408E9"/>
    <w:rsid w:val="004409B0"/>
    <w:rsid w:val="00440AAE"/>
    <w:rsid w:val="004423F7"/>
    <w:rsid w:val="00442BC5"/>
    <w:rsid w:val="00443760"/>
    <w:rsid w:val="004451F9"/>
    <w:rsid w:val="00446BCC"/>
    <w:rsid w:val="00447498"/>
    <w:rsid w:val="00450999"/>
    <w:rsid w:val="0045359D"/>
    <w:rsid w:val="004535E5"/>
    <w:rsid w:val="004543AC"/>
    <w:rsid w:val="00454434"/>
    <w:rsid w:val="004546E4"/>
    <w:rsid w:val="00455068"/>
    <w:rsid w:val="00455839"/>
    <w:rsid w:val="00455985"/>
    <w:rsid w:val="00457FF8"/>
    <w:rsid w:val="0046187C"/>
    <w:rsid w:val="00461957"/>
    <w:rsid w:val="00461B76"/>
    <w:rsid w:val="00462816"/>
    <w:rsid w:val="00463DAF"/>
    <w:rsid w:val="0046412D"/>
    <w:rsid w:val="00464535"/>
    <w:rsid w:val="0046487B"/>
    <w:rsid w:val="00465AC8"/>
    <w:rsid w:val="00466CB3"/>
    <w:rsid w:val="00466FFB"/>
    <w:rsid w:val="00470438"/>
    <w:rsid w:val="004713C4"/>
    <w:rsid w:val="004717D8"/>
    <w:rsid w:val="004723AE"/>
    <w:rsid w:val="00472F12"/>
    <w:rsid w:val="00473A35"/>
    <w:rsid w:val="00474BC7"/>
    <w:rsid w:val="00474D44"/>
    <w:rsid w:val="00475018"/>
    <w:rsid w:val="004752EA"/>
    <w:rsid w:val="00476D17"/>
    <w:rsid w:val="004775BA"/>
    <w:rsid w:val="00477DCB"/>
    <w:rsid w:val="00480C54"/>
    <w:rsid w:val="004822C7"/>
    <w:rsid w:val="00482F30"/>
    <w:rsid w:val="00483BD9"/>
    <w:rsid w:val="0048491A"/>
    <w:rsid w:val="00484F43"/>
    <w:rsid w:val="0048657A"/>
    <w:rsid w:val="00486665"/>
    <w:rsid w:val="004907EC"/>
    <w:rsid w:val="004914C4"/>
    <w:rsid w:val="00491E2D"/>
    <w:rsid w:val="00491E5F"/>
    <w:rsid w:val="00492B69"/>
    <w:rsid w:val="00493C01"/>
    <w:rsid w:val="00495B26"/>
    <w:rsid w:val="004960CB"/>
    <w:rsid w:val="004967A3"/>
    <w:rsid w:val="0049696D"/>
    <w:rsid w:val="004975C7"/>
    <w:rsid w:val="00497C23"/>
    <w:rsid w:val="004A336E"/>
    <w:rsid w:val="004A5332"/>
    <w:rsid w:val="004A57F1"/>
    <w:rsid w:val="004A7466"/>
    <w:rsid w:val="004A7F60"/>
    <w:rsid w:val="004B08E9"/>
    <w:rsid w:val="004B1B65"/>
    <w:rsid w:val="004B1D54"/>
    <w:rsid w:val="004B4123"/>
    <w:rsid w:val="004B46EE"/>
    <w:rsid w:val="004B4920"/>
    <w:rsid w:val="004B49E1"/>
    <w:rsid w:val="004B4B47"/>
    <w:rsid w:val="004B5550"/>
    <w:rsid w:val="004B5A7C"/>
    <w:rsid w:val="004B6CFF"/>
    <w:rsid w:val="004C40BB"/>
    <w:rsid w:val="004C5051"/>
    <w:rsid w:val="004C70DC"/>
    <w:rsid w:val="004C7284"/>
    <w:rsid w:val="004C7D80"/>
    <w:rsid w:val="004D1B86"/>
    <w:rsid w:val="004D218B"/>
    <w:rsid w:val="004D218C"/>
    <w:rsid w:val="004D25B9"/>
    <w:rsid w:val="004D266B"/>
    <w:rsid w:val="004D3695"/>
    <w:rsid w:val="004D3B5E"/>
    <w:rsid w:val="004D5035"/>
    <w:rsid w:val="004D5259"/>
    <w:rsid w:val="004D6115"/>
    <w:rsid w:val="004D6E20"/>
    <w:rsid w:val="004E1045"/>
    <w:rsid w:val="004E1301"/>
    <w:rsid w:val="004E2574"/>
    <w:rsid w:val="004E2E98"/>
    <w:rsid w:val="004E341A"/>
    <w:rsid w:val="004E431F"/>
    <w:rsid w:val="004E55AF"/>
    <w:rsid w:val="004E56DB"/>
    <w:rsid w:val="004E56E1"/>
    <w:rsid w:val="004E58F8"/>
    <w:rsid w:val="004E606E"/>
    <w:rsid w:val="004E650A"/>
    <w:rsid w:val="004E73E2"/>
    <w:rsid w:val="004E7E22"/>
    <w:rsid w:val="004E7FD6"/>
    <w:rsid w:val="004F0120"/>
    <w:rsid w:val="004F10D1"/>
    <w:rsid w:val="004F2AA1"/>
    <w:rsid w:val="004F3249"/>
    <w:rsid w:val="004F3889"/>
    <w:rsid w:val="004F39D0"/>
    <w:rsid w:val="004F4774"/>
    <w:rsid w:val="004F4966"/>
    <w:rsid w:val="004F6B34"/>
    <w:rsid w:val="0050019B"/>
    <w:rsid w:val="00501506"/>
    <w:rsid w:val="005016DE"/>
    <w:rsid w:val="00501711"/>
    <w:rsid w:val="0050190F"/>
    <w:rsid w:val="00502CCF"/>
    <w:rsid w:val="00504042"/>
    <w:rsid w:val="005043EB"/>
    <w:rsid w:val="005044E0"/>
    <w:rsid w:val="005045F5"/>
    <w:rsid w:val="00504913"/>
    <w:rsid w:val="00504C44"/>
    <w:rsid w:val="005050EC"/>
    <w:rsid w:val="005059DB"/>
    <w:rsid w:val="00506A10"/>
    <w:rsid w:val="00506DD9"/>
    <w:rsid w:val="00511219"/>
    <w:rsid w:val="00511DF8"/>
    <w:rsid w:val="00512FB2"/>
    <w:rsid w:val="00513292"/>
    <w:rsid w:val="0051388E"/>
    <w:rsid w:val="00514173"/>
    <w:rsid w:val="00514D14"/>
    <w:rsid w:val="00515247"/>
    <w:rsid w:val="005155BA"/>
    <w:rsid w:val="00515E3E"/>
    <w:rsid w:val="005166C9"/>
    <w:rsid w:val="0051716C"/>
    <w:rsid w:val="005172F9"/>
    <w:rsid w:val="0051741D"/>
    <w:rsid w:val="00517A68"/>
    <w:rsid w:val="00521775"/>
    <w:rsid w:val="00521A2A"/>
    <w:rsid w:val="00522B64"/>
    <w:rsid w:val="00522E8A"/>
    <w:rsid w:val="0052390A"/>
    <w:rsid w:val="005256C5"/>
    <w:rsid w:val="00526041"/>
    <w:rsid w:val="005274C1"/>
    <w:rsid w:val="00530D79"/>
    <w:rsid w:val="00532515"/>
    <w:rsid w:val="005338BD"/>
    <w:rsid w:val="00535E1B"/>
    <w:rsid w:val="00537408"/>
    <w:rsid w:val="00537EFB"/>
    <w:rsid w:val="00540215"/>
    <w:rsid w:val="005403F1"/>
    <w:rsid w:val="005409C1"/>
    <w:rsid w:val="00541ADC"/>
    <w:rsid w:val="00542036"/>
    <w:rsid w:val="00542961"/>
    <w:rsid w:val="005431F5"/>
    <w:rsid w:val="00543518"/>
    <w:rsid w:val="0054550F"/>
    <w:rsid w:val="00545C52"/>
    <w:rsid w:val="005465AB"/>
    <w:rsid w:val="00547AD3"/>
    <w:rsid w:val="005510A5"/>
    <w:rsid w:val="005516DC"/>
    <w:rsid w:val="00553038"/>
    <w:rsid w:val="00554B24"/>
    <w:rsid w:val="00555D34"/>
    <w:rsid w:val="00561159"/>
    <w:rsid w:val="0056127E"/>
    <w:rsid w:val="00561460"/>
    <w:rsid w:val="005616D3"/>
    <w:rsid w:val="0056178F"/>
    <w:rsid w:val="00562170"/>
    <w:rsid w:val="00563BE1"/>
    <w:rsid w:val="00563DE6"/>
    <w:rsid w:val="005660DC"/>
    <w:rsid w:val="00566A3F"/>
    <w:rsid w:val="0056797E"/>
    <w:rsid w:val="0057049A"/>
    <w:rsid w:val="005710E1"/>
    <w:rsid w:val="005719DC"/>
    <w:rsid w:val="00571BC3"/>
    <w:rsid w:val="00572AE0"/>
    <w:rsid w:val="00573602"/>
    <w:rsid w:val="00573EDC"/>
    <w:rsid w:val="00574739"/>
    <w:rsid w:val="0057476A"/>
    <w:rsid w:val="00574A7D"/>
    <w:rsid w:val="00576186"/>
    <w:rsid w:val="00576566"/>
    <w:rsid w:val="005770CC"/>
    <w:rsid w:val="0057717F"/>
    <w:rsid w:val="0057795B"/>
    <w:rsid w:val="00580529"/>
    <w:rsid w:val="00580AE6"/>
    <w:rsid w:val="00582AEF"/>
    <w:rsid w:val="005832CE"/>
    <w:rsid w:val="005837FD"/>
    <w:rsid w:val="00583ADB"/>
    <w:rsid w:val="005844D2"/>
    <w:rsid w:val="005863A2"/>
    <w:rsid w:val="00587851"/>
    <w:rsid w:val="005904F6"/>
    <w:rsid w:val="00592AF0"/>
    <w:rsid w:val="00594743"/>
    <w:rsid w:val="00596ABD"/>
    <w:rsid w:val="0059770D"/>
    <w:rsid w:val="0059774B"/>
    <w:rsid w:val="00597A61"/>
    <w:rsid w:val="005A0461"/>
    <w:rsid w:val="005A0A26"/>
    <w:rsid w:val="005A1240"/>
    <w:rsid w:val="005A1441"/>
    <w:rsid w:val="005A2C0F"/>
    <w:rsid w:val="005A2C82"/>
    <w:rsid w:val="005A3165"/>
    <w:rsid w:val="005A3F08"/>
    <w:rsid w:val="005A4655"/>
    <w:rsid w:val="005A535A"/>
    <w:rsid w:val="005A5FE0"/>
    <w:rsid w:val="005A6A6C"/>
    <w:rsid w:val="005A6FF8"/>
    <w:rsid w:val="005A7193"/>
    <w:rsid w:val="005A7262"/>
    <w:rsid w:val="005A7BC2"/>
    <w:rsid w:val="005B02D0"/>
    <w:rsid w:val="005B2A06"/>
    <w:rsid w:val="005B4291"/>
    <w:rsid w:val="005B45F6"/>
    <w:rsid w:val="005B46C9"/>
    <w:rsid w:val="005B5593"/>
    <w:rsid w:val="005B65CE"/>
    <w:rsid w:val="005B689E"/>
    <w:rsid w:val="005B7006"/>
    <w:rsid w:val="005B732C"/>
    <w:rsid w:val="005B7410"/>
    <w:rsid w:val="005C0C2E"/>
    <w:rsid w:val="005C11D1"/>
    <w:rsid w:val="005C1941"/>
    <w:rsid w:val="005C1BBE"/>
    <w:rsid w:val="005C1CD3"/>
    <w:rsid w:val="005C2AF1"/>
    <w:rsid w:val="005C3386"/>
    <w:rsid w:val="005C4175"/>
    <w:rsid w:val="005C5E7D"/>
    <w:rsid w:val="005C61AF"/>
    <w:rsid w:val="005C64E3"/>
    <w:rsid w:val="005C67C2"/>
    <w:rsid w:val="005C7125"/>
    <w:rsid w:val="005C7D94"/>
    <w:rsid w:val="005D034D"/>
    <w:rsid w:val="005D0685"/>
    <w:rsid w:val="005D0914"/>
    <w:rsid w:val="005D163D"/>
    <w:rsid w:val="005D1CE7"/>
    <w:rsid w:val="005D2270"/>
    <w:rsid w:val="005D2BB1"/>
    <w:rsid w:val="005D2FD9"/>
    <w:rsid w:val="005D3275"/>
    <w:rsid w:val="005D3790"/>
    <w:rsid w:val="005D42F1"/>
    <w:rsid w:val="005D4C3E"/>
    <w:rsid w:val="005D7F8F"/>
    <w:rsid w:val="005E1668"/>
    <w:rsid w:val="005E1981"/>
    <w:rsid w:val="005E1B55"/>
    <w:rsid w:val="005E1C3B"/>
    <w:rsid w:val="005E25BD"/>
    <w:rsid w:val="005E4001"/>
    <w:rsid w:val="005E5F4B"/>
    <w:rsid w:val="005E7304"/>
    <w:rsid w:val="005E7775"/>
    <w:rsid w:val="005F0C83"/>
    <w:rsid w:val="005F1E1B"/>
    <w:rsid w:val="005F2315"/>
    <w:rsid w:val="005F35E2"/>
    <w:rsid w:val="005F3F4E"/>
    <w:rsid w:val="005F57E7"/>
    <w:rsid w:val="005F587C"/>
    <w:rsid w:val="005F5A71"/>
    <w:rsid w:val="005F5FA5"/>
    <w:rsid w:val="005F68FB"/>
    <w:rsid w:val="005F7FB8"/>
    <w:rsid w:val="00602280"/>
    <w:rsid w:val="00602C4B"/>
    <w:rsid w:val="00604BD0"/>
    <w:rsid w:val="00604C6B"/>
    <w:rsid w:val="00605A05"/>
    <w:rsid w:val="0060607D"/>
    <w:rsid w:val="0060648D"/>
    <w:rsid w:val="00606D5D"/>
    <w:rsid w:val="00607B76"/>
    <w:rsid w:val="0061025E"/>
    <w:rsid w:val="00610302"/>
    <w:rsid w:val="006122CA"/>
    <w:rsid w:val="00612CAC"/>
    <w:rsid w:val="006131CB"/>
    <w:rsid w:val="006138D1"/>
    <w:rsid w:val="00613EAC"/>
    <w:rsid w:val="0061626B"/>
    <w:rsid w:val="006162BC"/>
    <w:rsid w:val="006177C7"/>
    <w:rsid w:val="00617AAF"/>
    <w:rsid w:val="00620DFF"/>
    <w:rsid w:val="006221F5"/>
    <w:rsid w:val="00622391"/>
    <w:rsid w:val="00622BE3"/>
    <w:rsid w:val="0062331D"/>
    <w:rsid w:val="00623825"/>
    <w:rsid w:val="00623F0B"/>
    <w:rsid w:val="00623F75"/>
    <w:rsid w:val="0062466A"/>
    <w:rsid w:val="006254A6"/>
    <w:rsid w:val="00625523"/>
    <w:rsid w:val="00625C45"/>
    <w:rsid w:val="00625F12"/>
    <w:rsid w:val="0062712A"/>
    <w:rsid w:val="006271F0"/>
    <w:rsid w:val="00627C8F"/>
    <w:rsid w:val="0063112E"/>
    <w:rsid w:val="00631BB5"/>
    <w:rsid w:val="00631DC7"/>
    <w:rsid w:val="00632C7F"/>
    <w:rsid w:val="0063411A"/>
    <w:rsid w:val="00635F9B"/>
    <w:rsid w:val="00636D69"/>
    <w:rsid w:val="00637B9E"/>
    <w:rsid w:val="00640E1D"/>
    <w:rsid w:val="00641ECB"/>
    <w:rsid w:val="00642546"/>
    <w:rsid w:val="0064336B"/>
    <w:rsid w:val="00643C78"/>
    <w:rsid w:val="006440A9"/>
    <w:rsid w:val="00646789"/>
    <w:rsid w:val="0064799F"/>
    <w:rsid w:val="006501AC"/>
    <w:rsid w:val="0065135B"/>
    <w:rsid w:val="006517D7"/>
    <w:rsid w:val="00651A7F"/>
    <w:rsid w:val="006542D6"/>
    <w:rsid w:val="00654E46"/>
    <w:rsid w:val="00656A5C"/>
    <w:rsid w:val="00656A93"/>
    <w:rsid w:val="00660691"/>
    <w:rsid w:val="0066110E"/>
    <w:rsid w:val="00661B98"/>
    <w:rsid w:val="00662C9E"/>
    <w:rsid w:val="00663785"/>
    <w:rsid w:val="006637B2"/>
    <w:rsid w:val="00663E3C"/>
    <w:rsid w:val="006650F2"/>
    <w:rsid w:val="00665ECD"/>
    <w:rsid w:val="00670D7E"/>
    <w:rsid w:val="0067132F"/>
    <w:rsid w:val="00672517"/>
    <w:rsid w:val="00672E5B"/>
    <w:rsid w:val="00675903"/>
    <w:rsid w:val="00677F3E"/>
    <w:rsid w:val="006803EC"/>
    <w:rsid w:val="00680970"/>
    <w:rsid w:val="0068097D"/>
    <w:rsid w:val="00680DC6"/>
    <w:rsid w:val="00682464"/>
    <w:rsid w:val="006836D9"/>
    <w:rsid w:val="00683B27"/>
    <w:rsid w:val="006840F6"/>
    <w:rsid w:val="006849BC"/>
    <w:rsid w:val="00685ED0"/>
    <w:rsid w:val="00685F9F"/>
    <w:rsid w:val="0068778B"/>
    <w:rsid w:val="00690758"/>
    <w:rsid w:val="00691CF4"/>
    <w:rsid w:val="00692F1F"/>
    <w:rsid w:val="006933DB"/>
    <w:rsid w:val="006954D5"/>
    <w:rsid w:val="006A168E"/>
    <w:rsid w:val="006A17E6"/>
    <w:rsid w:val="006A1FD4"/>
    <w:rsid w:val="006A2F5A"/>
    <w:rsid w:val="006A3182"/>
    <w:rsid w:val="006A409D"/>
    <w:rsid w:val="006A4CCF"/>
    <w:rsid w:val="006A5961"/>
    <w:rsid w:val="006B0D9D"/>
    <w:rsid w:val="006B12A2"/>
    <w:rsid w:val="006B18CD"/>
    <w:rsid w:val="006B222A"/>
    <w:rsid w:val="006B34F6"/>
    <w:rsid w:val="006B362A"/>
    <w:rsid w:val="006B4A06"/>
    <w:rsid w:val="006B52C9"/>
    <w:rsid w:val="006B583E"/>
    <w:rsid w:val="006B5CB3"/>
    <w:rsid w:val="006B7219"/>
    <w:rsid w:val="006B7BA4"/>
    <w:rsid w:val="006C0523"/>
    <w:rsid w:val="006C0679"/>
    <w:rsid w:val="006C1250"/>
    <w:rsid w:val="006C16FF"/>
    <w:rsid w:val="006C1E6F"/>
    <w:rsid w:val="006C2207"/>
    <w:rsid w:val="006C261F"/>
    <w:rsid w:val="006C3346"/>
    <w:rsid w:val="006C48FD"/>
    <w:rsid w:val="006C4970"/>
    <w:rsid w:val="006C5145"/>
    <w:rsid w:val="006C6BF3"/>
    <w:rsid w:val="006D1805"/>
    <w:rsid w:val="006D1916"/>
    <w:rsid w:val="006D2D81"/>
    <w:rsid w:val="006D3732"/>
    <w:rsid w:val="006D637F"/>
    <w:rsid w:val="006D64A8"/>
    <w:rsid w:val="006D6D5F"/>
    <w:rsid w:val="006D6EC5"/>
    <w:rsid w:val="006D7865"/>
    <w:rsid w:val="006E17BE"/>
    <w:rsid w:val="006E22F3"/>
    <w:rsid w:val="006E2429"/>
    <w:rsid w:val="006E24ED"/>
    <w:rsid w:val="006E3739"/>
    <w:rsid w:val="006E436E"/>
    <w:rsid w:val="006E4AE1"/>
    <w:rsid w:val="006E4BFB"/>
    <w:rsid w:val="006E5881"/>
    <w:rsid w:val="006E6173"/>
    <w:rsid w:val="006E6209"/>
    <w:rsid w:val="006E699B"/>
    <w:rsid w:val="006E797A"/>
    <w:rsid w:val="006E7E99"/>
    <w:rsid w:val="006F065B"/>
    <w:rsid w:val="006F2840"/>
    <w:rsid w:val="006F33DE"/>
    <w:rsid w:val="006F4342"/>
    <w:rsid w:val="006F47BE"/>
    <w:rsid w:val="006F4882"/>
    <w:rsid w:val="006F4B40"/>
    <w:rsid w:val="006F5156"/>
    <w:rsid w:val="006F7FA3"/>
    <w:rsid w:val="0070013E"/>
    <w:rsid w:val="007002AF"/>
    <w:rsid w:val="00700D6C"/>
    <w:rsid w:val="00702D71"/>
    <w:rsid w:val="00703892"/>
    <w:rsid w:val="0070455E"/>
    <w:rsid w:val="00704899"/>
    <w:rsid w:val="00704BA7"/>
    <w:rsid w:val="0070540C"/>
    <w:rsid w:val="00705D19"/>
    <w:rsid w:val="00706A25"/>
    <w:rsid w:val="00707130"/>
    <w:rsid w:val="00710847"/>
    <w:rsid w:val="007108BE"/>
    <w:rsid w:val="00710C21"/>
    <w:rsid w:val="00710DD1"/>
    <w:rsid w:val="00711AB1"/>
    <w:rsid w:val="00712F7E"/>
    <w:rsid w:val="0071327A"/>
    <w:rsid w:val="00714A3E"/>
    <w:rsid w:val="007158AB"/>
    <w:rsid w:val="00721692"/>
    <w:rsid w:val="00721B83"/>
    <w:rsid w:val="0072236F"/>
    <w:rsid w:val="007224DF"/>
    <w:rsid w:val="007230F2"/>
    <w:rsid w:val="0072317B"/>
    <w:rsid w:val="007251AD"/>
    <w:rsid w:val="00725252"/>
    <w:rsid w:val="00725E47"/>
    <w:rsid w:val="007263A8"/>
    <w:rsid w:val="00726505"/>
    <w:rsid w:val="00726D50"/>
    <w:rsid w:val="007270D5"/>
    <w:rsid w:val="007273B7"/>
    <w:rsid w:val="007306C4"/>
    <w:rsid w:val="00731933"/>
    <w:rsid w:val="00731AE5"/>
    <w:rsid w:val="0073265C"/>
    <w:rsid w:val="00732FB1"/>
    <w:rsid w:val="0073330E"/>
    <w:rsid w:val="00734361"/>
    <w:rsid w:val="00734419"/>
    <w:rsid w:val="00734D2E"/>
    <w:rsid w:val="00735887"/>
    <w:rsid w:val="007358C3"/>
    <w:rsid w:val="00740009"/>
    <w:rsid w:val="00740248"/>
    <w:rsid w:val="0074025A"/>
    <w:rsid w:val="007402EB"/>
    <w:rsid w:val="0074110D"/>
    <w:rsid w:val="00742181"/>
    <w:rsid w:val="0074250D"/>
    <w:rsid w:val="0074251E"/>
    <w:rsid w:val="0074296C"/>
    <w:rsid w:val="00742B88"/>
    <w:rsid w:val="00742E3B"/>
    <w:rsid w:val="007437B1"/>
    <w:rsid w:val="00743B97"/>
    <w:rsid w:val="00744F83"/>
    <w:rsid w:val="007459A2"/>
    <w:rsid w:val="00747177"/>
    <w:rsid w:val="007479E9"/>
    <w:rsid w:val="00747E84"/>
    <w:rsid w:val="00750D54"/>
    <w:rsid w:val="00752339"/>
    <w:rsid w:val="00753CD6"/>
    <w:rsid w:val="00753FE4"/>
    <w:rsid w:val="0075428B"/>
    <w:rsid w:val="007543D9"/>
    <w:rsid w:val="007547BB"/>
    <w:rsid w:val="00757206"/>
    <w:rsid w:val="00760C73"/>
    <w:rsid w:val="007616A0"/>
    <w:rsid w:val="00761FCF"/>
    <w:rsid w:val="00762A13"/>
    <w:rsid w:val="00763D7E"/>
    <w:rsid w:val="007644A8"/>
    <w:rsid w:val="00764D6A"/>
    <w:rsid w:val="007659AF"/>
    <w:rsid w:val="00765FAE"/>
    <w:rsid w:val="007664E3"/>
    <w:rsid w:val="00766C30"/>
    <w:rsid w:val="00766FC3"/>
    <w:rsid w:val="00767A93"/>
    <w:rsid w:val="00767F48"/>
    <w:rsid w:val="007707CE"/>
    <w:rsid w:val="00770AF7"/>
    <w:rsid w:val="00770DE8"/>
    <w:rsid w:val="00772D23"/>
    <w:rsid w:val="00773056"/>
    <w:rsid w:val="007734B5"/>
    <w:rsid w:val="00773682"/>
    <w:rsid w:val="007739F5"/>
    <w:rsid w:val="00773D56"/>
    <w:rsid w:val="0077564A"/>
    <w:rsid w:val="007763F3"/>
    <w:rsid w:val="0077702F"/>
    <w:rsid w:val="00777122"/>
    <w:rsid w:val="007773AA"/>
    <w:rsid w:val="007809B2"/>
    <w:rsid w:val="00780E89"/>
    <w:rsid w:val="00781A9A"/>
    <w:rsid w:val="00782671"/>
    <w:rsid w:val="0078306A"/>
    <w:rsid w:val="00783A62"/>
    <w:rsid w:val="007843CC"/>
    <w:rsid w:val="00784B4D"/>
    <w:rsid w:val="00785CB0"/>
    <w:rsid w:val="00786337"/>
    <w:rsid w:val="00786696"/>
    <w:rsid w:val="00786F15"/>
    <w:rsid w:val="00787DB6"/>
    <w:rsid w:val="00790296"/>
    <w:rsid w:val="00790821"/>
    <w:rsid w:val="007939CC"/>
    <w:rsid w:val="00793CBE"/>
    <w:rsid w:val="0079407A"/>
    <w:rsid w:val="00794E8A"/>
    <w:rsid w:val="00796291"/>
    <w:rsid w:val="007963AD"/>
    <w:rsid w:val="007974CA"/>
    <w:rsid w:val="00797626"/>
    <w:rsid w:val="00797FCE"/>
    <w:rsid w:val="007A0BCD"/>
    <w:rsid w:val="007A3003"/>
    <w:rsid w:val="007A3097"/>
    <w:rsid w:val="007A3217"/>
    <w:rsid w:val="007A33D7"/>
    <w:rsid w:val="007A44CF"/>
    <w:rsid w:val="007A4642"/>
    <w:rsid w:val="007A4768"/>
    <w:rsid w:val="007A53C0"/>
    <w:rsid w:val="007A5CB6"/>
    <w:rsid w:val="007A5D10"/>
    <w:rsid w:val="007A62DB"/>
    <w:rsid w:val="007A6312"/>
    <w:rsid w:val="007A7EDE"/>
    <w:rsid w:val="007B0873"/>
    <w:rsid w:val="007B0C72"/>
    <w:rsid w:val="007B1FDC"/>
    <w:rsid w:val="007B2A88"/>
    <w:rsid w:val="007B33DB"/>
    <w:rsid w:val="007B405C"/>
    <w:rsid w:val="007B4746"/>
    <w:rsid w:val="007B745D"/>
    <w:rsid w:val="007B7685"/>
    <w:rsid w:val="007B7A5B"/>
    <w:rsid w:val="007C09AB"/>
    <w:rsid w:val="007C0A46"/>
    <w:rsid w:val="007C0BCE"/>
    <w:rsid w:val="007C14AB"/>
    <w:rsid w:val="007C358A"/>
    <w:rsid w:val="007C4D6E"/>
    <w:rsid w:val="007C4F81"/>
    <w:rsid w:val="007C522C"/>
    <w:rsid w:val="007C535D"/>
    <w:rsid w:val="007C556E"/>
    <w:rsid w:val="007C6869"/>
    <w:rsid w:val="007C7CD1"/>
    <w:rsid w:val="007D0144"/>
    <w:rsid w:val="007D2456"/>
    <w:rsid w:val="007D2A7D"/>
    <w:rsid w:val="007D2C09"/>
    <w:rsid w:val="007D2FEC"/>
    <w:rsid w:val="007D30F2"/>
    <w:rsid w:val="007D38F2"/>
    <w:rsid w:val="007D7E8A"/>
    <w:rsid w:val="007E0380"/>
    <w:rsid w:val="007E04AB"/>
    <w:rsid w:val="007E16EA"/>
    <w:rsid w:val="007E29D6"/>
    <w:rsid w:val="007E3038"/>
    <w:rsid w:val="007E337C"/>
    <w:rsid w:val="007E4533"/>
    <w:rsid w:val="007E5FBC"/>
    <w:rsid w:val="007E61B0"/>
    <w:rsid w:val="007E6753"/>
    <w:rsid w:val="007E74C6"/>
    <w:rsid w:val="007F0B66"/>
    <w:rsid w:val="007F1280"/>
    <w:rsid w:val="007F2B88"/>
    <w:rsid w:val="007F349C"/>
    <w:rsid w:val="007F3841"/>
    <w:rsid w:val="007F4101"/>
    <w:rsid w:val="007F45B5"/>
    <w:rsid w:val="007F52C1"/>
    <w:rsid w:val="007F557C"/>
    <w:rsid w:val="007F5EC5"/>
    <w:rsid w:val="007F6C40"/>
    <w:rsid w:val="007F7BFA"/>
    <w:rsid w:val="007F7F92"/>
    <w:rsid w:val="00800534"/>
    <w:rsid w:val="00800820"/>
    <w:rsid w:val="00803734"/>
    <w:rsid w:val="00805058"/>
    <w:rsid w:val="008050EF"/>
    <w:rsid w:val="0080627C"/>
    <w:rsid w:val="00806562"/>
    <w:rsid w:val="00806A6C"/>
    <w:rsid w:val="00810E4B"/>
    <w:rsid w:val="008124DB"/>
    <w:rsid w:val="008125FC"/>
    <w:rsid w:val="00812C3B"/>
    <w:rsid w:val="00814DCF"/>
    <w:rsid w:val="008152BC"/>
    <w:rsid w:val="00815484"/>
    <w:rsid w:val="00816AE3"/>
    <w:rsid w:val="00817E33"/>
    <w:rsid w:val="00820953"/>
    <w:rsid w:val="00820A18"/>
    <w:rsid w:val="00820D8E"/>
    <w:rsid w:val="00820F04"/>
    <w:rsid w:val="00821791"/>
    <w:rsid w:val="00822B6A"/>
    <w:rsid w:val="008237D7"/>
    <w:rsid w:val="00824D9F"/>
    <w:rsid w:val="00825EB3"/>
    <w:rsid w:val="00826AD0"/>
    <w:rsid w:val="00826BD1"/>
    <w:rsid w:val="00827A59"/>
    <w:rsid w:val="00830637"/>
    <w:rsid w:val="00830E4B"/>
    <w:rsid w:val="0083124D"/>
    <w:rsid w:val="00831ADC"/>
    <w:rsid w:val="00832DB1"/>
    <w:rsid w:val="00834252"/>
    <w:rsid w:val="00834511"/>
    <w:rsid w:val="00834D4C"/>
    <w:rsid w:val="008365EC"/>
    <w:rsid w:val="00836C3E"/>
    <w:rsid w:val="00840638"/>
    <w:rsid w:val="008419AE"/>
    <w:rsid w:val="008424F1"/>
    <w:rsid w:val="008437D8"/>
    <w:rsid w:val="00843FF1"/>
    <w:rsid w:val="00844713"/>
    <w:rsid w:val="008476DD"/>
    <w:rsid w:val="00847FEE"/>
    <w:rsid w:val="00851716"/>
    <w:rsid w:val="008539D0"/>
    <w:rsid w:val="008561AC"/>
    <w:rsid w:val="008565D2"/>
    <w:rsid w:val="00860568"/>
    <w:rsid w:val="008633D2"/>
    <w:rsid w:val="00864282"/>
    <w:rsid w:val="008642C0"/>
    <w:rsid w:val="00866A52"/>
    <w:rsid w:val="00866DDC"/>
    <w:rsid w:val="00867041"/>
    <w:rsid w:val="008672E0"/>
    <w:rsid w:val="0086758E"/>
    <w:rsid w:val="0086768F"/>
    <w:rsid w:val="008679BB"/>
    <w:rsid w:val="00870989"/>
    <w:rsid w:val="00870A90"/>
    <w:rsid w:val="00870AA8"/>
    <w:rsid w:val="008714C5"/>
    <w:rsid w:val="00871E6D"/>
    <w:rsid w:val="008725CB"/>
    <w:rsid w:val="00872BA5"/>
    <w:rsid w:val="008732B8"/>
    <w:rsid w:val="008735CD"/>
    <w:rsid w:val="00874E43"/>
    <w:rsid w:val="00874FF5"/>
    <w:rsid w:val="0087593C"/>
    <w:rsid w:val="00875B19"/>
    <w:rsid w:val="008762EE"/>
    <w:rsid w:val="0087767C"/>
    <w:rsid w:val="008819F8"/>
    <w:rsid w:val="008821DA"/>
    <w:rsid w:val="0088251D"/>
    <w:rsid w:val="0088271B"/>
    <w:rsid w:val="00882C72"/>
    <w:rsid w:val="00884015"/>
    <w:rsid w:val="008841C2"/>
    <w:rsid w:val="00884E3A"/>
    <w:rsid w:val="00884F18"/>
    <w:rsid w:val="00885A7B"/>
    <w:rsid w:val="00886232"/>
    <w:rsid w:val="008870F6"/>
    <w:rsid w:val="00891988"/>
    <w:rsid w:val="00891BCB"/>
    <w:rsid w:val="00892C41"/>
    <w:rsid w:val="00892CC1"/>
    <w:rsid w:val="00895AC2"/>
    <w:rsid w:val="00896609"/>
    <w:rsid w:val="00896ED3"/>
    <w:rsid w:val="00897CE1"/>
    <w:rsid w:val="008A0EE3"/>
    <w:rsid w:val="008A1ED8"/>
    <w:rsid w:val="008A21FC"/>
    <w:rsid w:val="008A375C"/>
    <w:rsid w:val="008A45A6"/>
    <w:rsid w:val="008A4ACA"/>
    <w:rsid w:val="008A4E08"/>
    <w:rsid w:val="008A5F47"/>
    <w:rsid w:val="008A635C"/>
    <w:rsid w:val="008A63A4"/>
    <w:rsid w:val="008A6955"/>
    <w:rsid w:val="008A69D6"/>
    <w:rsid w:val="008A75A2"/>
    <w:rsid w:val="008A7CA7"/>
    <w:rsid w:val="008B1EB7"/>
    <w:rsid w:val="008B20F6"/>
    <w:rsid w:val="008B3CC4"/>
    <w:rsid w:val="008B3F1F"/>
    <w:rsid w:val="008B5131"/>
    <w:rsid w:val="008B79DD"/>
    <w:rsid w:val="008C06BE"/>
    <w:rsid w:val="008C1D3E"/>
    <w:rsid w:val="008C1E7B"/>
    <w:rsid w:val="008C218C"/>
    <w:rsid w:val="008C2957"/>
    <w:rsid w:val="008C3BAD"/>
    <w:rsid w:val="008C576C"/>
    <w:rsid w:val="008C57DD"/>
    <w:rsid w:val="008C671E"/>
    <w:rsid w:val="008C6FB3"/>
    <w:rsid w:val="008C78A0"/>
    <w:rsid w:val="008C7A03"/>
    <w:rsid w:val="008D0815"/>
    <w:rsid w:val="008D2237"/>
    <w:rsid w:val="008D2326"/>
    <w:rsid w:val="008D3442"/>
    <w:rsid w:val="008D346E"/>
    <w:rsid w:val="008D3CF6"/>
    <w:rsid w:val="008D3DFD"/>
    <w:rsid w:val="008D3F81"/>
    <w:rsid w:val="008D41EB"/>
    <w:rsid w:val="008D4868"/>
    <w:rsid w:val="008D4B14"/>
    <w:rsid w:val="008D5012"/>
    <w:rsid w:val="008D619B"/>
    <w:rsid w:val="008D640E"/>
    <w:rsid w:val="008D6853"/>
    <w:rsid w:val="008D7825"/>
    <w:rsid w:val="008D7840"/>
    <w:rsid w:val="008E0B6F"/>
    <w:rsid w:val="008E2272"/>
    <w:rsid w:val="008E2377"/>
    <w:rsid w:val="008E49A3"/>
    <w:rsid w:val="008E5909"/>
    <w:rsid w:val="008E6835"/>
    <w:rsid w:val="008E74AD"/>
    <w:rsid w:val="008E782B"/>
    <w:rsid w:val="008E7D24"/>
    <w:rsid w:val="008F22EA"/>
    <w:rsid w:val="008F4167"/>
    <w:rsid w:val="008F49F8"/>
    <w:rsid w:val="008F4E40"/>
    <w:rsid w:val="008F5F77"/>
    <w:rsid w:val="008F6212"/>
    <w:rsid w:val="008F659E"/>
    <w:rsid w:val="008F72EB"/>
    <w:rsid w:val="008F7C9A"/>
    <w:rsid w:val="00900907"/>
    <w:rsid w:val="009018F6"/>
    <w:rsid w:val="00901F5C"/>
    <w:rsid w:val="00902C12"/>
    <w:rsid w:val="00902C71"/>
    <w:rsid w:val="0090355B"/>
    <w:rsid w:val="009054DB"/>
    <w:rsid w:val="00905C0E"/>
    <w:rsid w:val="00906E00"/>
    <w:rsid w:val="009079D2"/>
    <w:rsid w:val="00910EEB"/>
    <w:rsid w:val="009121CF"/>
    <w:rsid w:val="0091297A"/>
    <w:rsid w:val="00914965"/>
    <w:rsid w:val="00916321"/>
    <w:rsid w:val="0091706E"/>
    <w:rsid w:val="00920AD3"/>
    <w:rsid w:val="00923CC9"/>
    <w:rsid w:val="009247F3"/>
    <w:rsid w:val="00924AA1"/>
    <w:rsid w:val="00925107"/>
    <w:rsid w:val="00925FE3"/>
    <w:rsid w:val="00926C94"/>
    <w:rsid w:val="0092787B"/>
    <w:rsid w:val="00931D0E"/>
    <w:rsid w:val="00932648"/>
    <w:rsid w:val="00932DF6"/>
    <w:rsid w:val="009335BE"/>
    <w:rsid w:val="00934C29"/>
    <w:rsid w:val="0093599E"/>
    <w:rsid w:val="00935DFA"/>
    <w:rsid w:val="009363BF"/>
    <w:rsid w:val="0093673C"/>
    <w:rsid w:val="00936954"/>
    <w:rsid w:val="00936BC7"/>
    <w:rsid w:val="00936CA4"/>
    <w:rsid w:val="0093750C"/>
    <w:rsid w:val="0093792B"/>
    <w:rsid w:val="00937C7D"/>
    <w:rsid w:val="00937D4F"/>
    <w:rsid w:val="009414C4"/>
    <w:rsid w:val="009425F5"/>
    <w:rsid w:val="00945ED3"/>
    <w:rsid w:val="00946123"/>
    <w:rsid w:val="00946A37"/>
    <w:rsid w:val="00946F5E"/>
    <w:rsid w:val="00947061"/>
    <w:rsid w:val="00947E61"/>
    <w:rsid w:val="00950129"/>
    <w:rsid w:val="009510B0"/>
    <w:rsid w:val="009521B8"/>
    <w:rsid w:val="00952224"/>
    <w:rsid w:val="00953BB3"/>
    <w:rsid w:val="009540C1"/>
    <w:rsid w:val="00954B39"/>
    <w:rsid w:val="00954D3D"/>
    <w:rsid w:val="00955A62"/>
    <w:rsid w:val="00955E2F"/>
    <w:rsid w:val="00955E49"/>
    <w:rsid w:val="0095697C"/>
    <w:rsid w:val="00956AE6"/>
    <w:rsid w:val="00957017"/>
    <w:rsid w:val="009574B8"/>
    <w:rsid w:val="00957EF9"/>
    <w:rsid w:val="009612CA"/>
    <w:rsid w:val="009638E6"/>
    <w:rsid w:val="0096449A"/>
    <w:rsid w:val="009649AD"/>
    <w:rsid w:val="00965C98"/>
    <w:rsid w:val="0096699B"/>
    <w:rsid w:val="0096738E"/>
    <w:rsid w:val="009704EC"/>
    <w:rsid w:val="009721D1"/>
    <w:rsid w:val="009724E2"/>
    <w:rsid w:val="009725DE"/>
    <w:rsid w:val="009730A5"/>
    <w:rsid w:val="00973C2B"/>
    <w:rsid w:val="00976B63"/>
    <w:rsid w:val="00977C47"/>
    <w:rsid w:val="00980684"/>
    <w:rsid w:val="00980ED8"/>
    <w:rsid w:val="009811D2"/>
    <w:rsid w:val="009812F1"/>
    <w:rsid w:val="00981447"/>
    <w:rsid w:val="00981723"/>
    <w:rsid w:val="00982995"/>
    <w:rsid w:val="009829EA"/>
    <w:rsid w:val="009841F7"/>
    <w:rsid w:val="00984604"/>
    <w:rsid w:val="00985AFA"/>
    <w:rsid w:val="00986350"/>
    <w:rsid w:val="00986532"/>
    <w:rsid w:val="009869AE"/>
    <w:rsid w:val="00990028"/>
    <w:rsid w:val="009901B9"/>
    <w:rsid w:val="0099081A"/>
    <w:rsid w:val="00990F12"/>
    <w:rsid w:val="00991F95"/>
    <w:rsid w:val="00991FDF"/>
    <w:rsid w:val="00992B4E"/>
    <w:rsid w:val="00993629"/>
    <w:rsid w:val="00993B4D"/>
    <w:rsid w:val="00994CD1"/>
    <w:rsid w:val="00996787"/>
    <w:rsid w:val="00997A00"/>
    <w:rsid w:val="00997DCB"/>
    <w:rsid w:val="009A00FC"/>
    <w:rsid w:val="009A3F17"/>
    <w:rsid w:val="009A5667"/>
    <w:rsid w:val="009A62C4"/>
    <w:rsid w:val="009B119F"/>
    <w:rsid w:val="009B216C"/>
    <w:rsid w:val="009B35AA"/>
    <w:rsid w:val="009B3779"/>
    <w:rsid w:val="009B4DA8"/>
    <w:rsid w:val="009B5394"/>
    <w:rsid w:val="009B56FB"/>
    <w:rsid w:val="009B58F3"/>
    <w:rsid w:val="009B73F2"/>
    <w:rsid w:val="009C16EB"/>
    <w:rsid w:val="009C1801"/>
    <w:rsid w:val="009C187D"/>
    <w:rsid w:val="009C2519"/>
    <w:rsid w:val="009C3841"/>
    <w:rsid w:val="009C38A4"/>
    <w:rsid w:val="009C3D9A"/>
    <w:rsid w:val="009C482A"/>
    <w:rsid w:val="009C4869"/>
    <w:rsid w:val="009C5207"/>
    <w:rsid w:val="009C54A2"/>
    <w:rsid w:val="009C5C72"/>
    <w:rsid w:val="009C6B52"/>
    <w:rsid w:val="009D151B"/>
    <w:rsid w:val="009D2B2F"/>
    <w:rsid w:val="009D2EC4"/>
    <w:rsid w:val="009D3231"/>
    <w:rsid w:val="009D3748"/>
    <w:rsid w:val="009D4273"/>
    <w:rsid w:val="009D4D4B"/>
    <w:rsid w:val="009D5007"/>
    <w:rsid w:val="009D59DA"/>
    <w:rsid w:val="009D6598"/>
    <w:rsid w:val="009D667C"/>
    <w:rsid w:val="009D7A17"/>
    <w:rsid w:val="009E110F"/>
    <w:rsid w:val="009E164F"/>
    <w:rsid w:val="009E1AB2"/>
    <w:rsid w:val="009E1ABB"/>
    <w:rsid w:val="009E1CF8"/>
    <w:rsid w:val="009E2823"/>
    <w:rsid w:val="009E2C0A"/>
    <w:rsid w:val="009E381C"/>
    <w:rsid w:val="009E4720"/>
    <w:rsid w:val="009E4C18"/>
    <w:rsid w:val="009E5632"/>
    <w:rsid w:val="009E5BF7"/>
    <w:rsid w:val="009E662B"/>
    <w:rsid w:val="009E68A0"/>
    <w:rsid w:val="009E6953"/>
    <w:rsid w:val="009E6A54"/>
    <w:rsid w:val="009E7FCE"/>
    <w:rsid w:val="009F16B7"/>
    <w:rsid w:val="009F173F"/>
    <w:rsid w:val="009F2E62"/>
    <w:rsid w:val="009F2FB1"/>
    <w:rsid w:val="009F49BE"/>
    <w:rsid w:val="009F4EF5"/>
    <w:rsid w:val="009F56EA"/>
    <w:rsid w:val="009F5FEF"/>
    <w:rsid w:val="009F7005"/>
    <w:rsid w:val="00A02641"/>
    <w:rsid w:val="00A0523F"/>
    <w:rsid w:val="00A057FD"/>
    <w:rsid w:val="00A07F72"/>
    <w:rsid w:val="00A108FD"/>
    <w:rsid w:val="00A1217A"/>
    <w:rsid w:val="00A13014"/>
    <w:rsid w:val="00A13218"/>
    <w:rsid w:val="00A14BAA"/>
    <w:rsid w:val="00A14CAD"/>
    <w:rsid w:val="00A15BC8"/>
    <w:rsid w:val="00A15E18"/>
    <w:rsid w:val="00A17A3B"/>
    <w:rsid w:val="00A20644"/>
    <w:rsid w:val="00A21C84"/>
    <w:rsid w:val="00A22174"/>
    <w:rsid w:val="00A23240"/>
    <w:rsid w:val="00A2365C"/>
    <w:rsid w:val="00A23708"/>
    <w:rsid w:val="00A23975"/>
    <w:rsid w:val="00A241FA"/>
    <w:rsid w:val="00A24A40"/>
    <w:rsid w:val="00A24B32"/>
    <w:rsid w:val="00A2580C"/>
    <w:rsid w:val="00A271EE"/>
    <w:rsid w:val="00A27407"/>
    <w:rsid w:val="00A279AB"/>
    <w:rsid w:val="00A27AA2"/>
    <w:rsid w:val="00A30D6D"/>
    <w:rsid w:val="00A31502"/>
    <w:rsid w:val="00A32152"/>
    <w:rsid w:val="00A325F6"/>
    <w:rsid w:val="00A32CE8"/>
    <w:rsid w:val="00A33865"/>
    <w:rsid w:val="00A3567D"/>
    <w:rsid w:val="00A36111"/>
    <w:rsid w:val="00A363C4"/>
    <w:rsid w:val="00A36470"/>
    <w:rsid w:val="00A36ECA"/>
    <w:rsid w:val="00A3736B"/>
    <w:rsid w:val="00A37A43"/>
    <w:rsid w:val="00A37B12"/>
    <w:rsid w:val="00A40133"/>
    <w:rsid w:val="00A412F2"/>
    <w:rsid w:val="00A42B75"/>
    <w:rsid w:val="00A4349F"/>
    <w:rsid w:val="00A4434F"/>
    <w:rsid w:val="00A44D35"/>
    <w:rsid w:val="00A456C0"/>
    <w:rsid w:val="00A50087"/>
    <w:rsid w:val="00A500AD"/>
    <w:rsid w:val="00A503B3"/>
    <w:rsid w:val="00A51CDA"/>
    <w:rsid w:val="00A52B3E"/>
    <w:rsid w:val="00A52C10"/>
    <w:rsid w:val="00A532E4"/>
    <w:rsid w:val="00A54ED2"/>
    <w:rsid w:val="00A56579"/>
    <w:rsid w:val="00A572EA"/>
    <w:rsid w:val="00A578D5"/>
    <w:rsid w:val="00A57A3A"/>
    <w:rsid w:val="00A603BE"/>
    <w:rsid w:val="00A6102E"/>
    <w:rsid w:val="00A61CE9"/>
    <w:rsid w:val="00A64842"/>
    <w:rsid w:val="00A648A3"/>
    <w:rsid w:val="00A64D2E"/>
    <w:rsid w:val="00A65733"/>
    <w:rsid w:val="00A66A39"/>
    <w:rsid w:val="00A67966"/>
    <w:rsid w:val="00A70D01"/>
    <w:rsid w:val="00A70E94"/>
    <w:rsid w:val="00A716BB"/>
    <w:rsid w:val="00A718DC"/>
    <w:rsid w:val="00A73206"/>
    <w:rsid w:val="00A73635"/>
    <w:rsid w:val="00A73DA6"/>
    <w:rsid w:val="00A750BC"/>
    <w:rsid w:val="00A76B16"/>
    <w:rsid w:val="00A771F1"/>
    <w:rsid w:val="00A77342"/>
    <w:rsid w:val="00A77C33"/>
    <w:rsid w:val="00A80BBC"/>
    <w:rsid w:val="00A812E8"/>
    <w:rsid w:val="00A82867"/>
    <w:rsid w:val="00A82A0F"/>
    <w:rsid w:val="00A83065"/>
    <w:rsid w:val="00A83282"/>
    <w:rsid w:val="00A83D0A"/>
    <w:rsid w:val="00A84355"/>
    <w:rsid w:val="00A84C72"/>
    <w:rsid w:val="00A867E8"/>
    <w:rsid w:val="00A91307"/>
    <w:rsid w:val="00A914E1"/>
    <w:rsid w:val="00A92B01"/>
    <w:rsid w:val="00A935C0"/>
    <w:rsid w:val="00A93BE6"/>
    <w:rsid w:val="00A94FF2"/>
    <w:rsid w:val="00A95C10"/>
    <w:rsid w:val="00A95F97"/>
    <w:rsid w:val="00A97A3F"/>
    <w:rsid w:val="00AA0B25"/>
    <w:rsid w:val="00AA3A59"/>
    <w:rsid w:val="00AA3AA0"/>
    <w:rsid w:val="00AA3F36"/>
    <w:rsid w:val="00AB21BC"/>
    <w:rsid w:val="00AB2FBB"/>
    <w:rsid w:val="00AB3208"/>
    <w:rsid w:val="00AB410D"/>
    <w:rsid w:val="00AB4391"/>
    <w:rsid w:val="00AB450F"/>
    <w:rsid w:val="00AB4D41"/>
    <w:rsid w:val="00AB6031"/>
    <w:rsid w:val="00AB7860"/>
    <w:rsid w:val="00AB7911"/>
    <w:rsid w:val="00AC0092"/>
    <w:rsid w:val="00AC1BE5"/>
    <w:rsid w:val="00AC2CC0"/>
    <w:rsid w:val="00AC2D19"/>
    <w:rsid w:val="00AC35F5"/>
    <w:rsid w:val="00AC4267"/>
    <w:rsid w:val="00AC4E29"/>
    <w:rsid w:val="00AC6E58"/>
    <w:rsid w:val="00AC73C5"/>
    <w:rsid w:val="00AC7944"/>
    <w:rsid w:val="00AD11ED"/>
    <w:rsid w:val="00AD14A3"/>
    <w:rsid w:val="00AD5E64"/>
    <w:rsid w:val="00AD5F8F"/>
    <w:rsid w:val="00AD6166"/>
    <w:rsid w:val="00AD6FC5"/>
    <w:rsid w:val="00AE0A01"/>
    <w:rsid w:val="00AE132B"/>
    <w:rsid w:val="00AE141F"/>
    <w:rsid w:val="00AE4237"/>
    <w:rsid w:val="00AE4283"/>
    <w:rsid w:val="00AE44B9"/>
    <w:rsid w:val="00AE4809"/>
    <w:rsid w:val="00AE5367"/>
    <w:rsid w:val="00AE70C3"/>
    <w:rsid w:val="00AF2B5B"/>
    <w:rsid w:val="00AF3190"/>
    <w:rsid w:val="00AF36E0"/>
    <w:rsid w:val="00AF5595"/>
    <w:rsid w:val="00AF616E"/>
    <w:rsid w:val="00AF7896"/>
    <w:rsid w:val="00B00843"/>
    <w:rsid w:val="00B02B9B"/>
    <w:rsid w:val="00B0353A"/>
    <w:rsid w:val="00B03F4C"/>
    <w:rsid w:val="00B0502E"/>
    <w:rsid w:val="00B069EA"/>
    <w:rsid w:val="00B10AEF"/>
    <w:rsid w:val="00B10C2E"/>
    <w:rsid w:val="00B1178C"/>
    <w:rsid w:val="00B1196F"/>
    <w:rsid w:val="00B12838"/>
    <w:rsid w:val="00B129A0"/>
    <w:rsid w:val="00B138E4"/>
    <w:rsid w:val="00B1459C"/>
    <w:rsid w:val="00B16B83"/>
    <w:rsid w:val="00B20C3A"/>
    <w:rsid w:val="00B22C00"/>
    <w:rsid w:val="00B25008"/>
    <w:rsid w:val="00B26960"/>
    <w:rsid w:val="00B27945"/>
    <w:rsid w:val="00B30884"/>
    <w:rsid w:val="00B30A41"/>
    <w:rsid w:val="00B3309C"/>
    <w:rsid w:val="00B37E9D"/>
    <w:rsid w:val="00B410D4"/>
    <w:rsid w:val="00B41866"/>
    <w:rsid w:val="00B41885"/>
    <w:rsid w:val="00B41B41"/>
    <w:rsid w:val="00B41E6F"/>
    <w:rsid w:val="00B42F0E"/>
    <w:rsid w:val="00B43517"/>
    <w:rsid w:val="00B445BD"/>
    <w:rsid w:val="00B45B85"/>
    <w:rsid w:val="00B47CA0"/>
    <w:rsid w:val="00B50941"/>
    <w:rsid w:val="00B51CDF"/>
    <w:rsid w:val="00B52A38"/>
    <w:rsid w:val="00B52C70"/>
    <w:rsid w:val="00B53041"/>
    <w:rsid w:val="00B53C0E"/>
    <w:rsid w:val="00B548DC"/>
    <w:rsid w:val="00B549F7"/>
    <w:rsid w:val="00B552D3"/>
    <w:rsid w:val="00B560C3"/>
    <w:rsid w:val="00B5645C"/>
    <w:rsid w:val="00B56A1E"/>
    <w:rsid w:val="00B56B64"/>
    <w:rsid w:val="00B56DC8"/>
    <w:rsid w:val="00B5740E"/>
    <w:rsid w:val="00B6070E"/>
    <w:rsid w:val="00B609EE"/>
    <w:rsid w:val="00B61EF7"/>
    <w:rsid w:val="00B63A9F"/>
    <w:rsid w:val="00B660EE"/>
    <w:rsid w:val="00B675A4"/>
    <w:rsid w:val="00B711E5"/>
    <w:rsid w:val="00B73D35"/>
    <w:rsid w:val="00B7473F"/>
    <w:rsid w:val="00B74B1B"/>
    <w:rsid w:val="00B750C3"/>
    <w:rsid w:val="00B75DA8"/>
    <w:rsid w:val="00B77142"/>
    <w:rsid w:val="00B80D36"/>
    <w:rsid w:val="00B80DDF"/>
    <w:rsid w:val="00B837F2"/>
    <w:rsid w:val="00B84485"/>
    <w:rsid w:val="00B8477F"/>
    <w:rsid w:val="00B85880"/>
    <w:rsid w:val="00B861B4"/>
    <w:rsid w:val="00B86CF0"/>
    <w:rsid w:val="00B86E4A"/>
    <w:rsid w:val="00B86FD9"/>
    <w:rsid w:val="00B8745D"/>
    <w:rsid w:val="00B900D2"/>
    <w:rsid w:val="00B9047E"/>
    <w:rsid w:val="00B9158A"/>
    <w:rsid w:val="00B92127"/>
    <w:rsid w:val="00B92170"/>
    <w:rsid w:val="00B92752"/>
    <w:rsid w:val="00B929B0"/>
    <w:rsid w:val="00B93207"/>
    <w:rsid w:val="00B941BB"/>
    <w:rsid w:val="00B954D5"/>
    <w:rsid w:val="00B9608A"/>
    <w:rsid w:val="00B96F49"/>
    <w:rsid w:val="00B96FC1"/>
    <w:rsid w:val="00B97244"/>
    <w:rsid w:val="00B9783F"/>
    <w:rsid w:val="00B97E61"/>
    <w:rsid w:val="00BA04BE"/>
    <w:rsid w:val="00BA095D"/>
    <w:rsid w:val="00BA1ABA"/>
    <w:rsid w:val="00BA1C0D"/>
    <w:rsid w:val="00BA2F96"/>
    <w:rsid w:val="00BA3BC8"/>
    <w:rsid w:val="00BA413B"/>
    <w:rsid w:val="00BA4EAE"/>
    <w:rsid w:val="00BA5231"/>
    <w:rsid w:val="00BA5292"/>
    <w:rsid w:val="00BA5CEA"/>
    <w:rsid w:val="00BA7CFE"/>
    <w:rsid w:val="00BB09A8"/>
    <w:rsid w:val="00BB0B98"/>
    <w:rsid w:val="00BB1C98"/>
    <w:rsid w:val="00BB1EFD"/>
    <w:rsid w:val="00BB219E"/>
    <w:rsid w:val="00BB26A5"/>
    <w:rsid w:val="00BB6A34"/>
    <w:rsid w:val="00BB7A56"/>
    <w:rsid w:val="00BC052A"/>
    <w:rsid w:val="00BC0552"/>
    <w:rsid w:val="00BC1616"/>
    <w:rsid w:val="00BC2211"/>
    <w:rsid w:val="00BC299B"/>
    <w:rsid w:val="00BC3A7F"/>
    <w:rsid w:val="00BC3C0F"/>
    <w:rsid w:val="00BC4681"/>
    <w:rsid w:val="00BC46AF"/>
    <w:rsid w:val="00BC5FAC"/>
    <w:rsid w:val="00BC648E"/>
    <w:rsid w:val="00BC680D"/>
    <w:rsid w:val="00BC7982"/>
    <w:rsid w:val="00BC798A"/>
    <w:rsid w:val="00BD008A"/>
    <w:rsid w:val="00BD1A14"/>
    <w:rsid w:val="00BD25FD"/>
    <w:rsid w:val="00BD6A57"/>
    <w:rsid w:val="00BD7190"/>
    <w:rsid w:val="00BE002E"/>
    <w:rsid w:val="00BE26D2"/>
    <w:rsid w:val="00BE2C4F"/>
    <w:rsid w:val="00BE36A2"/>
    <w:rsid w:val="00BE36DA"/>
    <w:rsid w:val="00BE390E"/>
    <w:rsid w:val="00BE3957"/>
    <w:rsid w:val="00BE44AC"/>
    <w:rsid w:val="00BE4CAB"/>
    <w:rsid w:val="00BE51DD"/>
    <w:rsid w:val="00BE52A2"/>
    <w:rsid w:val="00BE561A"/>
    <w:rsid w:val="00BE6DF3"/>
    <w:rsid w:val="00BE76C0"/>
    <w:rsid w:val="00BE7D84"/>
    <w:rsid w:val="00BF302A"/>
    <w:rsid w:val="00BF4E55"/>
    <w:rsid w:val="00BF509C"/>
    <w:rsid w:val="00BF5A39"/>
    <w:rsid w:val="00C00272"/>
    <w:rsid w:val="00C002CD"/>
    <w:rsid w:val="00C003C5"/>
    <w:rsid w:val="00C005D1"/>
    <w:rsid w:val="00C009FC"/>
    <w:rsid w:val="00C01435"/>
    <w:rsid w:val="00C0147D"/>
    <w:rsid w:val="00C02519"/>
    <w:rsid w:val="00C02F9C"/>
    <w:rsid w:val="00C032CD"/>
    <w:rsid w:val="00C03FD5"/>
    <w:rsid w:val="00C04305"/>
    <w:rsid w:val="00C0439C"/>
    <w:rsid w:val="00C04501"/>
    <w:rsid w:val="00C0538D"/>
    <w:rsid w:val="00C05AFB"/>
    <w:rsid w:val="00C0680B"/>
    <w:rsid w:val="00C06883"/>
    <w:rsid w:val="00C07A2F"/>
    <w:rsid w:val="00C10150"/>
    <w:rsid w:val="00C101AB"/>
    <w:rsid w:val="00C10DD1"/>
    <w:rsid w:val="00C10F24"/>
    <w:rsid w:val="00C11802"/>
    <w:rsid w:val="00C12ACE"/>
    <w:rsid w:val="00C13950"/>
    <w:rsid w:val="00C13ECC"/>
    <w:rsid w:val="00C14509"/>
    <w:rsid w:val="00C15AF2"/>
    <w:rsid w:val="00C163E6"/>
    <w:rsid w:val="00C17560"/>
    <w:rsid w:val="00C20B3D"/>
    <w:rsid w:val="00C215E5"/>
    <w:rsid w:val="00C23023"/>
    <w:rsid w:val="00C2327C"/>
    <w:rsid w:val="00C23574"/>
    <w:rsid w:val="00C23AF1"/>
    <w:rsid w:val="00C24767"/>
    <w:rsid w:val="00C249F5"/>
    <w:rsid w:val="00C25898"/>
    <w:rsid w:val="00C25D35"/>
    <w:rsid w:val="00C26922"/>
    <w:rsid w:val="00C26A9C"/>
    <w:rsid w:val="00C26D28"/>
    <w:rsid w:val="00C27758"/>
    <w:rsid w:val="00C3020E"/>
    <w:rsid w:val="00C324DD"/>
    <w:rsid w:val="00C3291C"/>
    <w:rsid w:val="00C33358"/>
    <w:rsid w:val="00C33F7F"/>
    <w:rsid w:val="00C33F95"/>
    <w:rsid w:val="00C35591"/>
    <w:rsid w:val="00C35892"/>
    <w:rsid w:val="00C3611E"/>
    <w:rsid w:val="00C3641F"/>
    <w:rsid w:val="00C36865"/>
    <w:rsid w:val="00C36A01"/>
    <w:rsid w:val="00C37CBF"/>
    <w:rsid w:val="00C401B5"/>
    <w:rsid w:val="00C407ED"/>
    <w:rsid w:val="00C40C4A"/>
    <w:rsid w:val="00C4122F"/>
    <w:rsid w:val="00C416EC"/>
    <w:rsid w:val="00C421D0"/>
    <w:rsid w:val="00C45E2A"/>
    <w:rsid w:val="00C45E41"/>
    <w:rsid w:val="00C504E4"/>
    <w:rsid w:val="00C50DAF"/>
    <w:rsid w:val="00C52C6B"/>
    <w:rsid w:val="00C52F19"/>
    <w:rsid w:val="00C53259"/>
    <w:rsid w:val="00C536E1"/>
    <w:rsid w:val="00C542F5"/>
    <w:rsid w:val="00C5668C"/>
    <w:rsid w:val="00C56CFA"/>
    <w:rsid w:val="00C60DB0"/>
    <w:rsid w:val="00C61912"/>
    <w:rsid w:val="00C629F5"/>
    <w:rsid w:val="00C62EC7"/>
    <w:rsid w:val="00C64B1F"/>
    <w:rsid w:val="00C64B76"/>
    <w:rsid w:val="00C6563F"/>
    <w:rsid w:val="00C665AA"/>
    <w:rsid w:val="00C669DD"/>
    <w:rsid w:val="00C66A3F"/>
    <w:rsid w:val="00C67109"/>
    <w:rsid w:val="00C72B05"/>
    <w:rsid w:val="00C72D72"/>
    <w:rsid w:val="00C73B5E"/>
    <w:rsid w:val="00C7433C"/>
    <w:rsid w:val="00C74483"/>
    <w:rsid w:val="00C744BE"/>
    <w:rsid w:val="00C7636D"/>
    <w:rsid w:val="00C769D9"/>
    <w:rsid w:val="00C77158"/>
    <w:rsid w:val="00C77DB9"/>
    <w:rsid w:val="00C8067E"/>
    <w:rsid w:val="00C80C50"/>
    <w:rsid w:val="00C81162"/>
    <w:rsid w:val="00C82A7D"/>
    <w:rsid w:val="00C82B3D"/>
    <w:rsid w:val="00C82BA7"/>
    <w:rsid w:val="00C82C4B"/>
    <w:rsid w:val="00C85C62"/>
    <w:rsid w:val="00C87CEE"/>
    <w:rsid w:val="00C901FB"/>
    <w:rsid w:val="00C90C4B"/>
    <w:rsid w:val="00C90D72"/>
    <w:rsid w:val="00C91205"/>
    <w:rsid w:val="00C91C14"/>
    <w:rsid w:val="00C92206"/>
    <w:rsid w:val="00C927AA"/>
    <w:rsid w:val="00C938DF"/>
    <w:rsid w:val="00C93AA2"/>
    <w:rsid w:val="00C93AA4"/>
    <w:rsid w:val="00C941C6"/>
    <w:rsid w:val="00C9451C"/>
    <w:rsid w:val="00C94FBF"/>
    <w:rsid w:val="00C96D8C"/>
    <w:rsid w:val="00CA063C"/>
    <w:rsid w:val="00CA0AA3"/>
    <w:rsid w:val="00CA1D77"/>
    <w:rsid w:val="00CA2417"/>
    <w:rsid w:val="00CA3697"/>
    <w:rsid w:val="00CA3CD7"/>
    <w:rsid w:val="00CA58CD"/>
    <w:rsid w:val="00CA6033"/>
    <w:rsid w:val="00CA716E"/>
    <w:rsid w:val="00CB094A"/>
    <w:rsid w:val="00CB1E29"/>
    <w:rsid w:val="00CB2439"/>
    <w:rsid w:val="00CB282C"/>
    <w:rsid w:val="00CB2A4A"/>
    <w:rsid w:val="00CB2B85"/>
    <w:rsid w:val="00CB2BB2"/>
    <w:rsid w:val="00CB5444"/>
    <w:rsid w:val="00CB5834"/>
    <w:rsid w:val="00CB6231"/>
    <w:rsid w:val="00CB6970"/>
    <w:rsid w:val="00CB6E62"/>
    <w:rsid w:val="00CC0050"/>
    <w:rsid w:val="00CC0188"/>
    <w:rsid w:val="00CC08E0"/>
    <w:rsid w:val="00CC18EF"/>
    <w:rsid w:val="00CC230D"/>
    <w:rsid w:val="00CC2AD4"/>
    <w:rsid w:val="00CC38E4"/>
    <w:rsid w:val="00CC4F6F"/>
    <w:rsid w:val="00CC5599"/>
    <w:rsid w:val="00CC58F6"/>
    <w:rsid w:val="00CC5BD8"/>
    <w:rsid w:val="00CC61AF"/>
    <w:rsid w:val="00CC6B65"/>
    <w:rsid w:val="00CC74E8"/>
    <w:rsid w:val="00CC7B50"/>
    <w:rsid w:val="00CC7D42"/>
    <w:rsid w:val="00CD0764"/>
    <w:rsid w:val="00CD0B38"/>
    <w:rsid w:val="00CD1949"/>
    <w:rsid w:val="00CD295D"/>
    <w:rsid w:val="00CD2C24"/>
    <w:rsid w:val="00CD4424"/>
    <w:rsid w:val="00CD44CC"/>
    <w:rsid w:val="00CD4B6B"/>
    <w:rsid w:val="00CD4C5A"/>
    <w:rsid w:val="00CD4F7B"/>
    <w:rsid w:val="00CD7E8C"/>
    <w:rsid w:val="00CE00DC"/>
    <w:rsid w:val="00CE0999"/>
    <w:rsid w:val="00CE0A1A"/>
    <w:rsid w:val="00CE1BB7"/>
    <w:rsid w:val="00CE2885"/>
    <w:rsid w:val="00CE35BF"/>
    <w:rsid w:val="00CE454B"/>
    <w:rsid w:val="00CE6B21"/>
    <w:rsid w:val="00CE7D2B"/>
    <w:rsid w:val="00CF0283"/>
    <w:rsid w:val="00CF0B59"/>
    <w:rsid w:val="00CF1822"/>
    <w:rsid w:val="00CF1D51"/>
    <w:rsid w:val="00CF1F41"/>
    <w:rsid w:val="00CF2A15"/>
    <w:rsid w:val="00CF2A5F"/>
    <w:rsid w:val="00CF32B9"/>
    <w:rsid w:val="00CF343D"/>
    <w:rsid w:val="00CF4D4D"/>
    <w:rsid w:val="00CF4F5E"/>
    <w:rsid w:val="00CF6B47"/>
    <w:rsid w:val="00CF775D"/>
    <w:rsid w:val="00D00315"/>
    <w:rsid w:val="00D00EA1"/>
    <w:rsid w:val="00D014B2"/>
    <w:rsid w:val="00D0168B"/>
    <w:rsid w:val="00D0191C"/>
    <w:rsid w:val="00D01960"/>
    <w:rsid w:val="00D02A15"/>
    <w:rsid w:val="00D02AFE"/>
    <w:rsid w:val="00D02F8C"/>
    <w:rsid w:val="00D03C58"/>
    <w:rsid w:val="00D042B8"/>
    <w:rsid w:val="00D046E5"/>
    <w:rsid w:val="00D0496A"/>
    <w:rsid w:val="00D05AE1"/>
    <w:rsid w:val="00D07395"/>
    <w:rsid w:val="00D07F7D"/>
    <w:rsid w:val="00D100F7"/>
    <w:rsid w:val="00D1032B"/>
    <w:rsid w:val="00D10EA7"/>
    <w:rsid w:val="00D1117C"/>
    <w:rsid w:val="00D118BF"/>
    <w:rsid w:val="00D1203C"/>
    <w:rsid w:val="00D12091"/>
    <w:rsid w:val="00D12B05"/>
    <w:rsid w:val="00D13137"/>
    <w:rsid w:val="00D13285"/>
    <w:rsid w:val="00D14817"/>
    <w:rsid w:val="00D164C1"/>
    <w:rsid w:val="00D17284"/>
    <w:rsid w:val="00D17AE1"/>
    <w:rsid w:val="00D20A80"/>
    <w:rsid w:val="00D20AD2"/>
    <w:rsid w:val="00D21364"/>
    <w:rsid w:val="00D21B6E"/>
    <w:rsid w:val="00D22106"/>
    <w:rsid w:val="00D22C65"/>
    <w:rsid w:val="00D23C5D"/>
    <w:rsid w:val="00D24C65"/>
    <w:rsid w:val="00D25598"/>
    <w:rsid w:val="00D2565E"/>
    <w:rsid w:val="00D272CD"/>
    <w:rsid w:val="00D27721"/>
    <w:rsid w:val="00D27C82"/>
    <w:rsid w:val="00D30C5E"/>
    <w:rsid w:val="00D30D1C"/>
    <w:rsid w:val="00D315FF"/>
    <w:rsid w:val="00D318FC"/>
    <w:rsid w:val="00D32446"/>
    <w:rsid w:val="00D32585"/>
    <w:rsid w:val="00D32E45"/>
    <w:rsid w:val="00D33A67"/>
    <w:rsid w:val="00D3408B"/>
    <w:rsid w:val="00D35E26"/>
    <w:rsid w:val="00D37A33"/>
    <w:rsid w:val="00D40B2D"/>
    <w:rsid w:val="00D40F7F"/>
    <w:rsid w:val="00D411FA"/>
    <w:rsid w:val="00D428D4"/>
    <w:rsid w:val="00D42FAE"/>
    <w:rsid w:val="00D4317E"/>
    <w:rsid w:val="00D43572"/>
    <w:rsid w:val="00D441A7"/>
    <w:rsid w:val="00D444EB"/>
    <w:rsid w:val="00D4509C"/>
    <w:rsid w:val="00D45363"/>
    <w:rsid w:val="00D457A7"/>
    <w:rsid w:val="00D45B40"/>
    <w:rsid w:val="00D464EE"/>
    <w:rsid w:val="00D464F4"/>
    <w:rsid w:val="00D46913"/>
    <w:rsid w:val="00D47121"/>
    <w:rsid w:val="00D471B8"/>
    <w:rsid w:val="00D47C2F"/>
    <w:rsid w:val="00D50512"/>
    <w:rsid w:val="00D51752"/>
    <w:rsid w:val="00D533AD"/>
    <w:rsid w:val="00D55C25"/>
    <w:rsid w:val="00D56E5B"/>
    <w:rsid w:val="00D570C2"/>
    <w:rsid w:val="00D60924"/>
    <w:rsid w:val="00D60B6F"/>
    <w:rsid w:val="00D62C5E"/>
    <w:rsid w:val="00D63333"/>
    <w:rsid w:val="00D63EDC"/>
    <w:rsid w:val="00D641F2"/>
    <w:rsid w:val="00D6527A"/>
    <w:rsid w:val="00D6569D"/>
    <w:rsid w:val="00D65CD1"/>
    <w:rsid w:val="00D65EBA"/>
    <w:rsid w:val="00D6626A"/>
    <w:rsid w:val="00D72BF9"/>
    <w:rsid w:val="00D72C92"/>
    <w:rsid w:val="00D73218"/>
    <w:rsid w:val="00D744F4"/>
    <w:rsid w:val="00D74F88"/>
    <w:rsid w:val="00D74FD0"/>
    <w:rsid w:val="00D76CE1"/>
    <w:rsid w:val="00D80B26"/>
    <w:rsid w:val="00D829C7"/>
    <w:rsid w:val="00D82E83"/>
    <w:rsid w:val="00D83A63"/>
    <w:rsid w:val="00D8524A"/>
    <w:rsid w:val="00D8538C"/>
    <w:rsid w:val="00D853B9"/>
    <w:rsid w:val="00D86640"/>
    <w:rsid w:val="00D86D6E"/>
    <w:rsid w:val="00D8754A"/>
    <w:rsid w:val="00D9007B"/>
    <w:rsid w:val="00D90279"/>
    <w:rsid w:val="00D902AE"/>
    <w:rsid w:val="00D90A9F"/>
    <w:rsid w:val="00D91582"/>
    <w:rsid w:val="00D91C9D"/>
    <w:rsid w:val="00D924EC"/>
    <w:rsid w:val="00D94A90"/>
    <w:rsid w:val="00D94AF0"/>
    <w:rsid w:val="00D95411"/>
    <w:rsid w:val="00D9583E"/>
    <w:rsid w:val="00D96B4E"/>
    <w:rsid w:val="00D97D7B"/>
    <w:rsid w:val="00DA02B4"/>
    <w:rsid w:val="00DA0E6B"/>
    <w:rsid w:val="00DA118D"/>
    <w:rsid w:val="00DA162F"/>
    <w:rsid w:val="00DA247B"/>
    <w:rsid w:val="00DA318B"/>
    <w:rsid w:val="00DA4609"/>
    <w:rsid w:val="00DA5C2B"/>
    <w:rsid w:val="00DA690A"/>
    <w:rsid w:val="00DA71B8"/>
    <w:rsid w:val="00DA7697"/>
    <w:rsid w:val="00DA7992"/>
    <w:rsid w:val="00DA7B23"/>
    <w:rsid w:val="00DB238D"/>
    <w:rsid w:val="00DB23C8"/>
    <w:rsid w:val="00DB2D16"/>
    <w:rsid w:val="00DB51AE"/>
    <w:rsid w:val="00DB5A97"/>
    <w:rsid w:val="00DB5B77"/>
    <w:rsid w:val="00DB64D8"/>
    <w:rsid w:val="00DC0116"/>
    <w:rsid w:val="00DC052A"/>
    <w:rsid w:val="00DC06EA"/>
    <w:rsid w:val="00DC0911"/>
    <w:rsid w:val="00DC0EE6"/>
    <w:rsid w:val="00DC2BD2"/>
    <w:rsid w:val="00DC4376"/>
    <w:rsid w:val="00DC4629"/>
    <w:rsid w:val="00DC5B1D"/>
    <w:rsid w:val="00DD0870"/>
    <w:rsid w:val="00DD3FF7"/>
    <w:rsid w:val="00DD47D0"/>
    <w:rsid w:val="00DD580A"/>
    <w:rsid w:val="00DD5848"/>
    <w:rsid w:val="00DD70EB"/>
    <w:rsid w:val="00DD7302"/>
    <w:rsid w:val="00DD7624"/>
    <w:rsid w:val="00DE0AAE"/>
    <w:rsid w:val="00DE3734"/>
    <w:rsid w:val="00DE41F6"/>
    <w:rsid w:val="00DE43CF"/>
    <w:rsid w:val="00DE43E5"/>
    <w:rsid w:val="00DE476F"/>
    <w:rsid w:val="00DE4EAB"/>
    <w:rsid w:val="00DE565A"/>
    <w:rsid w:val="00DE58EB"/>
    <w:rsid w:val="00DE5F37"/>
    <w:rsid w:val="00DE6D0D"/>
    <w:rsid w:val="00DE79C5"/>
    <w:rsid w:val="00DE7A79"/>
    <w:rsid w:val="00DE7F6D"/>
    <w:rsid w:val="00DF01A1"/>
    <w:rsid w:val="00DF0396"/>
    <w:rsid w:val="00DF0E40"/>
    <w:rsid w:val="00DF1985"/>
    <w:rsid w:val="00DF2687"/>
    <w:rsid w:val="00DF3105"/>
    <w:rsid w:val="00DF34AC"/>
    <w:rsid w:val="00DF5279"/>
    <w:rsid w:val="00DF54DC"/>
    <w:rsid w:val="00DF6AF0"/>
    <w:rsid w:val="00DF6DF3"/>
    <w:rsid w:val="00DF6EE3"/>
    <w:rsid w:val="00DF7506"/>
    <w:rsid w:val="00E0007F"/>
    <w:rsid w:val="00E02448"/>
    <w:rsid w:val="00E024FB"/>
    <w:rsid w:val="00E02668"/>
    <w:rsid w:val="00E039B0"/>
    <w:rsid w:val="00E041E3"/>
    <w:rsid w:val="00E0424F"/>
    <w:rsid w:val="00E05ADD"/>
    <w:rsid w:val="00E05F90"/>
    <w:rsid w:val="00E07C85"/>
    <w:rsid w:val="00E1003A"/>
    <w:rsid w:val="00E10C7D"/>
    <w:rsid w:val="00E12A15"/>
    <w:rsid w:val="00E13E30"/>
    <w:rsid w:val="00E14107"/>
    <w:rsid w:val="00E1495B"/>
    <w:rsid w:val="00E14E44"/>
    <w:rsid w:val="00E15024"/>
    <w:rsid w:val="00E15168"/>
    <w:rsid w:val="00E16ED4"/>
    <w:rsid w:val="00E16FD3"/>
    <w:rsid w:val="00E20810"/>
    <w:rsid w:val="00E20CBD"/>
    <w:rsid w:val="00E2286A"/>
    <w:rsid w:val="00E22B4F"/>
    <w:rsid w:val="00E23B63"/>
    <w:rsid w:val="00E252F0"/>
    <w:rsid w:val="00E256D1"/>
    <w:rsid w:val="00E261CE"/>
    <w:rsid w:val="00E27164"/>
    <w:rsid w:val="00E2718E"/>
    <w:rsid w:val="00E277CF"/>
    <w:rsid w:val="00E27CD5"/>
    <w:rsid w:val="00E304A4"/>
    <w:rsid w:val="00E31B2A"/>
    <w:rsid w:val="00E327F0"/>
    <w:rsid w:val="00E35921"/>
    <w:rsid w:val="00E3614F"/>
    <w:rsid w:val="00E4049A"/>
    <w:rsid w:val="00E43BBE"/>
    <w:rsid w:val="00E43CED"/>
    <w:rsid w:val="00E4522D"/>
    <w:rsid w:val="00E45B84"/>
    <w:rsid w:val="00E45E95"/>
    <w:rsid w:val="00E46DE6"/>
    <w:rsid w:val="00E51C3D"/>
    <w:rsid w:val="00E52042"/>
    <w:rsid w:val="00E524E2"/>
    <w:rsid w:val="00E541A6"/>
    <w:rsid w:val="00E54309"/>
    <w:rsid w:val="00E54DA7"/>
    <w:rsid w:val="00E556B2"/>
    <w:rsid w:val="00E55832"/>
    <w:rsid w:val="00E5620C"/>
    <w:rsid w:val="00E5672E"/>
    <w:rsid w:val="00E573D4"/>
    <w:rsid w:val="00E6047D"/>
    <w:rsid w:val="00E60812"/>
    <w:rsid w:val="00E6090E"/>
    <w:rsid w:val="00E60DCD"/>
    <w:rsid w:val="00E641AC"/>
    <w:rsid w:val="00E657CA"/>
    <w:rsid w:val="00E661DF"/>
    <w:rsid w:val="00E66897"/>
    <w:rsid w:val="00E66C44"/>
    <w:rsid w:val="00E674E7"/>
    <w:rsid w:val="00E67DDF"/>
    <w:rsid w:val="00E709ED"/>
    <w:rsid w:val="00E7281B"/>
    <w:rsid w:val="00E73CF8"/>
    <w:rsid w:val="00E75165"/>
    <w:rsid w:val="00E758CF"/>
    <w:rsid w:val="00E75D0B"/>
    <w:rsid w:val="00E81520"/>
    <w:rsid w:val="00E83205"/>
    <w:rsid w:val="00E837FF"/>
    <w:rsid w:val="00E83957"/>
    <w:rsid w:val="00E86BE1"/>
    <w:rsid w:val="00E87154"/>
    <w:rsid w:val="00E87B4D"/>
    <w:rsid w:val="00E901CD"/>
    <w:rsid w:val="00E901D2"/>
    <w:rsid w:val="00E91D72"/>
    <w:rsid w:val="00E91FF0"/>
    <w:rsid w:val="00E93AFE"/>
    <w:rsid w:val="00E958A4"/>
    <w:rsid w:val="00E96388"/>
    <w:rsid w:val="00EA047C"/>
    <w:rsid w:val="00EA0914"/>
    <w:rsid w:val="00EA17BD"/>
    <w:rsid w:val="00EA214D"/>
    <w:rsid w:val="00EA22F9"/>
    <w:rsid w:val="00EA2550"/>
    <w:rsid w:val="00EA27A8"/>
    <w:rsid w:val="00EA4F85"/>
    <w:rsid w:val="00EA53CC"/>
    <w:rsid w:val="00EA6DCD"/>
    <w:rsid w:val="00EA7D7A"/>
    <w:rsid w:val="00EB2422"/>
    <w:rsid w:val="00EB43DE"/>
    <w:rsid w:val="00EB4DDB"/>
    <w:rsid w:val="00EC0332"/>
    <w:rsid w:val="00EC0725"/>
    <w:rsid w:val="00EC0B9B"/>
    <w:rsid w:val="00EC0DFC"/>
    <w:rsid w:val="00EC24BA"/>
    <w:rsid w:val="00EC38EB"/>
    <w:rsid w:val="00EC40D3"/>
    <w:rsid w:val="00EC526B"/>
    <w:rsid w:val="00EC5C01"/>
    <w:rsid w:val="00ED007C"/>
    <w:rsid w:val="00ED0899"/>
    <w:rsid w:val="00ED0C2F"/>
    <w:rsid w:val="00ED30D9"/>
    <w:rsid w:val="00ED469F"/>
    <w:rsid w:val="00ED4BF7"/>
    <w:rsid w:val="00ED4E0D"/>
    <w:rsid w:val="00EE0E08"/>
    <w:rsid w:val="00EE1662"/>
    <w:rsid w:val="00EE1E73"/>
    <w:rsid w:val="00EE3503"/>
    <w:rsid w:val="00EE47E0"/>
    <w:rsid w:val="00EE4833"/>
    <w:rsid w:val="00EE4C6D"/>
    <w:rsid w:val="00EE5F38"/>
    <w:rsid w:val="00EE69FF"/>
    <w:rsid w:val="00EE6C90"/>
    <w:rsid w:val="00EF12D1"/>
    <w:rsid w:val="00EF2380"/>
    <w:rsid w:val="00EF3778"/>
    <w:rsid w:val="00EF386C"/>
    <w:rsid w:val="00EF4ECA"/>
    <w:rsid w:val="00EF4F00"/>
    <w:rsid w:val="00EF55CC"/>
    <w:rsid w:val="00F002EE"/>
    <w:rsid w:val="00F00B42"/>
    <w:rsid w:val="00F01205"/>
    <w:rsid w:val="00F01C06"/>
    <w:rsid w:val="00F022E5"/>
    <w:rsid w:val="00F03118"/>
    <w:rsid w:val="00F03B04"/>
    <w:rsid w:val="00F04729"/>
    <w:rsid w:val="00F04A2C"/>
    <w:rsid w:val="00F05DE5"/>
    <w:rsid w:val="00F065E1"/>
    <w:rsid w:val="00F07912"/>
    <w:rsid w:val="00F10673"/>
    <w:rsid w:val="00F10B0C"/>
    <w:rsid w:val="00F1134C"/>
    <w:rsid w:val="00F11443"/>
    <w:rsid w:val="00F117C8"/>
    <w:rsid w:val="00F11E56"/>
    <w:rsid w:val="00F124D5"/>
    <w:rsid w:val="00F13F7B"/>
    <w:rsid w:val="00F153B7"/>
    <w:rsid w:val="00F15E06"/>
    <w:rsid w:val="00F15F61"/>
    <w:rsid w:val="00F15FFE"/>
    <w:rsid w:val="00F16117"/>
    <w:rsid w:val="00F1692A"/>
    <w:rsid w:val="00F16CBD"/>
    <w:rsid w:val="00F17F86"/>
    <w:rsid w:val="00F17FD9"/>
    <w:rsid w:val="00F20073"/>
    <w:rsid w:val="00F21326"/>
    <w:rsid w:val="00F22041"/>
    <w:rsid w:val="00F229D3"/>
    <w:rsid w:val="00F22BC2"/>
    <w:rsid w:val="00F239AF"/>
    <w:rsid w:val="00F23A69"/>
    <w:rsid w:val="00F23F2A"/>
    <w:rsid w:val="00F24A37"/>
    <w:rsid w:val="00F24E18"/>
    <w:rsid w:val="00F24F61"/>
    <w:rsid w:val="00F2584B"/>
    <w:rsid w:val="00F276AB"/>
    <w:rsid w:val="00F27700"/>
    <w:rsid w:val="00F27BFA"/>
    <w:rsid w:val="00F3047C"/>
    <w:rsid w:val="00F304AB"/>
    <w:rsid w:val="00F304DC"/>
    <w:rsid w:val="00F307AB"/>
    <w:rsid w:val="00F31006"/>
    <w:rsid w:val="00F324DE"/>
    <w:rsid w:val="00F32524"/>
    <w:rsid w:val="00F34508"/>
    <w:rsid w:val="00F357C0"/>
    <w:rsid w:val="00F359A2"/>
    <w:rsid w:val="00F41C69"/>
    <w:rsid w:val="00F42212"/>
    <w:rsid w:val="00F4423B"/>
    <w:rsid w:val="00F448C4"/>
    <w:rsid w:val="00F450A1"/>
    <w:rsid w:val="00F4671E"/>
    <w:rsid w:val="00F46F5E"/>
    <w:rsid w:val="00F4708D"/>
    <w:rsid w:val="00F47A06"/>
    <w:rsid w:val="00F51DDD"/>
    <w:rsid w:val="00F524F4"/>
    <w:rsid w:val="00F52D80"/>
    <w:rsid w:val="00F52E28"/>
    <w:rsid w:val="00F52FF6"/>
    <w:rsid w:val="00F5344C"/>
    <w:rsid w:val="00F53902"/>
    <w:rsid w:val="00F54C3E"/>
    <w:rsid w:val="00F5511C"/>
    <w:rsid w:val="00F5628E"/>
    <w:rsid w:val="00F57EEF"/>
    <w:rsid w:val="00F600C6"/>
    <w:rsid w:val="00F600CE"/>
    <w:rsid w:val="00F6098C"/>
    <w:rsid w:val="00F60E29"/>
    <w:rsid w:val="00F61082"/>
    <w:rsid w:val="00F61478"/>
    <w:rsid w:val="00F637E1"/>
    <w:rsid w:val="00F639C6"/>
    <w:rsid w:val="00F63A0C"/>
    <w:rsid w:val="00F70CF8"/>
    <w:rsid w:val="00F732A0"/>
    <w:rsid w:val="00F74087"/>
    <w:rsid w:val="00F74A76"/>
    <w:rsid w:val="00F74D25"/>
    <w:rsid w:val="00F76B56"/>
    <w:rsid w:val="00F81903"/>
    <w:rsid w:val="00F81AEB"/>
    <w:rsid w:val="00F8221C"/>
    <w:rsid w:val="00F8270E"/>
    <w:rsid w:val="00F82752"/>
    <w:rsid w:val="00F82F27"/>
    <w:rsid w:val="00F83FCC"/>
    <w:rsid w:val="00F840E5"/>
    <w:rsid w:val="00F852CD"/>
    <w:rsid w:val="00F859E1"/>
    <w:rsid w:val="00F86D7A"/>
    <w:rsid w:val="00F87600"/>
    <w:rsid w:val="00F87C9E"/>
    <w:rsid w:val="00F903F5"/>
    <w:rsid w:val="00F90E92"/>
    <w:rsid w:val="00F93188"/>
    <w:rsid w:val="00F93A72"/>
    <w:rsid w:val="00F93A7C"/>
    <w:rsid w:val="00F94156"/>
    <w:rsid w:val="00F94187"/>
    <w:rsid w:val="00F950C3"/>
    <w:rsid w:val="00F9583D"/>
    <w:rsid w:val="00FA0172"/>
    <w:rsid w:val="00FA1ACB"/>
    <w:rsid w:val="00FA2743"/>
    <w:rsid w:val="00FA2BA5"/>
    <w:rsid w:val="00FA35E9"/>
    <w:rsid w:val="00FA5C72"/>
    <w:rsid w:val="00FA7443"/>
    <w:rsid w:val="00FB2154"/>
    <w:rsid w:val="00FB2508"/>
    <w:rsid w:val="00FB6183"/>
    <w:rsid w:val="00FB65C1"/>
    <w:rsid w:val="00FB6CF5"/>
    <w:rsid w:val="00FB7063"/>
    <w:rsid w:val="00FB7261"/>
    <w:rsid w:val="00FC0B39"/>
    <w:rsid w:val="00FC1759"/>
    <w:rsid w:val="00FC3102"/>
    <w:rsid w:val="00FC5D03"/>
    <w:rsid w:val="00FC7034"/>
    <w:rsid w:val="00FC735F"/>
    <w:rsid w:val="00FD1134"/>
    <w:rsid w:val="00FD1A03"/>
    <w:rsid w:val="00FD36E7"/>
    <w:rsid w:val="00FD3C27"/>
    <w:rsid w:val="00FD4E2B"/>
    <w:rsid w:val="00FD5522"/>
    <w:rsid w:val="00FD5B64"/>
    <w:rsid w:val="00FD6098"/>
    <w:rsid w:val="00FE158A"/>
    <w:rsid w:val="00FE226B"/>
    <w:rsid w:val="00FE2463"/>
    <w:rsid w:val="00FE274C"/>
    <w:rsid w:val="00FE2D88"/>
    <w:rsid w:val="00FE35A1"/>
    <w:rsid w:val="00FE3CF2"/>
    <w:rsid w:val="00FE4498"/>
    <w:rsid w:val="00FE4A3C"/>
    <w:rsid w:val="00FE5EF4"/>
    <w:rsid w:val="00FE64BC"/>
    <w:rsid w:val="00FE770C"/>
    <w:rsid w:val="00FF0558"/>
    <w:rsid w:val="00FF0AA1"/>
    <w:rsid w:val="00FF1125"/>
    <w:rsid w:val="00FF15B8"/>
    <w:rsid w:val="00FF47EC"/>
    <w:rsid w:val="00FF4FC8"/>
    <w:rsid w:val="00FF5EC4"/>
    <w:rsid w:val="00FF654E"/>
    <w:rsid w:val="00FF6A69"/>
    <w:rsid w:val="00FF75ED"/>
    <w:rsid w:val="020A9B73"/>
    <w:rsid w:val="024DE4C9"/>
    <w:rsid w:val="02FF7C09"/>
    <w:rsid w:val="04651F8E"/>
    <w:rsid w:val="07951BFC"/>
    <w:rsid w:val="088DA982"/>
    <w:rsid w:val="08DE9361"/>
    <w:rsid w:val="0B9490F9"/>
    <w:rsid w:val="0C9907E8"/>
    <w:rsid w:val="0CACEA49"/>
    <w:rsid w:val="0D0041FC"/>
    <w:rsid w:val="0D5147B7"/>
    <w:rsid w:val="0EA3880D"/>
    <w:rsid w:val="108912C5"/>
    <w:rsid w:val="10AFA155"/>
    <w:rsid w:val="12ABF8D5"/>
    <w:rsid w:val="1377ADA6"/>
    <w:rsid w:val="13BCDA41"/>
    <w:rsid w:val="155EF65A"/>
    <w:rsid w:val="190D3F73"/>
    <w:rsid w:val="1941E9F8"/>
    <w:rsid w:val="1A4A72DB"/>
    <w:rsid w:val="1B9BDA3E"/>
    <w:rsid w:val="1C725C54"/>
    <w:rsid w:val="1DCA2F9E"/>
    <w:rsid w:val="1E78DAA7"/>
    <w:rsid w:val="1EFDFD08"/>
    <w:rsid w:val="1F34DB60"/>
    <w:rsid w:val="20040232"/>
    <w:rsid w:val="216DFB63"/>
    <w:rsid w:val="21AC082D"/>
    <w:rsid w:val="222016E0"/>
    <w:rsid w:val="24700857"/>
    <w:rsid w:val="2481E9A4"/>
    <w:rsid w:val="2506EE3E"/>
    <w:rsid w:val="25DA6357"/>
    <w:rsid w:val="26B4B8BE"/>
    <w:rsid w:val="277CFABF"/>
    <w:rsid w:val="2ADBBF82"/>
    <w:rsid w:val="2B7DAE20"/>
    <w:rsid w:val="2E174F6B"/>
    <w:rsid w:val="2FCEE5C3"/>
    <w:rsid w:val="306952C3"/>
    <w:rsid w:val="316F9985"/>
    <w:rsid w:val="331812B4"/>
    <w:rsid w:val="337EEC06"/>
    <w:rsid w:val="33D58EE1"/>
    <w:rsid w:val="3434186F"/>
    <w:rsid w:val="34806F02"/>
    <w:rsid w:val="34E586D1"/>
    <w:rsid w:val="35C077D8"/>
    <w:rsid w:val="364BDE57"/>
    <w:rsid w:val="36907E20"/>
    <w:rsid w:val="369EE1C7"/>
    <w:rsid w:val="373DDDA0"/>
    <w:rsid w:val="3808BF74"/>
    <w:rsid w:val="38E1240A"/>
    <w:rsid w:val="3995755B"/>
    <w:rsid w:val="39A0E162"/>
    <w:rsid w:val="3ADAF42B"/>
    <w:rsid w:val="3C1A62D5"/>
    <w:rsid w:val="3CA3E30F"/>
    <w:rsid w:val="3CF48CDD"/>
    <w:rsid w:val="3DE0ECD3"/>
    <w:rsid w:val="3DF0E6FB"/>
    <w:rsid w:val="3E269F96"/>
    <w:rsid w:val="3F77E12B"/>
    <w:rsid w:val="407F3775"/>
    <w:rsid w:val="40AE20D7"/>
    <w:rsid w:val="42239B8C"/>
    <w:rsid w:val="42710281"/>
    <w:rsid w:val="428C0EB0"/>
    <w:rsid w:val="438D370B"/>
    <w:rsid w:val="438F7502"/>
    <w:rsid w:val="43C14EE3"/>
    <w:rsid w:val="44AE1550"/>
    <w:rsid w:val="44D9BE35"/>
    <w:rsid w:val="44ED4B6E"/>
    <w:rsid w:val="4588B5A6"/>
    <w:rsid w:val="4593536D"/>
    <w:rsid w:val="471B3191"/>
    <w:rsid w:val="48875C20"/>
    <w:rsid w:val="495AA4F6"/>
    <w:rsid w:val="4A48569B"/>
    <w:rsid w:val="4B0A9677"/>
    <w:rsid w:val="4C2E26CF"/>
    <w:rsid w:val="4C3510FE"/>
    <w:rsid w:val="4C35E457"/>
    <w:rsid w:val="4C926675"/>
    <w:rsid w:val="4DE6DD0D"/>
    <w:rsid w:val="4F440B19"/>
    <w:rsid w:val="4FEAB0D2"/>
    <w:rsid w:val="51305652"/>
    <w:rsid w:val="5266913E"/>
    <w:rsid w:val="52843927"/>
    <w:rsid w:val="533D7583"/>
    <w:rsid w:val="53B1AB45"/>
    <w:rsid w:val="55157885"/>
    <w:rsid w:val="5578B6C8"/>
    <w:rsid w:val="55F69D15"/>
    <w:rsid w:val="5642B5A4"/>
    <w:rsid w:val="5753CAE5"/>
    <w:rsid w:val="57F688BA"/>
    <w:rsid w:val="592C1AB1"/>
    <w:rsid w:val="599D2676"/>
    <w:rsid w:val="5A7E4D29"/>
    <w:rsid w:val="5BFD3933"/>
    <w:rsid w:val="5C21C206"/>
    <w:rsid w:val="5C86B986"/>
    <w:rsid w:val="5D627F73"/>
    <w:rsid w:val="5E3F0888"/>
    <w:rsid w:val="5F838B96"/>
    <w:rsid w:val="5FABBD65"/>
    <w:rsid w:val="62B3ED94"/>
    <w:rsid w:val="62CED539"/>
    <w:rsid w:val="63B4962D"/>
    <w:rsid w:val="64278FB1"/>
    <w:rsid w:val="6468B6E4"/>
    <w:rsid w:val="64DAC813"/>
    <w:rsid w:val="6707278C"/>
    <w:rsid w:val="6717B0E9"/>
    <w:rsid w:val="675B99D3"/>
    <w:rsid w:val="6A13DF72"/>
    <w:rsid w:val="6A70ED5F"/>
    <w:rsid w:val="6A880CF3"/>
    <w:rsid w:val="6ABB6F52"/>
    <w:rsid w:val="6AC36A48"/>
    <w:rsid w:val="6D0B3624"/>
    <w:rsid w:val="6D2E5AF9"/>
    <w:rsid w:val="6EDC8212"/>
    <w:rsid w:val="6F20EE98"/>
    <w:rsid w:val="71599519"/>
    <w:rsid w:val="71BE7F49"/>
    <w:rsid w:val="7239E416"/>
    <w:rsid w:val="7407E230"/>
    <w:rsid w:val="74BB2454"/>
    <w:rsid w:val="74CDC8ED"/>
    <w:rsid w:val="785734B7"/>
    <w:rsid w:val="792C10D9"/>
    <w:rsid w:val="7B25BE09"/>
    <w:rsid w:val="7B272734"/>
    <w:rsid w:val="7B73418E"/>
    <w:rsid w:val="7B7F7A68"/>
    <w:rsid w:val="7DB32376"/>
    <w:rsid w:val="7ED39A10"/>
    <w:rsid w:val="7F05F372"/>
    <w:rsid w:val="7F318C9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13E7EE"/>
  <w15:docId w15:val="{4016FC8D-9507-4B78-A527-0268EB1E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9A2"/>
    <w:pPr>
      <w:spacing w:after="160" w:line="259" w:lineRule="auto"/>
      <w:ind w:left="851"/>
    </w:pPr>
    <w:rPr>
      <w:rFonts w:asciiTheme="minorHAnsi" w:eastAsiaTheme="minorHAnsi" w:hAnsiTheme="minorHAnsi" w:cstheme="minorBidi"/>
      <w:sz w:val="22"/>
      <w:szCs w:val="22"/>
      <w:lang w:eastAsia="en-US"/>
    </w:rPr>
  </w:style>
  <w:style w:type="paragraph" w:styleId="Heading1">
    <w:name w:val="heading 1"/>
    <w:basedOn w:val="Heading2"/>
    <w:next w:val="Normal"/>
    <w:link w:val="Heading1Char"/>
    <w:uiPriority w:val="1"/>
    <w:qFormat/>
    <w:rsid w:val="000F5BFB"/>
    <w:pPr>
      <w:numPr>
        <w:ilvl w:val="0"/>
      </w:numPr>
      <w:tabs>
        <w:tab w:val="left" w:pos="709"/>
      </w:tabs>
      <w:ind w:hanging="644"/>
      <w:outlineLvl w:val="0"/>
    </w:pPr>
    <w:rPr>
      <w:sz w:val="64"/>
      <w:szCs w:val="64"/>
    </w:rPr>
  </w:style>
  <w:style w:type="paragraph" w:styleId="Heading2">
    <w:name w:val="heading 2"/>
    <w:basedOn w:val="Normal"/>
    <w:next w:val="Normal"/>
    <w:link w:val="Heading2Char"/>
    <w:uiPriority w:val="3"/>
    <w:qFormat/>
    <w:rsid w:val="00AD5E64"/>
    <w:pPr>
      <w:numPr>
        <w:ilvl w:val="1"/>
        <w:numId w:val="13"/>
      </w:numPr>
      <w:spacing w:before="200" w:after="120"/>
      <w:ind w:left="851" w:hanging="851"/>
      <w:outlineLvl w:val="1"/>
    </w:pPr>
    <w:rPr>
      <w:color w:val="00703C"/>
      <w:sz w:val="48"/>
      <w:szCs w:val="48"/>
    </w:rPr>
  </w:style>
  <w:style w:type="paragraph" w:styleId="Heading3">
    <w:name w:val="heading 3"/>
    <w:basedOn w:val="Heading2"/>
    <w:next w:val="Normal"/>
    <w:link w:val="Heading3Char"/>
    <w:uiPriority w:val="4"/>
    <w:qFormat/>
    <w:rsid w:val="002B5CAF"/>
    <w:pPr>
      <w:numPr>
        <w:ilvl w:val="2"/>
      </w:numPr>
      <w:tabs>
        <w:tab w:val="left" w:pos="1701"/>
      </w:tabs>
      <w:ind w:left="851" w:hanging="142"/>
      <w:outlineLvl w:val="2"/>
    </w:pPr>
    <w:rPr>
      <w:b/>
      <w:bCs/>
      <w:color w:val="000000" w:themeColor="text1"/>
      <w:sz w:val="36"/>
      <w:szCs w:val="36"/>
    </w:rPr>
  </w:style>
  <w:style w:type="paragraph" w:styleId="Heading4">
    <w:name w:val="heading 4"/>
    <w:basedOn w:val="Heading2"/>
    <w:next w:val="Normal"/>
    <w:link w:val="Heading4Char"/>
    <w:uiPriority w:val="5"/>
    <w:qFormat/>
    <w:rsid w:val="000C3DB0"/>
    <w:pPr>
      <w:numPr>
        <w:ilvl w:val="0"/>
        <w:numId w:val="0"/>
      </w:numPr>
      <w:outlineLvl w:val="3"/>
    </w:pPr>
    <w:rPr>
      <w:sz w:val="64"/>
      <w:szCs w:val="64"/>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914C4"/>
    <w:rPr>
      <w:rFonts w:asciiTheme="minorHAnsi" w:eastAsiaTheme="minorHAnsi" w:hAnsiTheme="minorHAnsi" w:cstheme="minorBidi"/>
      <w:color w:val="00703C"/>
      <w:sz w:val="64"/>
      <w:szCs w:val="64"/>
      <w:lang w:eastAsia="en-US"/>
    </w:rPr>
  </w:style>
  <w:style w:type="character" w:customStyle="1" w:styleId="Heading2Char">
    <w:name w:val="Heading 2 Char"/>
    <w:basedOn w:val="DefaultParagraphFont"/>
    <w:link w:val="Heading2"/>
    <w:uiPriority w:val="3"/>
    <w:rsid w:val="004914C4"/>
    <w:rPr>
      <w:rFonts w:asciiTheme="minorHAnsi" w:eastAsiaTheme="minorHAnsi" w:hAnsiTheme="minorHAnsi" w:cstheme="minorBidi"/>
      <w:color w:val="00703C"/>
      <w:sz w:val="48"/>
      <w:szCs w:val="48"/>
      <w:lang w:eastAsia="en-US"/>
    </w:rPr>
  </w:style>
  <w:style w:type="character" w:customStyle="1" w:styleId="Heading3Char">
    <w:name w:val="Heading 3 Char"/>
    <w:basedOn w:val="DefaultParagraphFont"/>
    <w:link w:val="Heading3"/>
    <w:uiPriority w:val="4"/>
    <w:rsid w:val="004914C4"/>
    <w:rPr>
      <w:rFonts w:asciiTheme="minorHAnsi" w:eastAsiaTheme="minorHAnsi" w:hAnsiTheme="minorHAnsi" w:cstheme="minorBidi"/>
      <w:b/>
      <w:bCs/>
      <w:color w:val="000000" w:themeColor="text1"/>
      <w:sz w:val="36"/>
      <w:szCs w:val="36"/>
      <w:lang w:eastAsia="en-US"/>
    </w:rPr>
  </w:style>
  <w:style w:type="character" w:customStyle="1" w:styleId="Heading4Char">
    <w:name w:val="Heading 4 Char"/>
    <w:basedOn w:val="DefaultParagraphFont"/>
    <w:link w:val="Heading4"/>
    <w:uiPriority w:val="5"/>
    <w:rsid w:val="000C3DB0"/>
    <w:rPr>
      <w:rFonts w:asciiTheme="minorHAnsi" w:eastAsiaTheme="minorHAnsi" w:hAnsiTheme="minorHAnsi" w:cstheme="minorBidi"/>
      <w:color w:val="00703C"/>
      <w:sz w:val="64"/>
      <w:szCs w:val="6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DC0911"/>
    <w:pPr>
      <w:keepNext/>
      <w:spacing w:after="120" w:line="240" w:lineRule="auto"/>
      <w:ind w:left="0"/>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sz w:val="56"/>
      <w:szCs w:val="56"/>
    </w:rPr>
  </w:style>
  <w:style w:type="character" w:customStyle="1" w:styleId="SubtitleChar">
    <w:name w:val="Subtitle Char"/>
    <w:basedOn w:val="DefaultParagraphFont"/>
    <w:link w:val="Subtitle"/>
    <w:uiPriority w:val="23"/>
    <w:rsid w:val="00DF01A1"/>
    <w:rPr>
      <w:rFonts w:asciiTheme="minorHAnsi" w:eastAsiaTheme="minorHAnsi" w:hAnsiTheme="minorHAnsi" w:cstheme="minorBidi"/>
      <w:b/>
      <w:color w:val="00703C"/>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rsid w:val="00871E6D"/>
    <w:pPr>
      <w:numPr>
        <w:numId w:val="10"/>
      </w:numPr>
      <w:tabs>
        <w:tab w:val="left" w:pos="284"/>
        <w:tab w:val="left" w:pos="709"/>
        <w:tab w:val="right" w:pos="9072"/>
      </w:tabs>
      <w:spacing w:before="120" w:after="120" w:line="240" w:lineRule="auto"/>
    </w:pPr>
    <w:rPr>
      <w:rFonts w:cstheme="minorHAnsi"/>
      <w:noProof/>
      <w:sz w:val="24"/>
      <w:szCs w:val="24"/>
    </w:rPr>
  </w:style>
  <w:style w:type="paragraph" w:styleId="TOC2">
    <w:name w:val="toc 2"/>
    <w:basedOn w:val="Normal"/>
    <w:next w:val="Normal"/>
    <w:uiPriority w:val="39"/>
    <w:unhideWhenUsed/>
    <w:qFormat/>
    <w:rsid w:val="006849BC"/>
    <w:pPr>
      <w:numPr>
        <w:numId w:val="11"/>
      </w:numPr>
      <w:tabs>
        <w:tab w:val="left" w:pos="993"/>
        <w:tab w:val="right" w:pos="9060"/>
      </w:tabs>
      <w:spacing w:before="120" w:after="120" w:line="240" w:lineRule="auto"/>
    </w:pPr>
    <w:rPr>
      <w:rFonts w:cstheme="minorHAnsi"/>
      <w:bCs/>
      <w:noProof/>
      <w:sz w:val="24"/>
    </w:rPr>
  </w:style>
  <w:style w:type="paragraph" w:styleId="TOC3">
    <w:name w:val="toc 3"/>
    <w:basedOn w:val="TableofFigures"/>
    <w:next w:val="Normal"/>
    <w:uiPriority w:val="39"/>
    <w:unhideWhenUsed/>
    <w:qFormat/>
    <w:rsid w:val="006849BC"/>
    <w:pPr>
      <w:numPr>
        <w:numId w:val="12"/>
      </w:numPr>
      <w:tabs>
        <w:tab w:val="clear" w:pos="993"/>
        <w:tab w:val="left" w:pos="1560"/>
      </w:tabs>
      <w:spacing w:line="259" w:lineRule="auto"/>
      <w:ind w:left="2268" w:hanging="2268"/>
    </w:pPr>
  </w:style>
  <w:style w:type="character" w:styleId="Hyperlink">
    <w:name w:val="Hyperlink"/>
    <w:basedOn w:val="DefaultParagraphFont"/>
    <w:uiPriority w:val="99"/>
    <w:qFormat/>
    <w:rsid w:val="00CF32B9"/>
    <w:rPr>
      <w:color w:val="165788"/>
      <w:u w:val="single"/>
    </w:rPr>
  </w:style>
  <w:style w:type="paragraph" w:styleId="ListBullet">
    <w:name w:val="List Bullet"/>
    <w:basedOn w:val="Normal"/>
    <w:uiPriority w:val="99"/>
    <w:qFormat/>
    <w:rsid w:val="003950C5"/>
    <w:pPr>
      <w:numPr>
        <w:numId w:val="14"/>
      </w:numPr>
      <w:spacing w:before="120" w:after="120"/>
    </w:pPr>
  </w:style>
  <w:style w:type="paragraph" w:styleId="TableofFigures">
    <w:name w:val="table of figures"/>
    <w:basedOn w:val="TOC2"/>
    <w:next w:val="Normal"/>
    <w:uiPriority w:val="99"/>
    <w:rsid w:val="00F32524"/>
  </w:style>
  <w:style w:type="paragraph" w:styleId="ListBullet2">
    <w:name w:val="List Bullet 2"/>
    <w:basedOn w:val="Normal"/>
    <w:uiPriority w:val="8"/>
    <w:qFormat/>
    <w:rsid w:val="003950C5"/>
    <w:pPr>
      <w:spacing w:before="120" w:after="120"/>
      <w:ind w:hanging="426"/>
      <w:contextualSpacing/>
    </w:pPr>
  </w:style>
  <w:style w:type="paragraph" w:styleId="ListNumber">
    <w:name w:val="List Number"/>
    <w:basedOn w:val="Normal"/>
    <w:uiPriority w:val="9"/>
    <w:qFormat/>
    <w:rsid w:val="00123033"/>
    <w:pPr>
      <w:numPr>
        <w:numId w:val="7"/>
      </w:numPr>
      <w:tabs>
        <w:tab w:val="left" w:pos="142"/>
      </w:tabs>
      <w:spacing w:before="120" w:after="120"/>
    </w:pPr>
  </w:style>
  <w:style w:type="paragraph" w:styleId="ListNumber2">
    <w:name w:val="List Number 2"/>
    <w:uiPriority w:val="10"/>
    <w:qFormat/>
    <w:rsid w:val="00884E3A"/>
    <w:pPr>
      <w:numPr>
        <w:ilvl w:val="1"/>
        <w:numId w:val="7"/>
      </w:numPr>
      <w:tabs>
        <w:tab w:val="left" w:pos="567"/>
      </w:tabs>
      <w:spacing w:before="120" w:after="120" w:line="264" w:lineRule="auto"/>
      <w:ind w:left="879" w:hanging="425"/>
    </w:pPr>
    <w:rPr>
      <w:rFonts w:asciiTheme="minorHAnsi" w:eastAsia="Times New Roman" w:hAnsiTheme="minorHAnsi"/>
      <w:sz w:val="22"/>
      <w:szCs w:val="24"/>
      <w:lang w:eastAsia="en-US"/>
    </w:rPr>
  </w:style>
  <w:style w:type="paragraph" w:styleId="ListNumber3">
    <w:name w:val="List Number 3"/>
    <w:uiPriority w:val="11"/>
    <w:qFormat/>
    <w:rsid w:val="00884E3A"/>
    <w:pPr>
      <w:numPr>
        <w:ilvl w:val="2"/>
        <w:numId w:val="7"/>
      </w:numPr>
      <w:spacing w:before="120" w:after="120" w:line="264" w:lineRule="auto"/>
      <w:ind w:left="1247"/>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561460"/>
    <w:pPr>
      <w:numPr>
        <w:numId w:val="6"/>
      </w:numPr>
      <w:spacing w:before="60" w:after="60"/>
      <w:ind w:left="308" w:hanging="283"/>
      <w:contextualSpacing/>
    </w:pPr>
    <w:rPr>
      <w:rFonts w:asciiTheme="minorHAnsi" w:eastAsia="Calibri" w:hAnsiTheme="minorHAnsi"/>
      <w:color w:val="000000" w:themeColor="text1"/>
      <w:sz w:val="19"/>
      <w:szCs w:val="19"/>
      <w:lang w:eastAsia="en-US"/>
    </w:rPr>
  </w:style>
  <w:style w:type="character" w:styleId="IntenseEmphasis">
    <w:name w:val="Intense Emphasis"/>
    <w:basedOn w:val="DefaultParagraphFont"/>
    <w:uiPriority w:val="21"/>
    <w:semiHidden/>
    <w:qFormat/>
    <w:locked/>
    <w:rPr>
      <w:i/>
      <w:iCs/>
      <w:color w:val="00703C" w:themeColor="accent1"/>
    </w:rPr>
  </w:style>
  <w:style w:type="paragraph" w:customStyle="1" w:styleId="TableBullet2">
    <w:name w:val="Table Bullet 2"/>
    <w:basedOn w:val="TableBullet1"/>
    <w:qFormat/>
    <w:pPr>
      <w:numPr>
        <w:numId w:val="9"/>
      </w:numPr>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Bullet points,#List Paragraph"/>
    <w:basedOn w:val="Normal"/>
    <w:link w:val="ListParagraphChar"/>
    <w:uiPriority w:val="34"/>
    <w:qFormat/>
    <w:rsid w:val="006C261F"/>
    <w:pPr>
      <w:spacing w:after="0" w:line="240" w:lineRule="auto"/>
      <w:ind w:left="720"/>
    </w:pPr>
    <w:rPr>
      <w:rFonts w:ascii="Calibri" w:hAnsi="Calibri" w:cs="Calibri"/>
    </w:rPr>
  </w:style>
  <w:style w:type="paragraph" w:styleId="NoSpacing">
    <w:name w:val="No Spacing"/>
    <w:uiPriority w:val="1"/>
    <w:qFormat/>
    <w:rsid w:val="007A4768"/>
    <w:rPr>
      <w:rFonts w:asciiTheme="minorHAnsi" w:eastAsiaTheme="minorHAnsi" w:hAnsiTheme="minorHAnsi" w:cstheme="minorBidi"/>
      <w:color w:val="222021" w:themeColor="text2"/>
      <w:lang w:val="en-US" w:eastAsia="en-US"/>
    </w:rPr>
  </w:style>
  <w:style w:type="paragraph" w:styleId="TOC8">
    <w:name w:val="toc 8"/>
    <w:basedOn w:val="Normal"/>
    <w:next w:val="Normal"/>
    <w:autoRedefine/>
    <w:uiPriority w:val="39"/>
    <w:semiHidden/>
    <w:rsid w:val="002F25A1"/>
    <w:pPr>
      <w:spacing w:after="100"/>
      <w:ind w:left="1540"/>
    </w:pPr>
  </w:style>
  <w:style w:type="character" w:customStyle="1" w:styleId="normaltextrun">
    <w:name w:val="normaltextrun"/>
    <w:basedOn w:val="DefaultParagraphFont"/>
    <w:rsid w:val="00BC648E"/>
  </w:style>
  <w:style w:type="character" w:customStyle="1" w:styleId="ListParagraphChar">
    <w:name w:val="List Paragraph Char"/>
    <w:aliases w:val="Bullet points Char,#List Paragraph Char"/>
    <w:basedOn w:val="DefaultParagraphFont"/>
    <w:link w:val="ListParagraph"/>
    <w:uiPriority w:val="34"/>
    <w:rsid w:val="00BC648E"/>
    <w:rPr>
      <w:rFonts w:ascii="Calibri" w:eastAsiaTheme="minorHAnsi" w:hAnsi="Calibri" w:cs="Calibri"/>
      <w:sz w:val="22"/>
      <w:szCs w:val="22"/>
      <w:lang w:eastAsia="en-US"/>
    </w:rPr>
  </w:style>
  <w:style w:type="paragraph" w:styleId="TOC4">
    <w:name w:val="toc 4"/>
    <w:basedOn w:val="TOC1"/>
    <w:next w:val="Normal"/>
    <w:autoRedefine/>
    <w:uiPriority w:val="39"/>
    <w:qFormat/>
    <w:rsid w:val="00B80D36"/>
    <w:pPr>
      <w:tabs>
        <w:tab w:val="clear" w:pos="709"/>
      </w:tabs>
      <w:ind w:left="851" w:hanging="851"/>
    </w:pPr>
    <w:rPr>
      <w:rFonts w:ascii="Calibri" w:hAnsi="Calibri"/>
      <w:bCs/>
      <w:lang w:val="en-US" w:eastAsia="ja-JP"/>
    </w:rPr>
  </w:style>
  <w:style w:type="paragraph" w:customStyle="1" w:styleId="pf0">
    <w:name w:val="pf0"/>
    <w:basedOn w:val="Normal"/>
    <w:rsid w:val="004423F7"/>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character" w:customStyle="1" w:styleId="cf01">
    <w:name w:val="cf01"/>
    <w:basedOn w:val="DefaultParagraphFont"/>
    <w:rsid w:val="004423F7"/>
    <w:rPr>
      <w:rFonts w:ascii="Segoe UI" w:hAnsi="Segoe UI" w:cs="Segoe UI" w:hint="default"/>
      <w:sz w:val="18"/>
      <w:szCs w:val="18"/>
    </w:rPr>
  </w:style>
  <w:style w:type="paragraph" w:styleId="Revision">
    <w:name w:val="Revision"/>
    <w:hidden/>
    <w:uiPriority w:val="99"/>
    <w:semiHidden/>
    <w:rsid w:val="003D4E6D"/>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707130"/>
    <w:rPr>
      <w:color w:val="2B579A"/>
      <w:shd w:val="clear" w:color="auto" w:fill="E1DFDD"/>
    </w:rPr>
  </w:style>
  <w:style w:type="paragraph" w:customStyle="1" w:styleId="Numberlevel3">
    <w:name w:val="Number level 3"/>
    <w:autoRedefine/>
    <w:qFormat/>
    <w:rsid w:val="0075428B"/>
    <w:pPr>
      <w:numPr>
        <w:ilvl w:val="1"/>
        <w:numId w:val="18"/>
      </w:numPr>
      <w:spacing w:before="120" w:after="120" w:line="259" w:lineRule="auto"/>
    </w:pPr>
    <w:rPr>
      <w:rFonts w:asciiTheme="minorHAnsi" w:eastAsia="Times New Roman" w:hAnsiTheme="minorHAnsi"/>
      <w:sz w:val="22"/>
      <w:szCs w:val="24"/>
      <w:lang w:eastAsia="en-US"/>
    </w:rPr>
  </w:style>
  <w:style w:type="paragraph" w:customStyle="1" w:styleId="Numberlevel5">
    <w:name w:val="Number level 5"/>
    <w:autoRedefine/>
    <w:qFormat/>
    <w:rsid w:val="0075428B"/>
    <w:pPr>
      <w:numPr>
        <w:numId w:val="19"/>
      </w:numPr>
      <w:spacing w:after="120" w:line="259" w:lineRule="auto"/>
    </w:pPr>
    <w:rPr>
      <w:rFonts w:asciiTheme="minorHAnsi" w:eastAsia="Times New Roman" w:hAnsiTheme="minorHAnsi"/>
      <w:sz w:val="22"/>
      <w:szCs w:val="24"/>
      <w:lang w:eastAsia="en-US"/>
    </w:rPr>
  </w:style>
  <w:style w:type="paragraph" w:customStyle="1" w:styleId="Bulletlevel3">
    <w:name w:val="Bullet level 3"/>
    <w:basedOn w:val="ListBullet"/>
    <w:autoRedefine/>
    <w:qFormat/>
    <w:rsid w:val="00F93188"/>
    <w:pPr>
      <w:numPr>
        <w:numId w:val="0"/>
      </w:numPr>
      <w:tabs>
        <w:tab w:val="left" w:pos="1701"/>
        <w:tab w:val="left" w:pos="2268"/>
      </w:tabs>
      <w:ind w:left="720" w:hanging="360"/>
    </w:pPr>
  </w:style>
  <w:style w:type="paragraph" w:customStyle="1" w:styleId="paragraph">
    <w:name w:val="paragraph"/>
    <w:basedOn w:val="Normal"/>
    <w:rsid w:val="001C6B27"/>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character" w:customStyle="1" w:styleId="eop">
    <w:name w:val="eop"/>
    <w:basedOn w:val="DefaultParagraphFont"/>
    <w:rsid w:val="001C6B27"/>
  </w:style>
  <w:style w:type="character" w:customStyle="1" w:styleId="scxw94440451">
    <w:name w:val="scxw94440451"/>
    <w:basedOn w:val="DefaultParagraphFont"/>
    <w:rsid w:val="001C6B27"/>
  </w:style>
  <w:style w:type="character" w:customStyle="1" w:styleId="scxw172269994">
    <w:name w:val="scxw172269994"/>
    <w:basedOn w:val="DefaultParagraphFont"/>
    <w:rsid w:val="001C6B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4283800">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931540">
      <w:bodyDiv w:val="1"/>
      <w:marLeft w:val="0"/>
      <w:marRight w:val="0"/>
      <w:marTop w:val="0"/>
      <w:marBottom w:val="0"/>
      <w:divBdr>
        <w:top w:val="none" w:sz="0" w:space="0" w:color="auto"/>
        <w:left w:val="none" w:sz="0" w:space="0" w:color="auto"/>
        <w:bottom w:val="none" w:sz="0" w:space="0" w:color="auto"/>
        <w:right w:val="none" w:sz="0" w:space="0" w:color="auto"/>
      </w:divBdr>
      <w:divsChild>
        <w:div w:id="217281141">
          <w:marLeft w:val="0"/>
          <w:marRight w:val="0"/>
          <w:marTop w:val="0"/>
          <w:marBottom w:val="0"/>
          <w:divBdr>
            <w:top w:val="none" w:sz="0" w:space="0" w:color="auto"/>
            <w:left w:val="none" w:sz="0" w:space="0" w:color="auto"/>
            <w:bottom w:val="none" w:sz="0" w:space="0" w:color="auto"/>
            <w:right w:val="none" w:sz="0" w:space="0" w:color="auto"/>
          </w:divBdr>
          <w:divsChild>
            <w:div w:id="786198069">
              <w:marLeft w:val="0"/>
              <w:marRight w:val="0"/>
              <w:marTop w:val="0"/>
              <w:marBottom w:val="0"/>
              <w:divBdr>
                <w:top w:val="none" w:sz="0" w:space="0" w:color="auto"/>
                <w:left w:val="none" w:sz="0" w:space="0" w:color="auto"/>
                <w:bottom w:val="none" w:sz="0" w:space="0" w:color="auto"/>
                <w:right w:val="none" w:sz="0" w:space="0" w:color="auto"/>
              </w:divBdr>
            </w:div>
          </w:divsChild>
        </w:div>
        <w:div w:id="586842092">
          <w:marLeft w:val="0"/>
          <w:marRight w:val="0"/>
          <w:marTop w:val="0"/>
          <w:marBottom w:val="0"/>
          <w:divBdr>
            <w:top w:val="none" w:sz="0" w:space="0" w:color="auto"/>
            <w:left w:val="none" w:sz="0" w:space="0" w:color="auto"/>
            <w:bottom w:val="none" w:sz="0" w:space="0" w:color="auto"/>
            <w:right w:val="none" w:sz="0" w:space="0" w:color="auto"/>
          </w:divBdr>
          <w:divsChild>
            <w:div w:id="426384660">
              <w:marLeft w:val="0"/>
              <w:marRight w:val="0"/>
              <w:marTop w:val="0"/>
              <w:marBottom w:val="0"/>
              <w:divBdr>
                <w:top w:val="none" w:sz="0" w:space="0" w:color="auto"/>
                <w:left w:val="none" w:sz="0" w:space="0" w:color="auto"/>
                <w:bottom w:val="none" w:sz="0" w:space="0" w:color="auto"/>
                <w:right w:val="none" w:sz="0" w:space="0" w:color="auto"/>
              </w:divBdr>
            </w:div>
          </w:divsChild>
        </w:div>
        <w:div w:id="780762542">
          <w:marLeft w:val="0"/>
          <w:marRight w:val="0"/>
          <w:marTop w:val="0"/>
          <w:marBottom w:val="0"/>
          <w:divBdr>
            <w:top w:val="none" w:sz="0" w:space="0" w:color="auto"/>
            <w:left w:val="none" w:sz="0" w:space="0" w:color="auto"/>
            <w:bottom w:val="none" w:sz="0" w:space="0" w:color="auto"/>
            <w:right w:val="none" w:sz="0" w:space="0" w:color="auto"/>
          </w:divBdr>
          <w:divsChild>
            <w:div w:id="1146510213">
              <w:marLeft w:val="0"/>
              <w:marRight w:val="0"/>
              <w:marTop w:val="0"/>
              <w:marBottom w:val="0"/>
              <w:divBdr>
                <w:top w:val="none" w:sz="0" w:space="0" w:color="auto"/>
                <w:left w:val="none" w:sz="0" w:space="0" w:color="auto"/>
                <w:bottom w:val="none" w:sz="0" w:space="0" w:color="auto"/>
                <w:right w:val="none" w:sz="0" w:space="0" w:color="auto"/>
              </w:divBdr>
            </w:div>
          </w:divsChild>
        </w:div>
        <w:div w:id="1025331427">
          <w:marLeft w:val="0"/>
          <w:marRight w:val="0"/>
          <w:marTop w:val="0"/>
          <w:marBottom w:val="0"/>
          <w:divBdr>
            <w:top w:val="none" w:sz="0" w:space="0" w:color="auto"/>
            <w:left w:val="none" w:sz="0" w:space="0" w:color="auto"/>
            <w:bottom w:val="none" w:sz="0" w:space="0" w:color="auto"/>
            <w:right w:val="none" w:sz="0" w:space="0" w:color="auto"/>
          </w:divBdr>
          <w:divsChild>
            <w:div w:id="124179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3319883">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44788525">
      <w:bodyDiv w:val="1"/>
      <w:marLeft w:val="0"/>
      <w:marRight w:val="0"/>
      <w:marTop w:val="0"/>
      <w:marBottom w:val="0"/>
      <w:divBdr>
        <w:top w:val="none" w:sz="0" w:space="0" w:color="auto"/>
        <w:left w:val="none" w:sz="0" w:space="0" w:color="auto"/>
        <w:bottom w:val="none" w:sz="0" w:space="0" w:color="auto"/>
        <w:right w:val="none" w:sz="0" w:space="0" w:color="auto"/>
      </w:divBdr>
      <w:divsChild>
        <w:div w:id="384332691">
          <w:marLeft w:val="0"/>
          <w:marRight w:val="0"/>
          <w:marTop w:val="0"/>
          <w:marBottom w:val="0"/>
          <w:divBdr>
            <w:top w:val="none" w:sz="0" w:space="0" w:color="auto"/>
            <w:left w:val="none" w:sz="0" w:space="0" w:color="auto"/>
            <w:bottom w:val="none" w:sz="0" w:space="0" w:color="auto"/>
            <w:right w:val="none" w:sz="0" w:space="0" w:color="auto"/>
          </w:divBdr>
          <w:divsChild>
            <w:div w:id="937719440">
              <w:marLeft w:val="0"/>
              <w:marRight w:val="0"/>
              <w:marTop w:val="0"/>
              <w:marBottom w:val="0"/>
              <w:divBdr>
                <w:top w:val="none" w:sz="0" w:space="0" w:color="auto"/>
                <w:left w:val="none" w:sz="0" w:space="0" w:color="auto"/>
                <w:bottom w:val="none" w:sz="0" w:space="0" w:color="auto"/>
                <w:right w:val="none" w:sz="0" w:space="0" w:color="auto"/>
              </w:divBdr>
            </w:div>
          </w:divsChild>
        </w:div>
        <w:div w:id="1097024511">
          <w:marLeft w:val="0"/>
          <w:marRight w:val="0"/>
          <w:marTop w:val="0"/>
          <w:marBottom w:val="0"/>
          <w:divBdr>
            <w:top w:val="none" w:sz="0" w:space="0" w:color="auto"/>
            <w:left w:val="none" w:sz="0" w:space="0" w:color="auto"/>
            <w:bottom w:val="none" w:sz="0" w:space="0" w:color="auto"/>
            <w:right w:val="none" w:sz="0" w:space="0" w:color="auto"/>
          </w:divBdr>
          <w:divsChild>
            <w:div w:id="2125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547885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225449">
      <w:bodyDiv w:val="1"/>
      <w:marLeft w:val="0"/>
      <w:marRight w:val="0"/>
      <w:marTop w:val="0"/>
      <w:marBottom w:val="0"/>
      <w:divBdr>
        <w:top w:val="none" w:sz="0" w:space="0" w:color="auto"/>
        <w:left w:val="none" w:sz="0" w:space="0" w:color="auto"/>
        <w:bottom w:val="none" w:sz="0" w:space="0" w:color="auto"/>
        <w:right w:val="none" w:sz="0" w:space="0" w:color="auto"/>
      </w:divBdr>
    </w:div>
    <w:div w:id="1447919440">
      <w:bodyDiv w:val="1"/>
      <w:marLeft w:val="0"/>
      <w:marRight w:val="0"/>
      <w:marTop w:val="0"/>
      <w:marBottom w:val="0"/>
      <w:divBdr>
        <w:top w:val="none" w:sz="0" w:space="0" w:color="auto"/>
        <w:left w:val="none" w:sz="0" w:space="0" w:color="auto"/>
        <w:bottom w:val="none" w:sz="0" w:space="0" w:color="auto"/>
        <w:right w:val="none" w:sz="0" w:space="0" w:color="auto"/>
      </w:divBdr>
      <w:divsChild>
        <w:div w:id="193423940">
          <w:marLeft w:val="0"/>
          <w:marRight w:val="0"/>
          <w:marTop w:val="0"/>
          <w:marBottom w:val="0"/>
          <w:divBdr>
            <w:top w:val="none" w:sz="0" w:space="0" w:color="auto"/>
            <w:left w:val="none" w:sz="0" w:space="0" w:color="auto"/>
            <w:bottom w:val="none" w:sz="0" w:space="0" w:color="auto"/>
            <w:right w:val="none" w:sz="0" w:space="0" w:color="auto"/>
          </w:divBdr>
          <w:divsChild>
            <w:div w:id="910047470">
              <w:marLeft w:val="0"/>
              <w:marRight w:val="0"/>
              <w:marTop w:val="0"/>
              <w:marBottom w:val="0"/>
              <w:divBdr>
                <w:top w:val="none" w:sz="0" w:space="0" w:color="auto"/>
                <w:left w:val="none" w:sz="0" w:space="0" w:color="auto"/>
                <w:bottom w:val="none" w:sz="0" w:space="0" w:color="auto"/>
                <w:right w:val="none" w:sz="0" w:space="0" w:color="auto"/>
              </w:divBdr>
            </w:div>
          </w:divsChild>
        </w:div>
        <w:div w:id="254485721">
          <w:marLeft w:val="0"/>
          <w:marRight w:val="0"/>
          <w:marTop w:val="0"/>
          <w:marBottom w:val="0"/>
          <w:divBdr>
            <w:top w:val="none" w:sz="0" w:space="0" w:color="auto"/>
            <w:left w:val="none" w:sz="0" w:space="0" w:color="auto"/>
            <w:bottom w:val="none" w:sz="0" w:space="0" w:color="auto"/>
            <w:right w:val="none" w:sz="0" w:space="0" w:color="auto"/>
          </w:divBdr>
          <w:divsChild>
            <w:div w:id="254291149">
              <w:marLeft w:val="0"/>
              <w:marRight w:val="0"/>
              <w:marTop w:val="0"/>
              <w:marBottom w:val="0"/>
              <w:divBdr>
                <w:top w:val="none" w:sz="0" w:space="0" w:color="auto"/>
                <w:left w:val="none" w:sz="0" w:space="0" w:color="auto"/>
                <w:bottom w:val="none" w:sz="0" w:space="0" w:color="auto"/>
                <w:right w:val="none" w:sz="0" w:space="0" w:color="auto"/>
              </w:divBdr>
            </w:div>
            <w:div w:id="1330140705">
              <w:marLeft w:val="0"/>
              <w:marRight w:val="0"/>
              <w:marTop w:val="0"/>
              <w:marBottom w:val="0"/>
              <w:divBdr>
                <w:top w:val="none" w:sz="0" w:space="0" w:color="auto"/>
                <w:left w:val="none" w:sz="0" w:space="0" w:color="auto"/>
                <w:bottom w:val="none" w:sz="0" w:space="0" w:color="auto"/>
                <w:right w:val="none" w:sz="0" w:space="0" w:color="auto"/>
              </w:divBdr>
            </w:div>
            <w:div w:id="1557276919">
              <w:marLeft w:val="0"/>
              <w:marRight w:val="0"/>
              <w:marTop w:val="0"/>
              <w:marBottom w:val="0"/>
              <w:divBdr>
                <w:top w:val="none" w:sz="0" w:space="0" w:color="auto"/>
                <w:left w:val="none" w:sz="0" w:space="0" w:color="auto"/>
                <w:bottom w:val="none" w:sz="0" w:space="0" w:color="auto"/>
                <w:right w:val="none" w:sz="0" w:space="0" w:color="auto"/>
              </w:divBdr>
            </w:div>
          </w:divsChild>
        </w:div>
        <w:div w:id="303464200">
          <w:marLeft w:val="0"/>
          <w:marRight w:val="0"/>
          <w:marTop w:val="0"/>
          <w:marBottom w:val="0"/>
          <w:divBdr>
            <w:top w:val="none" w:sz="0" w:space="0" w:color="auto"/>
            <w:left w:val="none" w:sz="0" w:space="0" w:color="auto"/>
            <w:bottom w:val="none" w:sz="0" w:space="0" w:color="auto"/>
            <w:right w:val="none" w:sz="0" w:space="0" w:color="auto"/>
          </w:divBdr>
          <w:divsChild>
            <w:div w:id="408114526">
              <w:marLeft w:val="0"/>
              <w:marRight w:val="0"/>
              <w:marTop w:val="0"/>
              <w:marBottom w:val="0"/>
              <w:divBdr>
                <w:top w:val="none" w:sz="0" w:space="0" w:color="auto"/>
                <w:left w:val="none" w:sz="0" w:space="0" w:color="auto"/>
                <w:bottom w:val="none" w:sz="0" w:space="0" w:color="auto"/>
                <w:right w:val="none" w:sz="0" w:space="0" w:color="auto"/>
              </w:divBdr>
            </w:div>
          </w:divsChild>
        </w:div>
        <w:div w:id="854881136">
          <w:marLeft w:val="0"/>
          <w:marRight w:val="0"/>
          <w:marTop w:val="0"/>
          <w:marBottom w:val="0"/>
          <w:divBdr>
            <w:top w:val="none" w:sz="0" w:space="0" w:color="auto"/>
            <w:left w:val="none" w:sz="0" w:space="0" w:color="auto"/>
            <w:bottom w:val="none" w:sz="0" w:space="0" w:color="auto"/>
            <w:right w:val="none" w:sz="0" w:space="0" w:color="auto"/>
          </w:divBdr>
          <w:divsChild>
            <w:div w:id="6818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06771888">
      <w:bodyDiv w:val="1"/>
      <w:marLeft w:val="0"/>
      <w:marRight w:val="0"/>
      <w:marTop w:val="0"/>
      <w:marBottom w:val="0"/>
      <w:divBdr>
        <w:top w:val="none" w:sz="0" w:space="0" w:color="auto"/>
        <w:left w:val="none" w:sz="0" w:space="0" w:color="auto"/>
        <w:bottom w:val="none" w:sz="0" w:space="0" w:color="auto"/>
        <w:right w:val="none" w:sz="0" w:space="0" w:color="auto"/>
      </w:divBdr>
      <w:divsChild>
        <w:div w:id="147946090">
          <w:marLeft w:val="0"/>
          <w:marRight w:val="0"/>
          <w:marTop w:val="0"/>
          <w:marBottom w:val="0"/>
          <w:divBdr>
            <w:top w:val="none" w:sz="0" w:space="0" w:color="auto"/>
            <w:left w:val="none" w:sz="0" w:space="0" w:color="auto"/>
            <w:bottom w:val="none" w:sz="0" w:space="0" w:color="auto"/>
            <w:right w:val="none" w:sz="0" w:space="0" w:color="auto"/>
          </w:divBdr>
          <w:divsChild>
            <w:div w:id="1968123434">
              <w:marLeft w:val="0"/>
              <w:marRight w:val="0"/>
              <w:marTop w:val="0"/>
              <w:marBottom w:val="0"/>
              <w:divBdr>
                <w:top w:val="none" w:sz="0" w:space="0" w:color="auto"/>
                <w:left w:val="none" w:sz="0" w:space="0" w:color="auto"/>
                <w:bottom w:val="none" w:sz="0" w:space="0" w:color="auto"/>
                <w:right w:val="none" w:sz="0" w:space="0" w:color="auto"/>
              </w:divBdr>
            </w:div>
          </w:divsChild>
        </w:div>
        <w:div w:id="1902402138">
          <w:marLeft w:val="0"/>
          <w:marRight w:val="0"/>
          <w:marTop w:val="0"/>
          <w:marBottom w:val="0"/>
          <w:divBdr>
            <w:top w:val="none" w:sz="0" w:space="0" w:color="auto"/>
            <w:left w:val="none" w:sz="0" w:space="0" w:color="auto"/>
            <w:bottom w:val="none" w:sz="0" w:space="0" w:color="auto"/>
            <w:right w:val="none" w:sz="0" w:space="0" w:color="auto"/>
          </w:divBdr>
          <w:divsChild>
            <w:div w:id="332949988">
              <w:marLeft w:val="0"/>
              <w:marRight w:val="0"/>
              <w:marTop w:val="0"/>
              <w:marBottom w:val="0"/>
              <w:divBdr>
                <w:top w:val="none" w:sz="0" w:space="0" w:color="auto"/>
                <w:left w:val="none" w:sz="0" w:space="0" w:color="auto"/>
                <w:bottom w:val="none" w:sz="0" w:space="0" w:color="auto"/>
                <w:right w:val="none" w:sz="0" w:space="0" w:color="auto"/>
              </w:divBdr>
            </w:div>
            <w:div w:id="910774865">
              <w:marLeft w:val="0"/>
              <w:marRight w:val="0"/>
              <w:marTop w:val="0"/>
              <w:marBottom w:val="0"/>
              <w:divBdr>
                <w:top w:val="none" w:sz="0" w:space="0" w:color="auto"/>
                <w:left w:val="none" w:sz="0" w:space="0" w:color="auto"/>
                <w:bottom w:val="none" w:sz="0" w:space="0" w:color="auto"/>
                <w:right w:val="none" w:sz="0" w:space="0" w:color="auto"/>
              </w:divBdr>
            </w:div>
            <w:div w:id="1749883520">
              <w:marLeft w:val="0"/>
              <w:marRight w:val="0"/>
              <w:marTop w:val="0"/>
              <w:marBottom w:val="0"/>
              <w:divBdr>
                <w:top w:val="none" w:sz="0" w:space="0" w:color="auto"/>
                <w:left w:val="none" w:sz="0" w:space="0" w:color="auto"/>
                <w:bottom w:val="none" w:sz="0" w:space="0" w:color="auto"/>
                <w:right w:val="none" w:sz="0" w:space="0" w:color="auto"/>
              </w:divBdr>
            </w:div>
          </w:divsChild>
        </w:div>
        <w:div w:id="1940286987">
          <w:marLeft w:val="0"/>
          <w:marRight w:val="0"/>
          <w:marTop w:val="0"/>
          <w:marBottom w:val="0"/>
          <w:divBdr>
            <w:top w:val="none" w:sz="0" w:space="0" w:color="auto"/>
            <w:left w:val="none" w:sz="0" w:space="0" w:color="auto"/>
            <w:bottom w:val="none" w:sz="0" w:space="0" w:color="auto"/>
            <w:right w:val="none" w:sz="0" w:space="0" w:color="auto"/>
          </w:divBdr>
          <w:divsChild>
            <w:div w:id="1446583378">
              <w:marLeft w:val="0"/>
              <w:marRight w:val="0"/>
              <w:marTop w:val="0"/>
              <w:marBottom w:val="0"/>
              <w:divBdr>
                <w:top w:val="none" w:sz="0" w:space="0" w:color="auto"/>
                <w:left w:val="none" w:sz="0" w:space="0" w:color="auto"/>
                <w:bottom w:val="none" w:sz="0" w:space="0" w:color="auto"/>
                <w:right w:val="none" w:sz="0" w:space="0" w:color="auto"/>
              </w:divBdr>
            </w:div>
          </w:divsChild>
        </w:div>
        <w:div w:id="2073501094">
          <w:marLeft w:val="0"/>
          <w:marRight w:val="0"/>
          <w:marTop w:val="0"/>
          <w:marBottom w:val="0"/>
          <w:divBdr>
            <w:top w:val="none" w:sz="0" w:space="0" w:color="auto"/>
            <w:left w:val="none" w:sz="0" w:space="0" w:color="auto"/>
            <w:bottom w:val="none" w:sz="0" w:space="0" w:color="auto"/>
            <w:right w:val="none" w:sz="0" w:space="0" w:color="auto"/>
          </w:divBdr>
          <w:divsChild>
            <w:div w:id="14127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460579">
      <w:bodyDiv w:val="1"/>
      <w:marLeft w:val="0"/>
      <w:marRight w:val="0"/>
      <w:marTop w:val="0"/>
      <w:marBottom w:val="0"/>
      <w:divBdr>
        <w:top w:val="none" w:sz="0" w:space="0" w:color="auto"/>
        <w:left w:val="none" w:sz="0" w:space="0" w:color="auto"/>
        <w:bottom w:val="none" w:sz="0" w:space="0" w:color="auto"/>
        <w:right w:val="none" w:sz="0" w:space="0" w:color="auto"/>
      </w:divBdr>
      <w:divsChild>
        <w:div w:id="164521332">
          <w:marLeft w:val="0"/>
          <w:marRight w:val="0"/>
          <w:marTop w:val="0"/>
          <w:marBottom w:val="0"/>
          <w:divBdr>
            <w:top w:val="none" w:sz="0" w:space="0" w:color="auto"/>
            <w:left w:val="none" w:sz="0" w:space="0" w:color="auto"/>
            <w:bottom w:val="none" w:sz="0" w:space="0" w:color="auto"/>
            <w:right w:val="none" w:sz="0" w:space="0" w:color="auto"/>
          </w:divBdr>
          <w:divsChild>
            <w:div w:id="1937787986">
              <w:marLeft w:val="0"/>
              <w:marRight w:val="0"/>
              <w:marTop w:val="0"/>
              <w:marBottom w:val="0"/>
              <w:divBdr>
                <w:top w:val="none" w:sz="0" w:space="0" w:color="auto"/>
                <w:left w:val="none" w:sz="0" w:space="0" w:color="auto"/>
                <w:bottom w:val="none" w:sz="0" w:space="0" w:color="auto"/>
                <w:right w:val="none" w:sz="0" w:space="0" w:color="auto"/>
              </w:divBdr>
            </w:div>
          </w:divsChild>
        </w:div>
        <w:div w:id="211163958">
          <w:marLeft w:val="0"/>
          <w:marRight w:val="0"/>
          <w:marTop w:val="0"/>
          <w:marBottom w:val="0"/>
          <w:divBdr>
            <w:top w:val="none" w:sz="0" w:space="0" w:color="auto"/>
            <w:left w:val="none" w:sz="0" w:space="0" w:color="auto"/>
            <w:bottom w:val="none" w:sz="0" w:space="0" w:color="auto"/>
            <w:right w:val="none" w:sz="0" w:space="0" w:color="auto"/>
          </w:divBdr>
          <w:divsChild>
            <w:div w:id="415399078">
              <w:marLeft w:val="0"/>
              <w:marRight w:val="0"/>
              <w:marTop w:val="0"/>
              <w:marBottom w:val="0"/>
              <w:divBdr>
                <w:top w:val="none" w:sz="0" w:space="0" w:color="auto"/>
                <w:left w:val="none" w:sz="0" w:space="0" w:color="auto"/>
                <w:bottom w:val="none" w:sz="0" w:space="0" w:color="auto"/>
                <w:right w:val="none" w:sz="0" w:space="0" w:color="auto"/>
              </w:divBdr>
            </w:div>
          </w:divsChild>
        </w:div>
        <w:div w:id="511722360">
          <w:marLeft w:val="0"/>
          <w:marRight w:val="0"/>
          <w:marTop w:val="0"/>
          <w:marBottom w:val="0"/>
          <w:divBdr>
            <w:top w:val="none" w:sz="0" w:space="0" w:color="auto"/>
            <w:left w:val="none" w:sz="0" w:space="0" w:color="auto"/>
            <w:bottom w:val="none" w:sz="0" w:space="0" w:color="auto"/>
            <w:right w:val="none" w:sz="0" w:space="0" w:color="auto"/>
          </w:divBdr>
          <w:divsChild>
            <w:div w:id="947081879">
              <w:marLeft w:val="0"/>
              <w:marRight w:val="0"/>
              <w:marTop w:val="0"/>
              <w:marBottom w:val="0"/>
              <w:divBdr>
                <w:top w:val="none" w:sz="0" w:space="0" w:color="auto"/>
                <w:left w:val="none" w:sz="0" w:space="0" w:color="auto"/>
                <w:bottom w:val="none" w:sz="0" w:space="0" w:color="auto"/>
                <w:right w:val="none" w:sz="0" w:space="0" w:color="auto"/>
              </w:divBdr>
            </w:div>
          </w:divsChild>
        </w:div>
        <w:div w:id="1127240810">
          <w:marLeft w:val="0"/>
          <w:marRight w:val="0"/>
          <w:marTop w:val="0"/>
          <w:marBottom w:val="0"/>
          <w:divBdr>
            <w:top w:val="none" w:sz="0" w:space="0" w:color="auto"/>
            <w:left w:val="none" w:sz="0" w:space="0" w:color="auto"/>
            <w:bottom w:val="none" w:sz="0" w:space="0" w:color="auto"/>
            <w:right w:val="none" w:sz="0" w:space="0" w:color="auto"/>
          </w:divBdr>
          <w:divsChild>
            <w:div w:id="182354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8800">
      <w:bodyDiv w:val="1"/>
      <w:marLeft w:val="0"/>
      <w:marRight w:val="0"/>
      <w:marTop w:val="0"/>
      <w:marBottom w:val="0"/>
      <w:divBdr>
        <w:top w:val="none" w:sz="0" w:space="0" w:color="auto"/>
        <w:left w:val="none" w:sz="0" w:space="0" w:color="auto"/>
        <w:bottom w:val="none" w:sz="0" w:space="0" w:color="auto"/>
        <w:right w:val="none" w:sz="0" w:space="0" w:color="auto"/>
      </w:divBdr>
    </w:div>
    <w:div w:id="1831557422">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4105702">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1225265">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dcceew.gov.au" TargetMode="External"/><Relationship Id="rId26" Type="http://schemas.openxmlformats.org/officeDocument/2006/relationships/hyperlink" Target="https://www.nathers.gov.au/privacy"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dcceew2.sharepoint.com/:w:/r/sites/dochub-energyse/businessfunctions/nathers/operations/_layouts/15/Doc.aspx?sourcedoc=%7BF3921B26-AB0C-4888-B071-08B5A9187C0D%7D&amp;file=NatHERS%20Assessor%20Conflict%20Of%20Interest%20policy.docx&amp;action=default&amp;mobileredirect=true" TargetMode="External"/><Relationship Id="rId17" Type="http://schemas.openxmlformats.org/officeDocument/2006/relationships/hyperlink" Target="https://www.dcceew.gov.au/publication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hyperlink" Target="https://www.nathers.gov.au/priva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mailto:copyright@dcceew.gov.au" TargetMode="External"/><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footer" Target="footer1.xml"/><Relationship Id="rId27" Type="http://schemas.openxmlformats.org/officeDocument/2006/relationships/hyperlink" Target="https://www.oaic.gov.au/privacy/privacy-legislation/the-privacy-act"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https://dcceew2.sharepoint.com/sites/OrganizationAssets/Office%20Templates/DCCEEW-Report-template.dotx"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22021"/>
      </a:dk2>
      <a:lt2>
        <a:srgbClr val="083A42"/>
      </a:lt2>
      <a:accent1>
        <a:srgbClr val="00703C"/>
      </a:accent1>
      <a:accent2>
        <a:srgbClr val="005596"/>
      </a:accent2>
      <a:accent3>
        <a:srgbClr val="B5121B"/>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069ed18-643f-4fa2-8f24-2a187e93ad6d" xsi:nil="true"/>
    <lcf76f155ced4ddcb4097134ff3c332f xmlns="5f5112e6-d10c-44b6-ae2a-c52865a169e7">
      <Terms xmlns="http://schemas.microsoft.com/office/infopath/2007/PartnerControls"/>
    </lcf76f155ced4ddcb4097134ff3c332f>
    <MediaLengthInSeconds xmlns="5f5112e6-d10c-44b6-ae2a-c52865a169e7"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34DD0A58730B344AA0760F808FF6BAFB" ma:contentTypeVersion="14" ma:contentTypeDescription="Create a new document." ma:contentTypeScope="" ma:versionID="551c054e0c9ad65cd1ac7dc52b0a3ccd">
  <xsd:schema xmlns:xsd="http://www.w3.org/2001/XMLSchema" xmlns:xs="http://www.w3.org/2001/XMLSchema" xmlns:p="http://schemas.microsoft.com/office/2006/metadata/properties" xmlns:ns1="http://schemas.microsoft.com/sharepoint/v3" xmlns:ns2="5f5112e6-d10c-44b6-ae2a-c52865a169e7" xmlns:ns3="e069ed18-643f-4fa2-8f24-2a187e93ad6d" targetNamespace="http://schemas.microsoft.com/office/2006/metadata/properties" ma:root="true" ma:fieldsID="d0a131228217783ce35d09b954e8b2e9" ns1:_="" ns2:_="" ns3:_="">
    <xsd:import namespace="http://schemas.microsoft.com/sharepoint/v3"/>
    <xsd:import namespace="5f5112e6-d10c-44b6-ae2a-c52865a169e7"/>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5112e6-d10c-44b6-ae2a-c52865a16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c523feb-ddfd-4dc2-a2de-670027f80012}"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http://schemas.microsoft.com/sharepoint/v3"/>
    <ds:schemaRef ds:uri="e069ed18-643f-4fa2-8f24-2a187e93ad6d"/>
    <ds:schemaRef ds:uri="5f5112e6-d10c-44b6-ae2a-c52865a169e7"/>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C04808BB-3C07-4686-9678-C131E7809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f5112e6-d10c-44b6-ae2a-c52865a169e7"/>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DCCEEW-Report-template.dotx</Template>
  <TotalTime>67</TotalTime>
  <Pages>1</Pages>
  <Words>4251</Words>
  <Characters>24235</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Report template</vt:lpstr>
    </vt:vector>
  </TitlesOfParts>
  <Company/>
  <LinksUpToDate>false</LinksUpToDate>
  <CharactersWithSpaces>28430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NatHERS for Existing Homes Assessor Conflict of Interest Policy</dc:title>
  <dc:subject/>
  <dc:creator>DCCEEW</dc:creator>
  <cp:keywords/>
  <cp:lastModifiedBy>Amy VOS</cp:lastModifiedBy>
  <cp:revision>12</cp:revision>
  <cp:lastPrinted>2025-05-17T10:58:00Z</cp:lastPrinted>
  <dcterms:created xsi:type="dcterms:W3CDTF">2025-07-01T12:41:00Z</dcterms:created>
  <dcterms:modified xsi:type="dcterms:W3CDTF">2025-07-03T00:03:00Z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0x01010034DD0A58730B344AA0760F808FF6BAFB</vt:lpwstr>
  </property>
  <property fmtid="{D5CDD505-2E9C-101B-9397-08002B2CF9AE}" pid="3" name="MediaServiceImageTags">
    <vt:lpwstr/>
  </property>
  <property fmtid="{D5CDD505-2E9C-101B-9397-08002B2CF9AE}" pid="4" name="Order">
    <vt:r8>59800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ClassificationContentMarkingHeaderShapeIds">
    <vt:lpwstr>b5ed269,6183eabe,19f21d04</vt:lpwstr>
  </property>
  <property fmtid="{D5CDD505-2E9C-101B-9397-08002B2CF9AE}" pid="12" name="ClassificationContentMarkingHeaderFontProps">
    <vt:lpwstr>#ff0000,12,Calibri</vt:lpwstr>
  </property>
  <property fmtid="{D5CDD505-2E9C-101B-9397-08002B2CF9AE}" pid="13" name="ClassificationContentMarkingHeaderText">
    <vt:lpwstr>OFFICIAL</vt:lpwstr>
  </property>
  <property fmtid="{D5CDD505-2E9C-101B-9397-08002B2CF9AE}" pid="14" name="ClassificationContentMarkingFooterShapeIds">
    <vt:lpwstr>62574b56,1b34afda,27d08f7</vt:lpwstr>
  </property>
  <property fmtid="{D5CDD505-2E9C-101B-9397-08002B2CF9AE}" pid="15" name="ClassificationContentMarkingFooterFontProps">
    <vt:lpwstr>#ff0000,12,Calibri</vt:lpwstr>
  </property>
  <property fmtid="{D5CDD505-2E9C-101B-9397-08002B2CF9AE}" pid="16" name="ClassificationContentMarkingFooterText">
    <vt:lpwstr>OFFICIAL</vt:lpwstr>
  </property>
</Properties>
</file>