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404246" w14:textId="79B11E9A" w:rsidR="00764D6A" w:rsidRDefault="00F65924" w:rsidP="007C09AB">
      <w:r w:rsidRPr="00160FA4">
        <w:rPr>
          <w:rFonts w:ascii="Calibri" w:hAnsi="Calibri" w:cs="Calibri"/>
          <w:noProof/>
          <w:color w:val="00703C"/>
          <w:bdr w:val="none" w:sz="0" w:space="0" w:color="auto" w:frame="1"/>
        </w:rPr>
        <w:drawing>
          <wp:anchor distT="0" distB="0" distL="114300" distR="114300" simplePos="0" relativeHeight="251658244" behindDoc="0" locked="0" layoutInCell="1" allowOverlap="1" wp14:anchorId="15CFC04F" wp14:editId="58903AED">
            <wp:simplePos x="0" y="0"/>
            <wp:positionH relativeFrom="margin">
              <wp:posOffset>-607695</wp:posOffset>
            </wp:positionH>
            <wp:positionV relativeFrom="paragraph">
              <wp:posOffset>-624205</wp:posOffset>
            </wp:positionV>
            <wp:extent cx="1680845" cy="1793875"/>
            <wp:effectExtent l="0" t="0" r="0" b="0"/>
            <wp:wrapNone/>
            <wp:docPr id="12003759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375937"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680845" cy="179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60F1">
        <w:rPr>
          <w:rFonts w:ascii="Calibri" w:hAnsi="Calibri" w:cs="Calibri"/>
          <w:noProof/>
          <w:color w:val="00703C"/>
          <w:bdr w:val="none" w:sz="0" w:space="0" w:color="auto" w:frame="1"/>
        </w:rPr>
        <w:drawing>
          <wp:anchor distT="0" distB="0" distL="114300" distR="114300" simplePos="0" relativeHeight="251658243" behindDoc="0" locked="0" layoutInCell="1" allowOverlap="1" wp14:anchorId="49ABECE8" wp14:editId="1AEFF0A2">
            <wp:simplePos x="0" y="0"/>
            <wp:positionH relativeFrom="page">
              <wp:align>left</wp:align>
            </wp:positionH>
            <wp:positionV relativeFrom="paragraph">
              <wp:posOffset>-1005205</wp:posOffset>
            </wp:positionV>
            <wp:extent cx="10080625" cy="6675120"/>
            <wp:effectExtent l="0" t="0" r="0" b="0"/>
            <wp:wrapNone/>
            <wp:docPr id="2010393311" name="Picture 1" descr="Adviser talking with clien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393311" name="Picture 1" descr="Adviser talking with client">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t="206" b="206"/>
                    <a:stretch>
                      <a:fillRect/>
                    </a:stretch>
                  </pic:blipFill>
                  <pic:spPr bwMode="auto">
                    <a:xfrm>
                      <a:off x="0" y="0"/>
                      <a:ext cx="10080777" cy="6675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1D72">
        <w:t>]</w:t>
      </w:r>
    </w:p>
    <w:p w14:paraId="3E3B63A0" w14:textId="2BC7753F" w:rsidR="00764D6A" w:rsidRPr="005D3790" w:rsidRDefault="00764D6A" w:rsidP="007459A2"/>
    <w:p w14:paraId="0769D60F" w14:textId="7693337E" w:rsidR="00764D6A" w:rsidRDefault="008C06BE">
      <w:pPr>
        <w:pStyle w:val="Normalsmall"/>
      </w:pPr>
      <w:r>
        <w:rPr>
          <w:noProof/>
        </w:rPr>
        <mc:AlternateContent>
          <mc:Choice Requires="wps">
            <w:drawing>
              <wp:anchor distT="0" distB="0" distL="114300" distR="114300" simplePos="0" relativeHeight="251658240" behindDoc="0" locked="0" layoutInCell="1" allowOverlap="1" wp14:anchorId="1D5149E8" wp14:editId="2EC0043A">
                <wp:simplePos x="0" y="0"/>
                <wp:positionH relativeFrom="page">
                  <wp:align>left</wp:align>
                </wp:positionH>
                <wp:positionV relativeFrom="paragraph">
                  <wp:posOffset>5071745</wp:posOffset>
                </wp:positionV>
                <wp:extent cx="7589157" cy="4139292"/>
                <wp:effectExtent l="0" t="0" r="0" b="0"/>
                <wp:wrapNone/>
                <wp:docPr id="778187658"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89157" cy="4139292"/>
                        </a:xfrm>
                        <a:prstGeom prst="rect">
                          <a:avLst/>
                        </a:prstGeom>
                        <a:solidFill>
                          <a:srgbClr val="006032"/>
                        </a:solidFill>
                        <a:ln w="6350">
                          <a:noFill/>
                        </a:ln>
                      </wps:spPr>
                      <wps:txbx>
                        <w:txbxContent>
                          <w:p w14:paraId="1C93E491" w14:textId="77777777" w:rsidR="008C06BE" w:rsidRPr="007C09AB" w:rsidRDefault="008C06BE" w:rsidP="00FD1A03">
                            <w:pPr>
                              <w:pStyle w:val="NoSpacing"/>
                              <w:spacing w:line="245" w:lineRule="auto"/>
                              <w:ind w:left="993" w:right="720" w:firstLine="11"/>
                              <w:jc w:val="right"/>
                              <w:rPr>
                                <w:rFonts w:cstheme="minorHAnsi"/>
                                <w:color w:val="FFFFFF" w:themeColor="background1"/>
                                <w:sz w:val="56"/>
                                <w:szCs w:val="56"/>
                              </w:rPr>
                            </w:pPr>
                          </w:p>
                          <w:p w14:paraId="4FD05307" w14:textId="1B6C0685" w:rsidR="008C06BE" w:rsidRPr="007E4937" w:rsidRDefault="00010C96" w:rsidP="00FD1A03">
                            <w:pPr>
                              <w:ind w:left="142"/>
                              <w:jc w:val="center"/>
                              <w:rPr>
                                <w:color w:val="FFFFFF" w:themeColor="background1"/>
                                <w:sz w:val="64"/>
                                <w:szCs w:val="64"/>
                              </w:rPr>
                            </w:pPr>
                            <w:r w:rsidRPr="009A4BBD">
                              <w:rPr>
                                <w:color w:val="FFFFFF" w:themeColor="background1"/>
                                <w:sz w:val="64"/>
                                <w:szCs w:val="64"/>
                              </w:rPr>
                              <w:t>Mentoring Policy</w:t>
                            </w:r>
                          </w:p>
                          <w:p w14:paraId="3641D0F3" w14:textId="1A42E719" w:rsidR="008C06BE" w:rsidRPr="007C09AB" w:rsidRDefault="00010C96" w:rsidP="00FD1A03">
                            <w:pPr>
                              <w:ind w:left="142"/>
                              <w:jc w:val="center"/>
                              <w:rPr>
                                <w:color w:val="FFFFFF" w:themeColor="background1"/>
                                <w:sz w:val="48"/>
                                <w:szCs w:val="48"/>
                              </w:rPr>
                            </w:pPr>
                            <w:r>
                              <w:rPr>
                                <w:color w:val="FFFFFF" w:themeColor="background1"/>
                                <w:sz w:val="48"/>
                                <w:szCs w:val="48"/>
                              </w:rPr>
                              <w:t>NatHERS for existing homes</w:t>
                            </w:r>
                          </w:p>
                          <w:p w14:paraId="63CAFDA2" w14:textId="77777777" w:rsidR="00767F48" w:rsidRPr="007C09AB" w:rsidRDefault="00767F48" w:rsidP="00FD1A03">
                            <w:pPr>
                              <w:ind w:left="142"/>
                              <w:rPr>
                                <w:color w:val="FFFFFF" w:themeColor="background1"/>
                                <w:sz w:val="48"/>
                                <w:szCs w:val="48"/>
                              </w:rPr>
                            </w:pPr>
                          </w:p>
                          <w:p w14:paraId="7905A97F" w14:textId="77777777" w:rsidR="00767F48" w:rsidRPr="007C09AB" w:rsidRDefault="00767F48" w:rsidP="00FD1A03">
                            <w:pPr>
                              <w:ind w:left="142"/>
                              <w:rPr>
                                <w:color w:val="FFFFFF" w:themeColor="background1"/>
                                <w:sz w:val="48"/>
                                <w:szCs w:val="48"/>
                              </w:rPr>
                            </w:pPr>
                          </w:p>
                          <w:p w14:paraId="7EF4F8AA" w14:textId="3EB23642" w:rsidR="008C06BE" w:rsidRPr="00A578D5" w:rsidRDefault="00010C96" w:rsidP="008F4E40">
                            <w:pPr>
                              <w:tabs>
                                <w:tab w:val="left" w:pos="11057"/>
                              </w:tabs>
                              <w:ind w:left="142" w:right="607"/>
                              <w:jc w:val="right"/>
                              <w:rPr>
                                <w:color w:val="FFFFFF" w:themeColor="background1"/>
                                <w:sz w:val="36"/>
                                <w:szCs w:val="36"/>
                              </w:rPr>
                            </w:pPr>
                            <w:r>
                              <w:rPr>
                                <w:color w:val="FFFFFF" w:themeColor="background1"/>
                                <w:sz w:val="36"/>
                                <w:szCs w:val="36"/>
                              </w:rPr>
                              <w:t>Version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5149E8" id="_x0000_t202" coordsize="21600,21600" o:spt="202" path="m,l,21600r21600,l21600,xe">
                <v:stroke joinstyle="miter"/>
                <v:path gradientshapeok="t" o:connecttype="rect"/>
              </v:shapetype>
              <v:shape id="Text Box 1" o:spid="_x0000_s1026" type="#_x0000_t202" alt="&quot;&quot;" style="position:absolute;margin-left:0;margin-top:399.35pt;width:597.55pt;height:325.95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" fillcolor="#006032" stroked="f" strokeweight=".5pt">
                <v:textbox>
                  <w:txbxContent>
                    <w:p w14:paraId="1C93E491" w14:textId="77777777" w:rsidR="008C06BE" w:rsidRPr="007C09AB" w:rsidRDefault="008C06BE" w:rsidP="00FD1A03">
                      <w:pPr>
                        <w:pStyle w:val="NoSpacing"/>
                        <w:spacing w:line="245" w:lineRule="auto"/>
                        <w:ind w:left="993" w:right="720" w:firstLine="11"/>
                        <w:jc w:val="right"/>
                        <w:rPr>
                          <w:rFonts w:cstheme="minorHAnsi"/>
                          <w:color w:val="FFFFFF" w:themeColor="background1"/>
                          <w:sz w:val="56"/>
                          <w:szCs w:val="56"/>
                        </w:rPr>
                      </w:pPr>
                    </w:p>
                    <w:p w14:paraId="4FD05307" w14:textId="1B6C0685" w:rsidR="008C06BE" w:rsidRPr="007E4937" w:rsidRDefault="00010C96" w:rsidP="00FD1A03">
                      <w:pPr>
                        <w:ind w:left="142"/>
                        <w:jc w:val="center"/>
                        <w:rPr>
                          <w:color w:val="FFFFFF" w:themeColor="background1"/>
                          <w:sz w:val="64"/>
                          <w:szCs w:val="64"/>
                        </w:rPr>
                      </w:pPr>
                      <w:r w:rsidRPr="009A4BBD">
                        <w:rPr>
                          <w:color w:val="FFFFFF" w:themeColor="background1"/>
                          <w:sz w:val="64"/>
                          <w:szCs w:val="64"/>
                        </w:rPr>
                        <w:t>Mentoring Policy</w:t>
                      </w:r>
                    </w:p>
                    <w:p w14:paraId="3641D0F3" w14:textId="1A42E719" w:rsidR="008C06BE" w:rsidRPr="007C09AB" w:rsidRDefault="00010C96" w:rsidP="00FD1A03">
                      <w:pPr>
                        <w:ind w:left="142"/>
                        <w:jc w:val="center"/>
                        <w:rPr>
                          <w:color w:val="FFFFFF" w:themeColor="background1"/>
                          <w:sz w:val="48"/>
                          <w:szCs w:val="48"/>
                        </w:rPr>
                      </w:pPr>
                      <w:r>
                        <w:rPr>
                          <w:color w:val="FFFFFF" w:themeColor="background1"/>
                          <w:sz w:val="48"/>
                          <w:szCs w:val="48"/>
                        </w:rPr>
                        <w:t>NatHERS for existing homes</w:t>
                      </w:r>
                    </w:p>
                    <w:p w14:paraId="63CAFDA2" w14:textId="77777777" w:rsidR="00767F48" w:rsidRPr="007C09AB" w:rsidRDefault="00767F48" w:rsidP="00FD1A03">
                      <w:pPr>
                        <w:ind w:left="142"/>
                        <w:rPr>
                          <w:color w:val="FFFFFF" w:themeColor="background1"/>
                          <w:sz w:val="48"/>
                          <w:szCs w:val="48"/>
                        </w:rPr>
                      </w:pPr>
                    </w:p>
                    <w:p w14:paraId="7905A97F" w14:textId="77777777" w:rsidR="00767F48" w:rsidRPr="007C09AB" w:rsidRDefault="00767F48" w:rsidP="00FD1A03">
                      <w:pPr>
                        <w:ind w:left="142"/>
                        <w:rPr>
                          <w:color w:val="FFFFFF" w:themeColor="background1"/>
                          <w:sz w:val="48"/>
                          <w:szCs w:val="48"/>
                        </w:rPr>
                      </w:pPr>
                    </w:p>
                    <w:p w14:paraId="7EF4F8AA" w14:textId="3EB23642" w:rsidR="008C06BE" w:rsidRPr="00A578D5" w:rsidRDefault="00010C96" w:rsidP="008F4E40">
                      <w:pPr>
                        <w:tabs>
                          <w:tab w:val="left" w:pos="11057"/>
                        </w:tabs>
                        <w:ind w:left="142" w:right="607"/>
                        <w:jc w:val="right"/>
                        <w:rPr>
                          <w:color w:val="FFFFFF" w:themeColor="background1"/>
                          <w:sz w:val="36"/>
                          <w:szCs w:val="36"/>
                        </w:rPr>
                      </w:pPr>
                      <w:r>
                        <w:rPr>
                          <w:color w:val="FFFFFF" w:themeColor="background1"/>
                          <w:sz w:val="36"/>
                          <w:szCs w:val="36"/>
                        </w:rPr>
                        <w:t>Version 1.0</w:t>
                      </w:r>
                    </w:p>
                  </w:txbxContent>
                </v:textbox>
                <w10:wrap anchorx="page"/>
              </v:shape>
            </w:pict>
          </mc:Fallback>
        </mc:AlternateContent>
      </w:r>
      <w:r w:rsidR="00E91D72">
        <w:br w:type="page"/>
        <w:t xml:space="preserve">© Commonwealth of Australia </w:t>
      </w:r>
      <w:r w:rsidR="00B97E61">
        <w:t>202</w:t>
      </w:r>
      <w:r w:rsidR="77AED3D0">
        <w:t>5</w:t>
      </w:r>
    </w:p>
    <w:p w14:paraId="0245A444" w14:textId="77777777" w:rsidR="00764D6A" w:rsidRDefault="00E91D72">
      <w:pPr>
        <w:pStyle w:val="Normalsmall"/>
        <w:rPr>
          <w:rStyle w:val="Strong"/>
        </w:rPr>
      </w:pPr>
      <w:r>
        <w:rPr>
          <w:rStyle w:val="Strong"/>
        </w:rPr>
        <w:t>Ownership of intellectual property rights</w:t>
      </w:r>
    </w:p>
    <w:p w14:paraId="44BB7BA0"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6782886F" w14:textId="77777777" w:rsidR="00764D6A" w:rsidRDefault="00E91D72">
      <w:pPr>
        <w:pStyle w:val="Normalsmall"/>
        <w:rPr>
          <w:rStyle w:val="Strong"/>
        </w:rPr>
      </w:pPr>
      <w:r>
        <w:rPr>
          <w:rStyle w:val="Strong"/>
        </w:rPr>
        <w:t>Creative Commons licence</w:t>
      </w:r>
    </w:p>
    <w:p w14:paraId="15B8FCF8" w14:textId="77777777" w:rsidR="00764D6A" w:rsidRDefault="00E91D72">
      <w:pPr>
        <w:pStyle w:val="Normalsmall"/>
      </w:pPr>
      <w:r>
        <w:t xml:space="preserve">All material in this publication is licensed under a </w:t>
      </w:r>
      <w:hyperlink r:id="rId13" w:history="1">
        <w:r>
          <w:rPr>
            <w:rStyle w:val="Hyperlink"/>
          </w:rPr>
          <w:t>Creative Commons Attribution 4.0 International Licence</w:t>
        </w:r>
      </w:hyperlink>
      <w:r>
        <w:t xml:space="preserve"> except content supplied by third parties, logos and the Commonwealth Coat of Arms.</w:t>
      </w:r>
    </w:p>
    <w:p w14:paraId="74CD661F" w14:textId="77777777" w:rsidR="00764D6A" w:rsidRPr="00364A4A" w:rsidRDefault="00E91D72">
      <w:pPr>
        <w:pStyle w:val="Normalsmall"/>
      </w:pPr>
      <w:r>
        <w:t xml:space="preserve">Inquiries about the licence and any use of this document should be </w:t>
      </w:r>
      <w:r w:rsidRPr="00364A4A">
        <w:t xml:space="preserve">emailed to </w:t>
      </w:r>
      <w:hyperlink r:id="rId14" w:history="1">
        <w:r w:rsidR="00D86640">
          <w:rPr>
            <w:rStyle w:val="Hyperlink"/>
          </w:rPr>
          <w:t>copyright@dcceew.gov.au</w:t>
        </w:r>
      </w:hyperlink>
      <w:r w:rsidRPr="00364A4A">
        <w:t>.</w:t>
      </w:r>
    </w:p>
    <w:p w14:paraId="06D39DAA" w14:textId="77777777" w:rsidR="00764D6A" w:rsidRPr="00364A4A" w:rsidRDefault="00E91D72">
      <w:pPr>
        <w:pStyle w:val="Normalsmall"/>
      </w:pPr>
      <w:r w:rsidRPr="00364A4A">
        <w:rPr>
          <w:noProof/>
          <w:lang w:eastAsia="en-AU"/>
        </w:rPr>
        <w:drawing>
          <wp:inline distT="0" distB="0" distL="0" distR="0" wp14:anchorId="16D74764" wp14:editId="5BDA8E95">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5"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7F543388" w14:textId="77777777" w:rsidR="00764D6A" w:rsidRPr="00364A4A" w:rsidRDefault="00E91D72">
      <w:pPr>
        <w:pStyle w:val="Normalsmall"/>
        <w:rPr>
          <w:rStyle w:val="Strong"/>
        </w:rPr>
      </w:pPr>
      <w:r w:rsidRPr="00364A4A">
        <w:rPr>
          <w:rStyle w:val="Strong"/>
        </w:rPr>
        <w:t>Cataloguing data</w:t>
      </w:r>
    </w:p>
    <w:p w14:paraId="5C49F220" w14:textId="0EDE8F55" w:rsidR="00764D6A" w:rsidRPr="0087067D" w:rsidRDefault="00E91D72">
      <w:pPr>
        <w:pStyle w:val="Normalsmall"/>
      </w:pPr>
      <w:r w:rsidRPr="00364A4A">
        <w:t xml:space="preserve">This publication (and any material sourced from it) should be attributed as: </w:t>
      </w:r>
      <w:r w:rsidR="009D5007" w:rsidRPr="0087067D">
        <w:t>D</w:t>
      </w:r>
      <w:r w:rsidR="000F2194" w:rsidRPr="0087067D">
        <w:t>CCEEW</w:t>
      </w:r>
      <w:r w:rsidRPr="0087067D">
        <w:t xml:space="preserve">, </w:t>
      </w:r>
      <w:r w:rsidR="64CD1536" w:rsidRPr="0087067D">
        <w:t>Mentoring Policy</w:t>
      </w:r>
      <w:r w:rsidR="00E22D41">
        <w:t xml:space="preserve"> NatHERS for existing homes </w:t>
      </w:r>
      <w:r w:rsidR="00B83B30">
        <w:t>v</w:t>
      </w:r>
      <w:r w:rsidR="001B5D20">
        <w:t>ersion 1.0</w:t>
      </w:r>
      <w:r w:rsidRPr="0087067D">
        <w:t xml:space="preserve">, </w:t>
      </w:r>
      <w:r w:rsidR="006F065B" w:rsidRPr="0087067D">
        <w:t>Department of Climate Change, Energy, the Environment and Water</w:t>
      </w:r>
      <w:r w:rsidRPr="0087067D">
        <w:t xml:space="preserve">, Canberra, </w:t>
      </w:r>
      <w:r w:rsidR="0087067D" w:rsidRPr="0087067D">
        <w:t>July 2025</w:t>
      </w:r>
      <w:r w:rsidRPr="0087067D">
        <w:t>. CC BY 4.0.</w:t>
      </w:r>
    </w:p>
    <w:p w14:paraId="1BDA8A12" w14:textId="77777777" w:rsidR="00764D6A" w:rsidRPr="0087067D" w:rsidRDefault="00E91D72">
      <w:pPr>
        <w:pStyle w:val="Normalsmall"/>
      </w:pPr>
      <w:r w:rsidRPr="0087067D">
        <w:t xml:space="preserve">This publication is available at </w:t>
      </w:r>
      <w:hyperlink r:id="rId16" w:history="1">
        <w:r w:rsidR="00D86640" w:rsidRPr="0087067D">
          <w:rPr>
            <w:rStyle w:val="Hyperlink"/>
          </w:rPr>
          <w:t>dcceew.gov.au/publications</w:t>
        </w:r>
      </w:hyperlink>
      <w:r w:rsidRPr="0087067D">
        <w:t>.</w:t>
      </w:r>
    </w:p>
    <w:p w14:paraId="29EFA337" w14:textId="77777777" w:rsidR="00DE0AAE" w:rsidRDefault="00D86640">
      <w:pPr>
        <w:pStyle w:val="Normalsmall"/>
        <w:spacing w:after="0"/>
      </w:pPr>
      <w:r w:rsidRPr="00D86640">
        <w:t>Department of Climate Change, Energy, the Environment and Water</w:t>
      </w:r>
    </w:p>
    <w:p w14:paraId="6955442D" w14:textId="77777777" w:rsidR="00764D6A" w:rsidRPr="00364A4A" w:rsidRDefault="00E91D72">
      <w:pPr>
        <w:pStyle w:val="Normalsmall"/>
        <w:spacing w:after="0"/>
      </w:pPr>
      <w:r w:rsidRPr="00364A4A">
        <w:t xml:space="preserve">GPO Box </w:t>
      </w:r>
      <w:r w:rsidR="008E2377">
        <w:t>3090</w:t>
      </w:r>
      <w:r w:rsidRPr="00364A4A">
        <w:t xml:space="preserve"> Canberra ACT 2601</w:t>
      </w:r>
    </w:p>
    <w:p w14:paraId="07257254" w14:textId="77777777" w:rsidR="00764D6A" w:rsidRPr="00364A4A" w:rsidRDefault="00E91D72">
      <w:pPr>
        <w:pStyle w:val="Normalsmall"/>
        <w:spacing w:after="0"/>
      </w:pPr>
      <w:r w:rsidRPr="00364A4A">
        <w:t xml:space="preserve">Telephone </w:t>
      </w:r>
      <w:r w:rsidR="00D464F4" w:rsidRPr="00D464F4">
        <w:t>1800 920 528</w:t>
      </w:r>
    </w:p>
    <w:p w14:paraId="429FBD48" w14:textId="77777777" w:rsidR="00764D6A" w:rsidRPr="00364A4A" w:rsidRDefault="00E91D72">
      <w:pPr>
        <w:pStyle w:val="Normalsmall"/>
      </w:pPr>
      <w:bookmarkStart w:id="0" w:name="_Hlk108621036"/>
      <w:r w:rsidRPr="00364A4A">
        <w:t xml:space="preserve">Web </w:t>
      </w:r>
      <w:hyperlink r:id="rId17" w:history="1">
        <w:r w:rsidR="00D86640">
          <w:rPr>
            <w:rStyle w:val="Hyperlink"/>
          </w:rPr>
          <w:t>dcceew.gov.au</w:t>
        </w:r>
      </w:hyperlink>
    </w:p>
    <w:bookmarkEnd w:id="0"/>
    <w:p w14:paraId="052D58EA" w14:textId="77777777" w:rsidR="007C358A" w:rsidRDefault="007C358A">
      <w:pPr>
        <w:pStyle w:val="Normalsmall"/>
      </w:pPr>
      <w:r w:rsidRPr="00364A4A">
        <w:rPr>
          <w:rStyle w:val="Strong"/>
        </w:rPr>
        <w:t>Disclaimer</w:t>
      </w:r>
    </w:p>
    <w:p w14:paraId="37B8AFBF" w14:textId="77777777" w:rsidR="00764D6A" w:rsidRDefault="00E91D72">
      <w:pPr>
        <w:pStyle w:val="Normalsmall"/>
      </w:pPr>
      <w:r>
        <w:t xml:space="preserve">The Australian Government acting through the </w:t>
      </w:r>
      <w:r w:rsidR="00D86640" w:rsidRPr="00D86640">
        <w:t>Department of Climate Change, Energy, the Environment and Water</w:t>
      </w:r>
      <w:r>
        <w:t xml:space="preserve"> has exercised due care and skill in preparing and compiling the information and data in this publication. Notwithstanding, the </w:t>
      </w:r>
      <w:r w:rsidR="00D86640" w:rsidRPr="00D86640">
        <w:t>Department of Climate Change, Energy, the Environment and Water</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3990878D" w14:textId="77777777" w:rsidR="00B02B9B" w:rsidRDefault="00B02B9B" w:rsidP="00B02B9B">
      <w:pPr>
        <w:pStyle w:val="Normalsmall"/>
      </w:pPr>
      <w:r>
        <w:rPr>
          <w:rStyle w:val="Strong"/>
        </w:rPr>
        <w:t>Acknowledgement of Country</w:t>
      </w:r>
    </w:p>
    <w:p w14:paraId="78AD0F33" w14:textId="77777777" w:rsidR="00FC0B39" w:rsidRDefault="00B8745D" w:rsidP="00F448C4">
      <w:pPr>
        <w:pStyle w:val="Normalsmall"/>
      </w:pPr>
      <w:r w:rsidRPr="00B8745D">
        <w:t>We acknowledge the Traditional Owners of Country throughout Australia and recognise their continuing connection to land, waters and culture. We pay our respects to their Elders past and present</w:t>
      </w:r>
      <w:r w:rsidR="00FC0B39" w:rsidRPr="00FC0B39">
        <w:t>.</w:t>
      </w:r>
    </w:p>
    <w:p w14:paraId="222D15B5" w14:textId="77777777" w:rsidR="00A32152" w:rsidRDefault="00A32152" w:rsidP="007459A2">
      <w:bookmarkStart w:id="1" w:name="_Toc430782148"/>
      <w:r>
        <w:br w:type="page"/>
      </w:r>
    </w:p>
    <w:p w14:paraId="35906220" w14:textId="675129FC" w:rsidR="00F70532" w:rsidRDefault="00D11F5A" w:rsidP="00165662">
      <w:pPr>
        <w:pStyle w:val="Heading4"/>
      </w:pPr>
      <w:r>
        <w:rPr>
          <w:noProof/>
        </w:rPr>
        <mc:AlternateContent>
          <mc:Choice Requires="wpi">
            <w:drawing>
              <wp:anchor distT="0" distB="0" distL="114300" distR="114300" simplePos="0" relativeHeight="251658242" behindDoc="0" locked="0" layoutInCell="1" allowOverlap="1" wp14:anchorId="6EAB144D" wp14:editId="25656C9D">
                <wp:simplePos x="0" y="0"/>
                <wp:positionH relativeFrom="column">
                  <wp:posOffset>-1015020</wp:posOffset>
                </wp:positionH>
                <wp:positionV relativeFrom="paragraph">
                  <wp:posOffset>3201490</wp:posOffset>
                </wp:positionV>
                <wp:extent cx="1440" cy="360"/>
                <wp:effectExtent l="38100" t="38100" r="36830" b="38100"/>
                <wp:wrapNone/>
                <wp:docPr id="2063684733" name="Ink 62" descr="This image summarises the whole menoring process described in this doccument. It covers from becoming a mentor, assessors selecting mentors, mentoring and completing mentoring. "/>
                <wp:cNvGraphicFramePr/>
                <a:graphic xmlns:a="http://schemas.openxmlformats.org/drawingml/2006/main">
                  <a:graphicData uri="http://schemas.microsoft.com/office/word/2010/wordprocessingInk">
                    <w14:contentPart bwMode="auto" r:id="rId18">
                      <w14:nvContentPartPr>
                        <w14:cNvContentPartPr/>
                      </w14:nvContentPartPr>
                      <w14:xfrm>
                        <a:off x="0" y="0"/>
                        <a:ext cx="1440" cy="360"/>
                      </w14:xfrm>
                    </w14:contentPart>
                  </a:graphicData>
                </a:graphic>
              </wp:anchor>
            </w:drawing>
          </mc:Choice>
          <mc:Fallback xmlns:a="http://schemas.openxmlformats.org/drawingml/2006/main" xmlns:pic="http://schemas.openxmlformats.org/drawingml/2006/picture" xmlns:a14="http://schemas.microsoft.com/office/drawing/2010/main" xmlns:adec="http://schemas.microsoft.com/office/drawing/2017/decorative" xmlns:arto="http://schemas.microsoft.com/office/word/2006/arto">
            <w:pict w14:anchorId="0D57F215">
              <v:shapetype id="_x0000_t75" coordsize="21600,21600" filled="f" stroked="f" o:spt="75" o:preferrelative="t" path="m@4@5l@4@11@9@11@9@5xe" w14:anchorId="3057C2A2">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nk 62" style="position:absolute;margin-left:-80.4pt;margin-top:251.6pt;width:1.1pt;height:1.05pt;z-index:251658244;visibility:visible;mso-wrap-style:square;mso-wrap-distance-left:9pt;mso-wrap-distance-top:0;mso-wrap-distance-right:9pt;mso-wrap-distance-bottom:0;mso-position-horizontal:absolute;mso-position-horizontal-relative:text;mso-position-vertical:absolute;mso-position-vertical-relative:text" alt="This image summarises the whole menoring process described in this doccument. It covers from becoming a mentor, assessors selecting mentors, mentoring and completing mentoring. "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">
                <v:imagedata o:title="This image summarises the whole menoring process described in this doccument. It covers from becoming a mentor, assessors selecting mentors, mentoring and completing mentoring" r:id="rId19"/>
              </v:shape>
            </w:pict>
          </mc:Fallback>
        </mc:AlternateContent>
      </w:r>
      <w:r>
        <w:rPr>
          <w:noProof/>
        </w:rPr>
        <mc:AlternateContent>
          <mc:Choice Requires="wpi">
            <w:drawing>
              <wp:anchor distT="0" distB="0" distL="114300" distR="114300" simplePos="0" relativeHeight="251658241" behindDoc="0" locked="0" layoutInCell="1" allowOverlap="1" wp14:anchorId="79DE6E8B" wp14:editId="5183D2C0">
                <wp:simplePos x="0" y="0"/>
                <wp:positionH relativeFrom="column">
                  <wp:posOffset>-1434060</wp:posOffset>
                </wp:positionH>
                <wp:positionV relativeFrom="paragraph">
                  <wp:posOffset>693210</wp:posOffset>
                </wp:positionV>
                <wp:extent cx="360" cy="360"/>
                <wp:effectExtent l="38100" t="38100" r="38100" b="38100"/>
                <wp:wrapNone/>
                <wp:docPr id="1972939353" name="Ink 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xmlns:arto="http://schemas.microsoft.com/office/word/2006/arto" xmlns:adec="http://schemas.microsoft.com/office/drawing/2017/decorative" xmlns:a14="http://schemas.microsoft.com/office/drawing/2010/main" xmlns:pic="http://schemas.openxmlformats.org/drawingml/2006/picture" xmlns:a="http://schemas.openxmlformats.org/drawingml/2006/main">
            <w:pict w14:anchorId="3299A7C8">
              <v:shape id="Ink 61" style="position:absolute;margin-left:-113.4pt;margin-top:54.1pt;width:1.05pt;height:1.05pt;z-index:251658243;visibility:visible;mso-wrap-style:square;mso-wrap-distance-left:9pt;mso-wrap-distance-top:0;mso-wrap-distance-right:9pt;mso-wrap-distance-bottom:0;mso-position-horizontal:absolute;mso-position-horizontal-relative:text;mso-position-vertical:absolute;mso-position-vertical-relative:text" alt="&quot;&quo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" w14:anchorId="7DCC885E">
                <v:imagedata o:title="" r:id="rId21"/>
              </v:shape>
            </w:pict>
          </mc:Fallback>
        </mc:AlternateContent>
      </w:r>
      <w:proofErr w:type="gramStart"/>
      <w:r w:rsidR="00C8067E" w:rsidRPr="00606D5D">
        <w:t>At a glance</w:t>
      </w:r>
      <w:proofErr w:type="gramEnd"/>
      <w:r w:rsidR="00C8067E" w:rsidRPr="00606D5D">
        <w:t>:</w:t>
      </w:r>
      <w:r w:rsidR="00E91D72" w:rsidRPr="00606D5D">
        <w:t xml:space="preserve"> </w:t>
      </w:r>
      <w:bookmarkEnd w:id="1"/>
      <w:r w:rsidR="00A65264" w:rsidRPr="00E208C1">
        <w:t>Mentoring</w:t>
      </w:r>
    </w:p>
    <w:tbl>
      <w:tblPr>
        <w:tblStyle w:val="TableGrid"/>
        <w:tblW w:w="0" w:type="auto"/>
        <w:tblInd w:w="-157" w:type="dxa"/>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9341"/>
      </w:tblGrid>
      <w:tr w:rsidR="0032227C" w:rsidRPr="00E208C1" w14:paraId="4C8E6CC3" w14:textId="77777777" w:rsidTr="002510F5">
        <w:trPr>
          <w:trHeight w:val="340"/>
        </w:trPr>
        <w:tc>
          <w:tcPr>
            <w:tcW w:w="9341" w:type="dxa"/>
            <w:shd w:val="clear" w:color="auto" w:fill="F2F2F2" w:themeFill="accent6" w:themeFillShade="F2"/>
            <w:vAlign w:val="center"/>
          </w:tcPr>
          <w:p w14:paraId="17986604" w14:textId="47C3889A" w:rsidR="0032227C" w:rsidRPr="007E4937" w:rsidRDefault="0032227C" w:rsidP="00E208C1">
            <w:pPr>
              <w:pStyle w:val="Caption"/>
              <w:spacing w:before="0" w:after="0" w:line="259" w:lineRule="auto"/>
              <w:jc w:val="center"/>
              <w:rPr>
                <w:sz w:val="19"/>
                <w:szCs w:val="19"/>
              </w:rPr>
            </w:pPr>
            <w:r w:rsidRPr="007E4937">
              <w:rPr>
                <w:sz w:val="19"/>
                <w:szCs w:val="19"/>
              </w:rPr>
              <w:t>Becoming a Mentor</w:t>
            </w:r>
          </w:p>
        </w:tc>
      </w:tr>
      <w:tr w:rsidR="0032227C" w:rsidRPr="00E208C1" w14:paraId="0DC419B9" w14:textId="77777777" w:rsidTr="002510F5">
        <w:tc>
          <w:tcPr>
            <w:tcW w:w="9341" w:type="dxa"/>
          </w:tcPr>
          <w:p w14:paraId="04B6F83D" w14:textId="77777777" w:rsidR="0032227C" w:rsidRPr="007E4937" w:rsidRDefault="0032227C" w:rsidP="00E208C1">
            <w:pPr>
              <w:pStyle w:val="Caption"/>
              <w:spacing w:before="0" w:line="259" w:lineRule="auto"/>
              <w:rPr>
                <w:b w:val="0"/>
                <w:sz w:val="19"/>
                <w:szCs w:val="19"/>
              </w:rPr>
            </w:pPr>
            <w:r w:rsidRPr="007E4937">
              <w:rPr>
                <w:b w:val="0"/>
                <w:sz w:val="19"/>
                <w:szCs w:val="19"/>
              </w:rPr>
              <w:t>Mentors must demonstrate that they:</w:t>
            </w:r>
          </w:p>
          <w:p w14:paraId="75A75019" w14:textId="6965D36A" w:rsidR="0032227C" w:rsidRPr="007E4937" w:rsidRDefault="0032227C" w:rsidP="003F6147">
            <w:pPr>
              <w:pStyle w:val="ListParagraph"/>
              <w:numPr>
                <w:ilvl w:val="0"/>
                <w:numId w:val="21"/>
              </w:numPr>
              <w:spacing w:before="0" w:after="60" w:line="259" w:lineRule="auto"/>
              <w:ind w:left="584" w:hanging="425"/>
              <w:rPr>
                <w:sz w:val="19"/>
                <w:szCs w:val="19"/>
              </w:rPr>
            </w:pPr>
            <w:r w:rsidRPr="007E4937">
              <w:rPr>
                <w:sz w:val="19"/>
                <w:szCs w:val="19"/>
              </w:rPr>
              <w:t xml:space="preserve">Have a high degree of </w:t>
            </w:r>
            <w:r w:rsidR="001507DE" w:rsidRPr="56612EA0">
              <w:rPr>
                <w:sz w:val="19"/>
                <w:szCs w:val="19"/>
              </w:rPr>
              <w:t>proficien</w:t>
            </w:r>
            <w:r w:rsidR="57F5401A" w:rsidRPr="56612EA0">
              <w:rPr>
                <w:sz w:val="19"/>
                <w:szCs w:val="19"/>
              </w:rPr>
              <w:t>cy</w:t>
            </w:r>
            <w:r w:rsidR="002241F9" w:rsidRPr="007E4937">
              <w:rPr>
                <w:sz w:val="19"/>
                <w:szCs w:val="19"/>
              </w:rPr>
              <w:t xml:space="preserve"> </w:t>
            </w:r>
            <w:r w:rsidRPr="007E4937">
              <w:rPr>
                <w:sz w:val="19"/>
                <w:szCs w:val="19"/>
              </w:rPr>
              <w:t>in NatHERS for existing homes software</w:t>
            </w:r>
          </w:p>
          <w:p w14:paraId="5D3AD360" w14:textId="502D3429" w:rsidR="0032227C" w:rsidRPr="007E4937" w:rsidRDefault="0032227C" w:rsidP="003F6147">
            <w:pPr>
              <w:pStyle w:val="ListParagraph"/>
              <w:numPr>
                <w:ilvl w:val="0"/>
                <w:numId w:val="21"/>
              </w:numPr>
              <w:spacing w:before="0" w:after="60" w:line="259" w:lineRule="auto"/>
              <w:ind w:left="584" w:hanging="425"/>
              <w:rPr>
                <w:sz w:val="19"/>
                <w:szCs w:val="19"/>
              </w:rPr>
            </w:pPr>
            <w:r w:rsidRPr="007E4937">
              <w:rPr>
                <w:sz w:val="19"/>
                <w:szCs w:val="19"/>
              </w:rPr>
              <w:t>Can provide tailored advice to assessors</w:t>
            </w:r>
            <w:r w:rsidR="05CCE794" w:rsidRPr="007E4937">
              <w:rPr>
                <w:sz w:val="19"/>
                <w:szCs w:val="19"/>
              </w:rPr>
              <w:t>.</w:t>
            </w:r>
          </w:p>
          <w:p w14:paraId="314E739F" w14:textId="1F372037" w:rsidR="0032227C" w:rsidRPr="007E4937" w:rsidRDefault="0032227C" w:rsidP="00E208C1">
            <w:pPr>
              <w:spacing w:before="0" w:after="120"/>
              <w:ind w:left="0"/>
              <w:rPr>
                <w:sz w:val="19"/>
                <w:szCs w:val="19"/>
              </w:rPr>
            </w:pPr>
            <w:r w:rsidRPr="007E4937">
              <w:rPr>
                <w:sz w:val="19"/>
                <w:szCs w:val="19"/>
              </w:rPr>
              <w:t xml:space="preserve">Assessor accreditation service providers appoint </w:t>
            </w:r>
            <w:r w:rsidR="00AF48AC" w:rsidRPr="007E4937">
              <w:rPr>
                <w:sz w:val="19"/>
                <w:szCs w:val="19"/>
              </w:rPr>
              <w:t>a</w:t>
            </w:r>
            <w:r w:rsidRPr="007E4937">
              <w:rPr>
                <w:sz w:val="19"/>
                <w:szCs w:val="19"/>
              </w:rPr>
              <w:t>ssessors as Mentors and add them to their list of Mentors.</w:t>
            </w:r>
          </w:p>
          <w:p w14:paraId="0EEF4F5B" w14:textId="7DF7E251" w:rsidR="0032227C" w:rsidRPr="007E4937" w:rsidRDefault="0032227C" w:rsidP="00E208C1">
            <w:pPr>
              <w:spacing w:before="0" w:after="0"/>
              <w:ind w:left="0"/>
              <w:rPr>
                <w:sz w:val="19"/>
                <w:szCs w:val="19"/>
              </w:rPr>
            </w:pPr>
            <w:r w:rsidRPr="007E4937">
              <w:rPr>
                <w:sz w:val="19"/>
                <w:szCs w:val="19"/>
              </w:rPr>
              <w:t>Mentor conflict of interest details are registered on appointment and are updated with the assessor accreditation service provider annually.</w:t>
            </w:r>
          </w:p>
        </w:tc>
      </w:tr>
      <w:tr w:rsidR="0032227C" w:rsidRPr="00E208C1" w14:paraId="356A86D3" w14:textId="77777777" w:rsidTr="002510F5">
        <w:trPr>
          <w:trHeight w:val="340"/>
        </w:trPr>
        <w:tc>
          <w:tcPr>
            <w:tcW w:w="9341" w:type="dxa"/>
            <w:tcBorders>
              <w:bottom w:val="single" w:sz="12" w:space="0" w:color="BFBFBF" w:themeColor="accent6" w:themeShade="BF"/>
            </w:tcBorders>
            <w:shd w:val="clear" w:color="auto" w:fill="F2F2F2" w:themeFill="accent6" w:themeFillShade="F2"/>
            <w:vAlign w:val="center"/>
          </w:tcPr>
          <w:p w14:paraId="371B8282" w14:textId="191FE6ED" w:rsidR="0032227C" w:rsidRPr="007E4937" w:rsidRDefault="0032227C" w:rsidP="00E208C1">
            <w:pPr>
              <w:pStyle w:val="Caption"/>
              <w:spacing w:before="0" w:after="0" w:line="259" w:lineRule="auto"/>
              <w:jc w:val="center"/>
              <w:rPr>
                <w:sz w:val="19"/>
                <w:szCs w:val="19"/>
              </w:rPr>
            </w:pPr>
            <w:r w:rsidRPr="007E4937">
              <w:rPr>
                <w:sz w:val="19"/>
                <w:szCs w:val="19"/>
              </w:rPr>
              <w:t>Selecting a Mentor</w:t>
            </w:r>
          </w:p>
        </w:tc>
      </w:tr>
      <w:tr w:rsidR="00E208C1" w:rsidRPr="00E208C1" w14:paraId="086A4412" w14:textId="77777777" w:rsidTr="002510F5">
        <w:trPr>
          <w:trHeight w:val="397"/>
        </w:trPr>
        <w:tc>
          <w:tcPr>
            <w:tcW w:w="9341" w:type="dxa"/>
            <w:tcBorders>
              <w:left w:val="single" w:sz="12" w:space="0" w:color="BFBFBF" w:themeColor="accent6" w:themeShade="BF"/>
              <w:bottom w:val="single" w:sz="18" w:space="0" w:color="FFFFFF" w:themeColor="accent6"/>
              <w:right w:val="single" w:sz="12" w:space="0" w:color="BFBFBF" w:themeColor="accent6" w:themeShade="BF"/>
            </w:tcBorders>
            <w:shd w:val="clear" w:color="auto" w:fill="00703C" w:themeFill="accent1"/>
            <w:vAlign w:val="center"/>
          </w:tcPr>
          <w:p w14:paraId="2B416FC9" w14:textId="386BA15E" w:rsidR="00E208C1" w:rsidRPr="007E4937" w:rsidRDefault="00E208C1" w:rsidP="002F7B9B">
            <w:pPr>
              <w:pStyle w:val="Caption"/>
              <w:spacing w:after="0"/>
              <w:rPr>
                <w:color w:val="FFFFFF" w:themeColor="background1"/>
                <w:sz w:val="19"/>
                <w:szCs w:val="19"/>
              </w:rPr>
            </w:pPr>
            <w:r w:rsidRPr="007E4937">
              <w:rPr>
                <w:color w:val="FFFFFF" w:themeColor="background1"/>
                <w:sz w:val="19"/>
                <w:szCs w:val="19"/>
              </w:rPr>
              <w:t xml:space="preserve">Assessor receives Performance Improvement Action </w:t>
            </w:r>
          </w:p>
        </w:tc>
      </w:tr>
      <w:tr w:rsidR="0032227C" w:rsidRPr="00E208C1" w14:paraId="228BEE40" w14:textId="77777777" w:rsidTr="002510F5">
        <w:trPr>
          <w:trHeight w:val="715"/>
        </w:trPr>
        <w:tc>
          <w:tcPr>
            <w:tcW w:w="9341" w:type="dxa"/>
            <w:tcBorders>
              <w:top w:val="single" w:sz="18" w:space="0" w:color="FFFFFF" w:themeColor="accent6"/>
              <w:left w:val="single" w:sz="12" w:space="0" w:color="BFBFBF" w:themeColor="accent6" w:themeShade="BF"/>
              <w:bottom w:val="nil"/>
              <w:right w:val="single" w:sz="12" w:space="0" w:color="BFBFBF" w:themeColor="accent6" w:themeShade="BF"/>
            </w:tcBorders>
            <w:vAlign w:val="center"/>
          </w:tcPr>
          <w:p w14:paraId="52C31F13" w14:textId="48894C82" w:rsidR="0032227C" w:rsidRPr="007E4937" w:rsidRDefault="0032227C" w:rsidP="00DA19CA">
            <w:pPr>
              <w:spacing w:after="120"/>
              <w:ind w:left="0"/>
              <w:rPr>
                <w:sz w:val="19"/>
                <w:szCs w:val="19"/>
              </w:rPr>
            </w:pPr>
            <w:r w:rsidRPr="007E4937">
              <w:rPr>
                <w:sz w:val="19"/>
                <w:szCs w:val="19"/>
              </w:rPr>
              <w:t xml:space="preserve">The </w:t>
            </w:r>
            <w:r w:rsidR="001A3746" w:rsidRPr="007E4937">
              <w:rPr>
                <w:sz w:val="19"/>
                <w:szCs w:val="19"/>
              </w:rPr>
              <w:t xml:space="preserve">assessor </w:t>
            </w:r>
            <w:r w:rsidRPr="007E4937">
              <w:rPr>
                <w:sz w:val="19"/>
                <w:szCs w:val="19"/>
              </w:rPr>
              <w:t xml:space="preserve">accreditation service provider will provide the </w:t>
            </w:r>
            <w:r w:rsidR="00AF48AC" w:rsidRPr="007E4937">
              <w:rPr>
                <w:sz w:val="19"/>
                <w:szCs w:val="19"/>
              </w:rPr>
              <w:t>a</w:t>
            </w:r>
            <w:r w:rsidRPr="007E4937">
              <w:rPr>
                <w:sz w:val="19"/>
                <w:szCs w:val="19"/>
              </w:rPr>
              <w:t>ssessor with a list of approved Mentors and outline the terms on which a Mentor is engaged (i.e. paid, free, through the assessor accreditation service provider or directly).</w:t>
            </w:r>
            <w:r w:rsidR="00DA19CA">
              <w:rPr>
                <w:sz w:val="19"/>
                <w:szCs w:val="19"/>
              </w:rPr>
              <w:t xml:space="preserve"> </w:t>
            </w:r>
            <w:r w:rsidRPr="007E4937">
              <w:rPr>
                <w:sz w:val="19"/>
                <w:szCs w:val="19"/>
              </w:rPr>
              <w:t xml:space="preserve">The </w:t>
            </w:r>
            <w:r w:rsidR="00AF48AC" w:rsidRPr="007E4937">
              <w:rPr>
                <w:sz w:val="19"/>
                <w:szCs w:val="19"/>
              </w:rPr>
              <w:t>a</w:t>
            </w:r>
            <w:r w:rsidRPr="007E4937">
              <w:rPr>
                <w:sz w:val="19"/>
                <w:szCs w:val="19"/>
              </w:rPr>
              <w:t xml:space="preserve">ssessor </w:t>
            </w:r>
            <w:r w:rsidR="00DA19CA">
              <w:rPr>
                <w:sz w:val="19"/>
                <w:szCs w:val="19"/>
              </w:rPr>
              <w:t xml:space="preserve">then </w:t>
            </w:r>
            <w:r w:rsidRPr="007E4937">
              <w:rPr>
                <w:sz w:val="19"/>
                <w:szCs w:val="19"/>
              </w:rPr>
              <w:t>engages their chosen mentor.</w:t>
            </w:r>
          </w:p>
        </w:tc>
      </w:tr>
      <w:tr w:rsidR="0032227C" w:rsidRPr="00E208C1" w14:paraId="7DB810E5" w14:textId="77777777" w:rsidTr="002510F5">
        <w:trPr>
          <w:trHeight w:val="422"/>
        </w:trPr>
        <w:tc>
          <w:tcPr>
            <w:tcW w:w="9341" w:type="dxa"/>
            <w:tcBorders>
              <w:top w:val="nil"/>
              <w:left w:val="single" w:sz="12" w:space="0" w:color="BFBFBF" w:themeColor="accent6" w:themeShade="BF"/>
              <w:bottom w:val="nil"/>
              <w:right w:val="single" w:sz="12" w:space="0" w:color="BFBFBF" w:themeColor="accent6" w:themeShade="BF"/>
            </w:tcBorders>
            <w:shd w:val="clear" w:color="auto" w:fill="00703C" w:themeFill="accent1"/>
            <w:vAlign w:val="center"/>
          </w:tcPr>
          <w:p w14:paraId="50BD000F" w14:textId="1A16B6F3" w:rsidR="0032227C" w:rsidRPr="007E4937" w:rsidRDefault="0032227C" w:rsidP="00E208C1">
            <w:pPr>
              <w:pStyle w:val="Caption"/>
              <w:spacing w:after="0"/>
              <w:rPr>
                <w:color w:val="FFFFFF" w:themeColor="background1"/>
                <w:sz w:val="19"/>
                <w:szCs w:val="19"/>
              </w:rPr>
            </w:pPr>
            <w:r w:rsidRPr="007E4937">
              <w:rPr>
                <w:color w:val="FFFFFF" w:themeColor="accent6"/>
                <w:sz w:val="19"/>
                <w:szCs w:val="19"/>
              </w:rPr>
              <w:t>Assessor decides the</w:t>
            </w:r>
            <w:r w:rsidR="66B0363E" w:rsidRPr="007E4937">
              <w:rPr>
                <w:color w:val="FFFFFF" w:themeColor="accent6"/>
                <w:sz w:val="19"/>
                <w:szCs w:val="19"/>
              </w:rPr>
              <w:t>y</w:t>
            </w:r>
            <w:r w:rsidRPr="007E4937">
              <w:rPr>
                <w:color w:val="FFFFFF" w:themeColor="accent6"/>
                <w:sz w:val="19"/>
                <w:szCs w:val="19"/>
              </w:rPr>
              <w:t xml:space="preserve"> wish to voluntarily undergo mentoring</w:t>
            </w:r>
          </w:p>
        </w:tc>
      </w:tr>
      <w:tr w:rsidR="0032227C" w:rsidRPr="00E208C1" w14:paraId="64C2FAD6" w14:textId="77777777" w:rsidTr="002510F5">
        <w:trPr>
          <w:trHeight w:val="355"/>
        </w:trPr>
        <w:tc>
          <w:tcPr>
            <w:tcW w:w="9341" w:type="dxa"/>
            <w:tcBorders>
              <w:top w:val="nil"/>
              <w:left w:val="single" w:sz="12" w:space="0" w:color="BFBFBF" w:themeColor="accent6" w:themeShade="BF"/>
              <w:bottom w:val="single" w:sz="12" w:space="0" w:color="BFBFBF" w:themeColor="accent6" w:themeShade="BF"/>
              <w:right w:val="single" w:sz="12" w:space="0" w:color="BFBFBF" w:themeColor="accent6" w:themeShade="BF"/>
            </w:tcBorders>
          </w:tcPr>
          <w:p w14:paraId="2EED6831" w14:textId="092CDFA1" w:rsidR="0032227C" w:rsidRPr="007E4937" w:rsidRDefault="0032227C" w:rsidP="007E4937">
            <w:pPr>
              <w:pStyle w:val="Caption"/>
              <w:spacing w:line="259" w:lineRule="auto"/>
              <w:rPr>
                <w:b w:val="0"/>
                <w:sz w:val="19"/>
                <w:szCs w:val="19"/>
              </w:rPr>
            </w:pPr>
            <w:r w:rsidRPr="007E4937">
              <w:rPr>
                <w:b w:val="0"/>
                <w:sz w:val="19"/>
                <w:szCs w:val="19"/>
              </w:rPr>
              <w:t xml:space="preserve">The </w:t>
            </w:r>
            <w:r w:rsidR="00AF48AC" w:rsidRPr="007E4937">
              <w:rPr>
                <w:b w:val="0"/>
                <w:sz w:val="19"/>
                <w:szCs w:val="19"/>
              </w:rPr>
              <w:t>a</w:t>
            </w:r>
            <w:r w:rsidRPr="007E4937">
              <w:rPr>
                <w:b w:val="0"/>
                <w:sz w:val="19"/>
                <w:szCs w:val="19"/>
              </w:rPr>
              <w:t>ssessor voluntarily engages a Mentor that can address desired areas of improvement.</w:t>
            </w:r>
          </w:p>
        </w:tc>
      </w:tr>
      <w:tr w:rsidR="0032227C" w:rsidRPr="00E208C1" w14:paraId="27940B12" w14:textId="77777777" w:rsidTr="002510F5">
        <w:trPr>
          <w:trHeight w:val="340"/>
        </w:trPr>
        <w:tc>
          <w:tcPr>
            <w:tcW w:w="9341" w:type="dxa"/>
            <w:shd w:val="clear" w:color="auto" w:fill="F2F2F2" w:themeFill="accent6" w:themeFillShade="F2"/>
            <w:vAlign w:val="center"/>
          </w:tcPr>
          <w:p w14:paraId="254D7526" w14:textId="3BB9B342" w:rsidR="0032227C" w:rsidRPr="007E4937" w:rsidRDefault="0032227C" w:rsidP="00E208C1">
            <w:pPr>
              <w:pStyle w:val="Caption"/>
              <w:spacing w:before="0" w:after="0" w:line="259" w:lineRule="auto"/>
              <w:jc w:val="center"/>
              <w:rPr>
                <w:sz w:val="19"/>
                <w:szCs w:val="19"/>
              </w:rPr>
            </w:pPr>
            <w:r w:rsidRPr="007E4937">
              <w:rPr>
                <w:sz w:val="19"/>
                <w:szCs w:val="19"/>
              </w:rPr>
              <w:t>Mentoring</w:t>
            </w:r>
          </w:p>
        </w:tc>
      </w:tr>
      <w:tr w:rsidR="0032227C" w:rsidRPr="00E208C1" w14:paraId="620228ED" w14:textId="77777777" w:rsidTr="002510F5">
        <w:trPr>
          <w:trHeight w:val="1655"/>
        </w:trPr>
        <w:tc>
          <w:tcPr>
            <w:tcW w:w="9341" w:type="dxa"/>
            <w:tcBorders>
              <w:top w:val="single" w:sz="12" w:space="0" w:color="BFBFBF" w:themeColor="accent6" w:themeShade="BF"/>
              <w:left w:val="single" w:sz="12" w:space="0" w:color="BFBFBF" w:themeColor="accent6" w:themeShade="BF"/>
              <w:bottom w:val="single" w:sz="12" w:space="0" w:color="BFBFBF" w:themeColor="accent6" w:themeShade="BF"/>
              <w:right w:val="single" w:sz="12" w:space="0" w:color="BFBFBF" w:themeColor="accent6" w:themeShade="BF"/>
            </w:tcBorders>
          </w:tcPr>
          <w:p w14:paraId="33CAFDFC" w14:textId="0EDF81F8" w:rsidR="0032227C" w:rsidRPr="007E4937" w:rsidRDefault="0032227C" w:rsidP="00E208C1">
            <w:pPr>
              <w:spacing w:after="0"/>
              <w:ind w:left="0"/>
              <w:rPr>
                <w:sz w:val="19"/>
                <w:szCs w:val="19"/>
              </w:rPr>
            </w:pPr>
            <w:r w:rsidRPr="007E4937">
              <w:rPr>
                <w:sz w:val="19"/>
                <w:szCs w:val="19"/>
              </w:rPr>
              <w:t>The Mentor reviews the Performance Improvement Action</w:t>
            </w:r>
            <w:r w:rsidR="205908D4" w:rsidRPr="007E4937">
              <w:rPr>
                <w:sz w:val="19"/>
                <w:szCs w:val="19"/>
              </w:rPr>
              <w:t xml:space="preserve"> Notice</w:t>
            </w:r>
            <w:r w:rsidRPr="007E4937">
              <w:rPr>
                <w:sz w:val="19"/>
                <w:szCs w:val="19"/>
              </w:rPr>
              <w:t xml:space="preserve">, the </w:t>
            </w:r>
            <w:r w:rsidR="00AF48AC" w:rsidRPr="007E4937">
              <w:rPr>
                <w:sz w:val="19"/>
                <w:szCs w:val="19"/>
              </w:rPr>
              <w:t>a</w:t>
            </w:r>
            <w:r w:rsidRPr="007E4937">
              <w:rPr>
                <w:sz w:val="19"/>
                <w:szCs w:val="19"/>
              </w:rPr>
              <w:t xml:space="preserve">ssessor’s Audit Report, and/or other areas of concern to understand the issues the </w:t>
            </w:r>
            <w:r w:rsidR="00AF48AC" w:rsidRPr="007E4937">
              <w:rPr>
                <w:sz w:val="19"/>
                <w:szCs w:val="19"/>
              </w:rPr>
              <w:t>a</w:t>
            </w:r>
            <w:r w:rsidRPr="007E4937">
              <w:rPr>
                <w:sz w:val="19"/>
                <w:szCs w:val="19"/>
              </w:rPr>
              <w:t>ssessor should address.</w:t>
            </w:r>
          </w:p>
          <w:p w14:paraId="043D87E5" w14:textId="77777777" w:rsidR="0032227C" w:rsidRPr="007E4937" w:rsidRDefault="0032227C" w:rsidP="00E208C1">
            <w:pPr>
              <w:spacing w:after="0"/>
              <w:ind w:left="0"/>
              <w:rPr>
                <w:sz w:val="19"/>
                <w:szCs w:val="19"/>
              </w:rPr>
            </w:pPr>
            <w:r w:rsidRPr="007E4937">
              <w:rPr>
                <w:sz w:val="19"/>
                <w:szCs w:val="19"/>
              </w:rPr>
              <w:t>The Mentor provides advice and confirms the correct inputs and use of NatHERS for existing homes software, what needs to be amended to address any issues, and how to address and prevent the issue in the future.</w:t>
            </w:r>
          </w:p>
          <w:p w14:paraId="5E93AA89" w14:textId="30ACC9B1" w:rsidR="0032227C" w:rsidRPr="00E208C1" w:rsidRDefault="00E208C1" w:rsidP="00E208C1">
            <w:pPr>
              <w:spacing w:after="0"/>
              <w:ind w:left="0"/>
            </w:pPr>
            <w:r w:rsidRPr="007E4937">
              <w:rPr>
                <w:sz w:val="19"/>
                <w:szCs w:val="19"/>
              </w:rPr>
              <w:t>The Mentor keeps a log of activities and time spent completing.</w:t>
            </w:r>
          </w:p>
        </w:tc>
      </w:tr>
      <w:tr w:rsidR="00E208C1" w:rsidRPr="00E208C1" w14:paraId="4C920366" w14:textId="77777777" w:rsidTr="002510F5">
        <w:trPr>
          <w:trHeight w:val="403"/>
        </w:trPr>
        <w:tc>
          <w:tcPr>
            <w:tcW w:w="9341" w:type="dxa"/>
            <w:tcBorders>
              <w:top w:val="single" w:sz="12" w:space="0" w:color="BFBFBF" w:themeColor="accent6" w:themeShade="BF"/>
              <w:left w:val="single" w:sz="12" w:space="0" w:color="BFBFBF" w:themeColor="accent6" w:themeShade="BF"/>
              <w:bottom w:val="single" w:sz="12" w:space="0" w:color="BFBFBF" w:themeColor="accent6" w:themeShade="BF"/>
              <w:right w:val="single" w:sz="12" w:space="0" w:color="BFBFBF" w:themeColor="accent6" w:themeShade="BF"/>
            </w:tcBorders>
            <w:shd w:val="clear" w:color="auto" w:fill="F2F2F2" w:themeFill="accent6" w:themeFillShade="F2"/>
            <w:vAlign w:val="center"/>
          </w:tcPr>
          <w:p w14:paraId="0B761861" w14:textId="70C28419" w:rsidR="00E208C1" w:rsidRPr="007E4937" w:rsidRDefault="00E208C1" w:rsidP="00E208C1">
            <w:pPr>
              <w:pStyle w:val="Caption"/>
              <w:spacing w:before="0" w:after="0" w:line="259" w:lineRule="auto"/>
              <w:jc w:val="center"/>
              <w:rPr>
                <w:sz w:val="19"/>
                <w:szCs w:val="19"/>
              </w:rPr>
            </w:pPr>
            <w:r w:rsidRPr="007E4937">
              <w:rPr>
                <w:sz w:val="19"/>
                <w:szCs w:val="19"/>
              </w:rPr>
              <w:t>Completion</w:t>
            </w:r>
          </w:p>
        </w:tc>
      </w:tr>
      <w:tr w:rsidR="00E208C1" w:rsidRPr="00E208C1" w14:paraId="4A555067" w14:textId="77777777" w:rsidTr="002510F5">
        <w:trPr>
          <w:trHeight w:val="1231"/>
        </w:trPr>
        <w:tc>
          <w:tcPr>
            <w:tcW w:w="9341" w:type="dxa"/>
            <w:tcBorders>
              <w:top w:val="single" w:sz="12" w:space="0" w:color="BFBFBF" w:themeColor="accent6" w:themeShade="BF"/>
              <w:left w:val="single" w:sz="12" w:space="0" w:color="BFBFBF" w:themeColor="accent6" w:themeShade="BF"/>
              <w:bottom w:val="single" w:sz="12" w:space="0" w:color="BFBFBF" w:themeColor="accent6" w:themeShade="BF"/>
              <w:right w:val="single" w:sz="12" w:space="0" w:color="BFBFBF" w:themeColor="accent6" w:themeShade="BF"/>
            </w:tcBorders>
          </w:tcPr>
          <w:p w14:paraId="347B822F" w14:textId="4FC79BBB" w:rsidR="00E208C1" w:rsidRPr="007E4937" w:rsidRDefault="00E208C1" w:rsidP="00E208C1">
            <w:pPr>
              <w:pStyle w:val="Caption"/>
              <w:spacing w:before="0" w:line="259" w:lineRule="auto"/>
              <w:rPr>
                <w:b w:val="0"/>
                <w:sz w:val="19"/>
                <w:szCs w:val="19"/>
              </w:rPr>
            </w:pPr>
            <w:r w:rsidRPr="007E4937">
              <w:rPr>
                <w:b w:val="0"/>
                <w:sz w:val="19"/>
                <w:szCs w:val="19"/>
              </w:rPr>
              <w:t xml:space="preserve">On completion of Mentoring, the Mentor’s log is submitted to the assessor accreditation service provider and/or shared with the </w:t>
            </w:r>
            <w:r w:rsidR="00AF48AC" w:rsidRPr="007E4937">
              <w:rPr>
                <w:b w:val="0"/>
                <w:sz w:val="19"/>
                <w:szCs w:val="19"/>
              </w:rPr>
              <w:t>a</w:t>
            </w:r>
            <w:r w:rsidRPr="007E4937">
              <w:rPr>
                <w:b w:val="0"/>
                <w:sz w:val="19"/>
                <w:szCs w:val="19"/>
              </w:rPr>
              <w:t>ssessor.</w:t>
            </w:r>
          </w:p>
          <w:p w14:paraId="08C6B689" w14:textId="459F81E2" w:rsidR="00E208C1" w:rsidRPr="00E208C1" w:rsidRDefault="00E208C1" w:rsidP="00E208C1">
            <w:pPr>
              <w:spacing w:before="0" w:after="0"/>
              <w:ind w:left="0"/>
            </w:pPr>
            <w:r w:rsidRPr="007E4937">
              <w:rPr>
                <w:sz w:val="19"/>
                <w:szCs w:val="19"/>
              </w:rPr>
              <w:t>The assessor accreditation service provider reviews the log and confirms completion of mentoring as required as part of Performance Improvement Action given.</w:t>
            </w:r>
          </w:p>
        </w:tc>
      </w:tr>
    </w:tbl>
    <w:p w14:paraId="0A4FBC43" w14:textId="77777777" w:rsidR="003955FB" w:rsidRDefault="003955FB" w:rsidP="00E208C1">
      <w:pPr>
        <w:pStyle w:val="TableHeading"/>
        <w:ind w:left="0"/>
        <w:rPr>
          <w:b w:val="0"/>
          <w:sz w:val="22"/>
        </w:rPr>
      </w:pPr>
    </w:p>
    <w:p w14:paraId="1325FC17" w14:textId="1F344766" w:rsidR="002F7B9B" w:rsidRPr="003B7B20" w:rsidRDefault="002F7B9B" w:rsidP="002F7B9B">
      <w:pPr>
        <w:pStyle w:val="BoxText"/>
        <w:pBdr>
          <w:top w:val="single" w:sz="8" w:space="10" w:color="00703C"/>
          <w:left w:val="single" w:sz="8" w:space="10" w:color="00703C"/>
          <w:bottom w:val="single" w:sz="8" w:space="10" w:color="00703C"/>
          <w:right w:val="single" w:sz="8" w:space="10" w:color="00703C"/>
        </w:pBdr>
        <w:shd w:val="clear" w:color="auto" w:fill="00703C" w:themeFill="accent1"/>
        <w:spacing w:before="0" w:after="160"/>
        <w:ind w:left="0" w:right="283"/>
        <w:jc w:val="center"/>
        <w:rPr>
          <w:b/>
          <w:color w:val="FFFFFF" w:themeColor="accent6"/>
          <w:sz w:val="22"/>
        </w:rPr>
      </w:pPr>
      <w:r w:rsidRPr="007E4937">
        <w:rPr>
          <w:b/>
          <w:color w:val="FFFFFF" w:themeColor="accent6"/>
          <w:sz w:val="22"/>
        </w:rPr>
        <w:t xml:space="preserve">Note: </w:t>
      </w:r>
      <w:r>
        <w:rPr>
          <w:b/>
          <w:color w:val="FFFFFF" w:themeColor="accent6"/>
          <w:sz w:val="22"/>
        </w:rPr>
        <w:t xml:space="preserve">Mentors will be progressively appointed throughout the staged release of NatHERS for </w:t>
      </w:r>
      <w:r w:rsidR="00B34904">
        <w:rPr>
          <w:b/>
          <w:color w:val="FFFFFF" w:themeColor="accent6"/>
          <w:sz w:val="22"/>
        </w:rPr>
        <w:t>e</w:t>
      </w:r>
      <w:r>
        <w:rPr>
          <w:b/>
          <w:color w:val="FFFFFF" w:themeColor="accent6"/>
          <w:sz w:val="22"/>
        </w:rPr>
        <w:t xml:space="preserve">xisting </w:t>
      </w:r>
      <w:r w:rsidR="00B34904">
        <w:rPr>
          <w:b/>
          <w:color w:val="FFFFFF" w:themeColor="accent6"/>
          <w:sz w:val="22"/>
        </w:rPr>
        <w:t>h</w:t>
      </w:r>
      <w:r>
        <w:rPr>
          <w:b/>
          <w:color w:val="FFFFFF" w:themeColor="accent6"/>
          <w:sz w:val="22"/>
        </w:rPr>
        <w:t>omes. During this period, there may be limited availability of mentors. Please contact your assessor accreditation service provider if you require or wish to undergo mentoring but are unable to find a mentor.</w:t>
      </w:r>
    </w:p>
    <w:p w14:paraId="7FC3BC91" w14:textId="77777777" w:rsidR="002F7B9B" w:rsidRDefault="002F7B9B" w:rsidP="00E208C1">
      <w:pPr>
        <w:pStyle w:val="TableHeading"/>
        <w:ind w:left="0"/>
        <w:rPr>
          <w:b w:val="0"/>
          <w:sz w:val="22"/>
        </w:rPr>
      </w:pPr>
    </w:p>
    <w:p w14:paraId="3AFA8370" w14:textId="77777777" w:rsidR="003955FB" w:rsidRPr="00606D5D" w:rsidRDefault="003955FB" w:rsidP="00E208C1">
      <w:pPr>
        <w:pStyle w:val="TableHeading"/>
        <w:ind w:left="0"/>
      </w:pPr>
    </w:p>
    <w:p w14:paraId="77CE97D2" w14:textId="393D530D" w:rsidR="00764D6A" w:rsidRPr="005E1B55" w:rsidRDefault="00E91D72" w:rsidP="005E1B55">
      <w:pPr>
        <w:spacing w:after="0" w:line="240" w:lineRule="auto"/>
        <w:rPr>
          <w:sz w:val="18"/>
          <w:szCs w:val="18"/>
        </w:rPr>
      </w:pPr>
      <w:r w:rsidRPr="005E1B55">
        <w:rPr>
          <w:sz w:val="18"/>
          <w:szCs w:val="18"/>
        </w:rPr>
        <w:br w:type="page"/>
      </w:r>
    </w:p>
    <w:sdt>
      <w:sdtPr>
        <w:rPr>
          <w:rFonts w:asciiTheme="minorHAnsi" w:eastAsiaTheme="minorHAnsi" w:hAnsiTheme="minorHAnsi" w:cstheme="minorHAnsi"/>
          <w:bCs w:val="0"/>
          <w:noProof/>
          <w:color w:val="auto"/>
          <w:sz w:val="24"/>
          <w:szCs w:val="24"/>
          <w:lang w:eastAsia="en-US"/>
        </w:rPr>
        <w:id w:val="433150117"/>
        <w:docPartObj>
          <w:docPartGallery w:val="Table of Contents"/>
          <w:docPartUnique/>
        </w:docPartObj>
      </w:sdtPr>
      <w:sdtContent>
        <w:p w14:paraId="4BA33C7E" w14:textId="445D7D58" w:rsidR="00764D6A" w:rsidRPr="00580AE6" w:rsidRDefault="00E91D72" w:rsidP="00E02668">
          <w:pPr>
            <w:pStyle w:val="TOCHeading"/>
            <w:spacing w:line="259" w:lineRule="auto"/>
            <w:rPr>
              <w:color w:val="00703C"/>
              <w:sz w:val="64"/>
              <w:szCs w:val="64"/>
            </w:rPr>
          </w:pPr>
          <w:r w:rsidRPr="6DCD3BED">
            <w:rPr>
              <w:color w:val="00703C" w:themeColor="accent1"/>
              <w:sz w:val="64"/>
              <w:szCs w:val="64"/>
            </w:rPr>
            <w:t>Contents</w:t>
          </w:r>
          <w:r w:rsidR="008F659E" w:rsidRPr="6DCD3BED">
            <w:rPr>
              <w:color w:val="00703C" w:themeColor="accent1"/>
              <w:sz w:val="64"/>
              <w:szCs w:val="64"/>
            </w:rPr>
            <w:t xml:space="preserve"> </w:t>
          </w:r>
        </w:p>
        <w:p w14:paraId="7C8770BA" w14:textId="514B5DFE" w:rsidR="00E11823" w:rsidRDefault="00CA2E8D">
          <w:pPr>
            <w:pStyle w:val="TOC1"/>
            <w:rPr>
              <w:rFonts w:eastAsiaTheme="minorEastAsia" w:cstheme="minorBidi"/>
              <w:kern w:val="2"/>
              <w:lang w:eastAsia="en-AU"/>
              <w14:ligatures w14:val="standardContextual"/>
            </w:rPr>
          </w:pPr>
          <w:r>
            <w:fldChar w:fldCharType="begin"/>
          </w:r>
          <w:r w:rsidR="009A0766">
            <w:instrText>TOC \o "1-4" \z \u \h</w:instrText>
          </w:r>
          <w:r>
            <w:fldChar w:fldCharType="separate"/>
          </w:r>
          <w:hyperlink w:anchor="_Toc199943632" w:history="1">
            <w:r w:rsidR="00E11823" w:rsidRPr="008C0E02">
              <w:rPr>
                <w:rStyle w:val="Hyperlink"/>
              </w:rPr>
              <w:t>1</w:t>
            </w:r>
            <w:r w:rsidR="00E11823">
              <w:rPr>
                <w:rFonts w:eastAsiaTheme="minorEastAsia" w:cstheme="minorBidi"/>
                <w:kern w:val="2"/>
                <w:lang w:eastAsia="en-AU"/>
                <w14:ligatures w14:val="standardContextual"/>
              </w:rPr>
              <w:tab/>
            </w:r>
            <w:r w:rsidR="00E11823" w:rsidRPr="008C0E02">
              <w:rPr>
                <w:rStyle w:val="Hyperlink"/>
              </w:rPr>
              <w:t>Purpose</w:t>
            </w:r>
            <w:r w:rsidR="00E11823">
              <w:rPr>
                <w:webHidden/>
              </w:rPr>
              <w:tab/>
            </w:r>
            <w:r w:rsidR="00E11823">
              <w:rPr>
                <w:webHidden/>
              </w:rPr>
              <w:fldChar w:fldCharType="begin"/>
            </w:r>
            <w:r w:rsidR="00E11823">
              <w:rPr>
                <w:webHidden/>
              </w:rPr>
              <w:instrText xml:space="preserve"> PAGEREF _Toc199943632 \h </w:instrText>
            </w:r>
            <w:r w:rsidR="00E11823">
              <w:rPr>
                <w:webHidden/>
              </w:rPr>
            </w:r>
            <w:r w:rsidR="00E11823">
              <w:rPr>
                <w:webHidden/>
              </w:rPr>
              <w:fldChar w:fldCharType="separate"/>
            </w:r>
            <w:r w:rsidR="00E11823">
              <w:rPr>
                <w:webHidden/>
              </w:rPr>
              <w:t>5</w:t>
            </w:r>
            <w:r w:rsidR="00E11823">
              <w:rPr>
                <w:webHidden/>
              </w:rPr>
              <w:fldChar w:fldCharType="end"/>
            </w:r>
          </w:hyperlink>
        </w:p>
        <w:p w14:paraId="72FC9012" w14:textId="1C387707" w:rsidR="00E11823" w:rsidRDefault="00E11823">
          <w:pPr>
            <w:pStyle w:val="TOC1"/>
            <w:rPr>
              <w:rFonts w:eastAsiaTheme="minorEastAsia" w:cstheme="minorBidi"/>
              <w:kern w:val="2"/>
              <w:lang w:eastAsia="en-AU"/>
              <w14:ligatures w14:val="standardContextual"/>
            </w:rPr>
          </w:pPr>
          <w:hyperlink w:anchor="_Toc199943633" w:history="1">
            <w:r w:rsidRPr="008C0E02">
              <w:rPr>
                <w:rStyle w:val="Hyperlink"/>
              </w:rPr>
              <w:t>2</w:t>
            </w:r>
            <w:r>
              <w:rPr>
                <w:rFonts w:eastAsiaTheme="minorEastAsia" w:cstheme="minorBidi"/>
                <w:kern w:val="2"/>
                <w:lang w:eastAsia="en-AU"/>
                <w14:ligatures w14:val="standardContextual"/>
              </w:rPr>
              <w:tab/>
            </w:r>
            <w:r w:rsidRPr="008C0E02">
              <w:rPr>
                <w:rStyle w:val="Hyperlink"/>
              </w:rPr>
              <w:t>Principles</w:t>
            </w:r>
            <w:r>
              <w:rPr>
                <w:webHidden/>
              </w:rPr>
              <w:tab/>
            </w:r>
            <w:r>
              <w:rPr>
                <w:webHidden/>
              </w:rPr>
              <w:fldChar w:fldCharType="begin"/>
            </w:r>
            <w:r>
              <w:rPr>
                <w:webHidden/>
              </w:rPr>
              <w:instrText xml:space="preserve"> PAGEREF _Toc199943633 \h </w:instrText>
            </w:r>
            <w:r>
              <w:rPr>
                <w:webHidden/>
              </w:rPr>
            </w:r>
            <w:r>
              <w:rPr>
                <w:webHidden/>
              </w:rPr>
              <w:fldChar w:fldCharType="separate"/>
            </w:r>
            <w:r>
              <w:rPr>
                <w:webHidden/>
              </w:rPr>
              <w:t>5</w:t>
            </w:r>
            <w:r>
              <w:rPr>
                <w:webHidden/>
              </w:rPr>
              <w:fldChar w:fldCharType="end"/>
            </w:r>
          </w:hyperlink>
        </w:p>
        <w:p w14:paraId="5E2FF028" w14:textId="65C5CCA1" w:rsidR="00E11823" w:rsidRDefault="00E11823">
          <w:pPr>
            <w:pStyle w:val="TOC1"/>
            <w:rPr>
              <w:rFonts w:eastAsiaTheme="minorEastAsia" w:cstheme="minorBidi"/>
              <w:kern w:val="2"/>
              <w:lang w:eastAsia="en-AU"/>
              <w14:ligatures w14:val="standardContextual"/>
            </w:rPr>
          </w:pPr>
          <w:hyperlink w:anchor="_Toc199943634" w:history="1">
            <w:r w:rsidRPr="008C0E02">
              <w:rPr>
                <w:rStyle w:val="Hyperlink"/>
              </w:rPr>
              <w:t>3</w:t>
            </w:r>
            <w:r>
              <w:rPr>
                <w:rFonts w:eastAsiaTheme="minorEastAsia" w:cstheme="minorBidi"/>
                <w:kern w:val="2"/>
                <w:lang w:eastAsia="en-AU"/>
                <w14:ligatures w14:val="standardContextual"/>
              </w:rPr>
              <w:tab/>
            </w:r>
            <w:r w:rsidRPr="008C0E02">
              <w:rPr>
                <w:rStyle w:val="Hyperlink"/>
              </w:rPr>
              <w:t>Mentor requirements</w:t>
            </w:r>
            <w:r>
              <w:rPr>
                <w:webHidden/>
              </w:rPr>
              <w:tab/>
            </w:r>
            <w:r>
              <w:rPr>
                <w:webHidden/>
              </w:rPr>
              <w:fldChar w:fldCharType="begin"/>
            </w:r>
            <w:r>
              <w:rPr>
                <w:webHidden/>
              </w:rPr>
              <w:instrText xml:space="preserve"> PAGEREF _Toc199943634 \h </w:instrText>
            </w:r>
            <w:r>
              <w:rPr>
                <w:webHidden/>
              </w:rPr>
            </w:r>
            <w:r>
              <w:rPr>
                <w:webHidden/>
              </w:rPr>
              <w:fldChar w:fldCharType="separate"/>
            </w:r>
            <w:r>
              <w:rPr>
                <w:webHidden/>
              </w:rPr>
              <w:t>6</w:t>
            </w:r>
            <w:r>
              <w:rPr>
                <w:webHidden/>
              </w:rPr>
              <w:fldChar w:fldCharType="end"/>
            </w:r>
          </w:hyperlink>
        </w:p>
        <w:p w14:paraId="701D24D7" w14:textId="0CDA52F0" w:rsidR="00E11823" w:rsidRDefault="00E11823">
          <w:pPr>
            <w:pStyle w:val="TOC2"/>
            <w:rPr>
              <w:rFonts w:eastAsiaTheme="minorEastAsia" w:cstheme="minorBidi"/>
              <w:bCs w:val="0"/>
              <w:kern w:val="2"/>
              <w:szCs w:val="24"/>
              <w:lang w:eastAsia="en-AU"/>
              <w14:ligatures w14:val="standardContextual"/>
            </w:rPr>
          </w:pPr>
          <w:hyperlink w:anchor="_Toc199943635" w:history="1">
            <w:r w:rsidRPr="008C0E02">
              <w:rPr>
                <w:rStyle w:val="Hyperlink"/>
              </w:rPr>
              <w:t>3.1</w:t>
            </w:r>
            <w:r>
              <w:rPr>
                <w:rFonts w:eastAsiaTheme="minorEastAsia" w:cstheme="minorBidi"/>
                <w:bCs w:val="0"/>
                <w:kern w:val="2"/>
                <w:szCs w:val="24"/>
                <w:lang w:eastAsia="en-AU"/>
                <w14:ligatures w14:val="standardContextual"/>
              </w:rPr>
              <w:tab/>
            </w:r>
            <w:r w:rsidRPr="008C0E02">
              <w:rPr>
                <w:rStyle w:val="Hyperlink"/>
              </w:rPr>
              <w:t>Mentor responsibilities</w:t>
            </w:r>
            <w:r>
              <w:rPr>
                <w:webHidden/>
              </w:rPr>
              <w:tab/>
            </w:r>
            <w:r>
              <w:rPr>
                <w:webHidden/>
              </w:rPr>
              <w:fldChar w:fldCharType="begin"/>
            </w:r>
            <w:r>
              <w:rPr>
                <w:webHidden/>
              </w:rPr>
              <w:instrText xml:space="preserve"> PAGEREF _Toc199943635 \h </w:instrText>
            </w:r>
            <w:r>
              <w:rPr>
                <w:webHidden/>
              </w:rPr>
            </w:r>
            <w:r>
              <w:rPr>
                <w:webHidden/>
              </w:rPr>
              <w:fldChar w:fldCharType="separate"/>
            </w:r>
            <w:r>
              <w:rPr>
                <w:webHidden/>
              </w:rPr>
              <w:t>6</w:t>
            </w:r>
            <w:r>
              <w:rPr>
                <w:webHidden/>
              </w:rPr>
              <w:fldChar w:fldCharType="end"/>
            </w:r>
          </w:hyperlink>
        </w:p>
        <w:p w14:paraId="291B450B" w14:textId="6D6B55C4" w:rsidR="00E11823" w:rsidRDefault="00E11823">
          <w:pPr>
            <w:pStyle w:val="TOC2"/>
            <w:rPr>
              <w:rFonts w:eastAsiaTheme="minorEastAsia" w:cstheme="minorBidi"/>
              <w:bCs w:val="0"/>
              <w:kern w:val="2"/>
              <w:szCs w:val="24"/>
              <w:lang w:eastAsia="en-AU"/>
              <w14:ligatures w14:val="standardContextual"/>
            </w:rPr>
          </w:pPr>
          <w:hyperlink w:anchor="_Toc199943636" w:history="1">
            <w:r w:rsidRPr="008C0E02">
              <w:rPr>
                <w:rStyle w:val="Hyperlink"/>
              </w:rPr>
              <w:t>3.2</w:t>
            </w:r>
            <w:r>
              <w:rPr>
                <w:rFonts w:eastAsiaTheme="minorEastAsia" w:cstheme="minorBidi"/>
                <w:bCs w:val="0"/>
                <w:kern w:val="2"/>
                <w:szCs w:val="24"/>
                <w:lang w:eastAsia="en-AU"/>
                <w14:ligatures w14:val="standardContextual"/>
              </w:rPr>
              <w:tab/>
            </w:r>
            <w:r w:rsidRPr="008C0E02">
              <w:rPr>
                <w:rStyle w:val="Hyperlink"/>
              </w:rPr>
              <w:t>Mentoring process</w:t>
            </w:r>
            <w:r>
              <w:rPr>
                <w:webHidden/>
              </w:rPr>
              <w:tab/>
            </w:r>
            <w:r>
              <w:rPr>
                <w:webHidden/>
              </w:rPr>
              <w:fldChar w:fldCharType="begin"/>
            </w:r>
            <w:r>
              <w:rPr>
                <w:webHidden/>
              </w:rPr>
              <w:instrText xml:space="preserve"> PAGEREF _Toc199943636 \h </w:instrText>
            </w:r>
            <w:r>
              <w:rPr>
                <w:webHidden/>
              </w:rPr>
            </w:r>
            <w:r>
              <w:rPr>
                <w:webHidden/>
              </w:rPr>
              <w:fldChar w:fldCharType="separate"/>
            </w:r>
            <w:r>
              <w:rPr>
                <w:webHidden/>
              </w:rPr>
              <w:t>6</w:t>
            </w:r>
            <w:r>
              <w:rPr>
                <w:webHidden/>
              </w:rPr>
              <w:fldChar w:fldCharType="end"/>
            </w:r>
          </w:hyperlink>
        </w:p>
        <w:p w14:paraId="16347112" w14:textId="4DECD473" w:rsidR="00E11823" w:rsidRDefault="00E11823">
          <w:pPr>
            <w:pStyle w:val="TOC2"/>
            <w:rPr>
              <w:rFonts w:eastAsiaTheme="minorEastAsia" w:cstheme="minorBidi"/>
              <w:bCs w:val="0"/>
              <w:kern w:val="2"/>
              <w:szCs w:val="24"/>
              <w:lang w:eastAsia="en-AU"/>
              <w14:ligatures w14:val="standardContextual"/>
            </w:rPr>
          </w:pPr>
          <w:hyperlink w:anchor="_Toc199943637" w:history="1">
            <w:r w:rsidRPr="008C0E02">
              <w:rPr>
                <w:rStyle w:val="Hyperlink"/>
              </w:rPr>
              <w:t>3.3</w:t>
            </w:r>
            <w:r>
              <w:rPr>
                <w:rFonts w:eastAsiaTheme="minorEastAsia" w:cstheme="minorBidi"/>
                <w:bCs w:val="0"/>
                <w:kern w:val="2"/>
                <w:szCs w:val="24"/>
                <w:lang w:eastAsia="en-AU"/>
                <w14:ligatures w14:val="standardContextual"/>
              </w:rPr>
              <w:tab/>
            </w:r>
            <w:r w:rsidRPr="008C0E02">
              <w:rPr>
                <w:rStyle w:val="Hyperlink"/>
              </w:rPr>
              <w:t>Being appointed a mentor</w:t>
            </w:r>
            <w:r>
              <w:rPr>
                <w:webHidden/>
              </w:rPr>
              <w:tab/>
            </w:r>
            <w:r>
              <w:rPr>
                <w:webHidden/>
              </w:rPr>
              <w:fldChar w:fldCharType="begin"/>
            </w:r>
            <w:r>
              <w:rPr>
                <w:webHidden/>
              </w:rPr>
              <w:instrText xml:space="preserve"> PAGEREF _Toc199943637 \h </w:instrText>
            </w:r>
            <w:r>
              <w:rPr>
                <w:webHidden/>
              </w:rPr>
            </w:r>
            <w:r>
              <w:rPr>
                <w:webHidden/>
              </w:rPr>
              <w:fldChar w:fldCharType="separate"/>
            </w:r>
            <w:r>
              <w:rPr>
                <w:webHidden/>
              </w:rPr>
              <w:t>7</w:t>
            </w:r>
            <w:r>
              <w:rPr>
                <w:webHidden/>
              </w:rPr>
              <w:fldChar w:fldCharType="end"/>
            </w:r>
          </w:hyperlink>
        </w:p>
        <w:p w14:paraId="74E26A3F" w14:textId="0B7FD938" w:rsidR="00E11823" w:rsidRDefault="00E11823">
          <w:pPr>
            <w:pStyle w:val="TOC2"/>
            <w:rPr>
              <w:rFonts w:eastAsiaTheme="minorEastAsia" w:cstheme="minorBidi"/>
              <w:bCs w:val="0"/>
              <w:kern w:val="2"/>
              <w:szCs w:val="24"/>
              <w:lang w:eastAsia="en-AU"/>
              <w14:ligatures w14:val="standardContextual"/>
            </w:rPr>
          </w:pPr>
          <w:hyperlink w:anchor="_Toc199943638" w:history="1">
            <w:r w:rsidRPr="008C0E02">
              <w:rPr>
                <w:rStyle w:val="Hyperlink"/>
              </w:rPr>
              <w:t>3.4</w:t>
            </w:r>
            <w:r>
              <w:rPr>
                <w:rFonts w:eastAsiaTheme="minorEastAsia" w:cstheme="minorBidi"/>
                <w:bCs w:val="0"/>
                <w:kern w:val="2"/>
                <w:szCs w:val="24"/>
                <w:lang w:eastAsia="en-AU"/>
                <w14:ligatures w14:val="standardContextual"/>
              </w:rPr>
              <w:tab/>
            </w:r>
            <w:r w:rsidRPr="008C0E02">
              <w:rPr>
                <w:rStyle w:val="Hyperlink"/>
              </w:rPr>
              <w:t>Conflict of interest considerations for mentors</w:t>
            </w:r>
            <w:r>
              <w:rPr>
                <w:webHidden/>
              </w:rPr>
              <w:tab/>
            </w:r>
            <w:r>
              <w:rPr>
                <w:webHidden/>
              </w:rPr>
              <w:fldChar w:fldCharType="begin"/>
            </w:r>
            <w:r>
              <w:rPr>
                <w:webHidden/>
              </w:rPr>
              <w:instrText xml:space="preserve"> PAGEREF _Toc199943638 \h </w:instrText>
            </w:r>
            <w:r>
              <w:rPr>
                <w:webHidden/>
              </w:rPr>
            </w:r>
            <w:r>
              <w:rPr>
                <w:webHidden/>
              </w:rPr>
              <w:fldChar w:fldCharType="separate"/>
            </w:r>
            <w:r>
              <w:rPr>
                <w:webHidden/>
              </w:rPr>
              <w:t>7</w:t>
            </w:r>
            <w:r>
              <w:rPr>
                <w:webHidden/>
              </w:rPr>
              <w:fldChar w:fldCharType="end"/>
            </w:r>
          </w:hyperlink>
        </w:p>
        <w:p w14:paraId="2D12E142" w14:textId="4300511C" w:rsidR="00E11823" w:rsidRDefault="00E11823">
          <w:pPr>
            <w:pStyle w:val="TOC1"/>
            <w:rPr>
              <w:rFonts w:eastAsiaTheme="minorEastAsia" w:cstheme="minorBidi"/>
              <w:kern w:val="2"/>
              <w:lang w:eastAsia="en-AU"/>
              <w14:ligatures w14:val="standardContextual"/>
            </w:rPr>
          </w:pPr>
          <w:hyperlink w:anchor="_Toc199943639" w:history="1">
            <w:r w:rsidRPr="008C0E02">
              <w:rPr>
                <w:rStyle w:val="Hyperlink"/>
              </w:rPr>
              <w:t>4</w:t>
            </w:r>
            <w:r>
              <w:rPr>
                <w:rFonts w:eastAsiaTheme="minorEastAsia" w:cstheme="minorBidi"/>
                <w:kern w:val="2"/>
                <w:lang w:eastAsia="en-AU"/>
                <w14:ligatures w14:val="standardContextual"/>
              </w:rPr>
              <w:tab/>
            </w:r>
            <w:r w:rsidRPr="008C0E02">
              <w:rPr>
                <w:rStyle w:val="Hyperlink"/>
              </w:rPr>
              <w:t>Receiving mentoring</w:t>
            </w:r>
            <w:r>
              <w:rPr>
                <w:webHidden/>
              </w:rPr>
              <w:tab/>
            </w:r>
            <w:r>
              <w:rPr>
                <w:webHidden/>
              </w:rPr>
              <w:fldChar w:fldCharType="begin"/>
            </w:r>
            <w:r>
              <w:rPr>
                <w:webHidden/>
              </w:rPr>
              <w:instrText xml:space="preserve"> PAGEREF _Toc199943639 \h </w:instrText>
            </w:r>
            <w:r>
              <w:rPr>
                <w:webHidden/>
              </w:rPr>
            </w:r>
            <w:r>
              <w:rPr>
                <w:webHidden/>
              </w:rPr>
              <w:fldChar w:fldCharType="separate"/>
            </w:r>
            <w:r>
              <w:rPr>
                <w:webHidden/>
              </w:rPr>
              <w:t>9</w:t>
            </w:r>
            <w:r>
              <w:rPr>
                <w:webHidden/>
              </w:rPr>
              <w:fldChar w:fldCharType="end"/>
            </w:r>
          </w:hyperlink>
        </w:p>
        <w:p w14:paraId="485869E2" w14:textId="1E352922" w:rsidR="00E11823" w:rsidRDefault="00E11823">
          <w:pPr>
            <w:pStyle w:val="TOC2"/>
            <w:rPr>
              <w:rFonts w:eastAsiaTheme="minorEastAsia" w:cstheme="minorBidi"/>
              <w:bCs w:val="0"/>
              <w:kern w:val="2"/>
              <w:szCs w:val="24"/>
              <w:lang w:eastAsia="en-AU"/>
              <w14:ligatures w14:val="standardContextual"/>
            </w:rPr>
          </w:pPr>
          <w:hyperlink w:anchor="_Toc199943640" w:history="1">
            <w:r w:rsidRPr="008C0E02">
              <w:rPr>
                <w:rStyle w:val="Hyperlink"/>
              </w:rPr>
              <w:t>4.1</w:t>
            </w:r>
            <w:r>
              <w:rPr>
                <w:rFonts w:eastAsiaTheme="minorEastAsia" w:cstheme="minorBidi"/>
                <w:bCs w:val="0"/>
                <w:kern w:val="2"/>
                <w:szCs w:val="24"/>
                <w:lang w:eastAsia="en-AU"/>
                <w14:ligatures w14:val="standardContextual"/>
              </w:rPr>
              <w:tab/>
            </w:r>
            <w:r w:rsidRPr="008C0E02">
              <w:rPr>
                <w:rStyle w:val="Hyperlink"/>
              </w:rPr>
              <w:t>Mentoring as performance improvement action</w:t>
            </w:r>
            <w:r>
              <w:rPr>
                <w:webHidden/>
              </w:rPr>
              <w:tab/>
            </w:r>
            <w:r>
              <w:rPr>
                <w:webHidden/>
              </w:rPr>
              <w:fldChar w:fldCharType="begin"/>
            </w:r>
            <w:r>
              <w:rPr>
                <w:webHidden/>
              </w:rPr>
              <w:instrText xml:space="preserve"> PAGEREF _Toc199943640 \h </w:instrText>
            </w:r>
            <w:r>
              <w:rPr>
                <w:webHidden/>
              </w:rPr>
            </w:r>
            <w:r>
              <w:rPr>
                <w:webHidden/>
              </w:rPr>
              <w:fldChar w:fldCharType="separate"/>
            </w:r>
            <w:r>
              <w:rPr>
                <w:webHidden/>
              </w:rPr>
              <w:t>9</w:t>
            </w:r>
            <w:r>
              <w:rPr>
                <w:webHidden/>
              </w:rPr>
              <w:fldChar w:fldCharType="end"/>
            </w:r>
          </w:hyperlink>
        </w:p>
        <w:p w14:paraId="02E2D2D4" w14:textId="400CA2C2" w:rsidR="00E11823" w:rsidRDefault="00E11823">
          <w:pPr>
            <w:pStyle w:val="TOC2"/>
            <w:rPr>
              <w:rFonts w:eastAsiaTheme="minorEastAsia" w:cstheme="minorBidi"/>
              <w:bCs w:val="0"/>
              <w:kern w:val="2"/>
              <w:szCs w:val="24"/>
              <w:lang w:eastAsia="en-AU"/>
              <w14:ligatures w14:val="standardContextual"/>
            </w:rPr>
          </w:pPr>
          <w:hyperlink w:anchor="_Toc199943641" w:history="1">
            <w:r w:rsidRPr="008C0E02">
              <w:rPr>
                <w:rStyle w:val="Hyperlink"/>
              </w:rPr>
              <w:t>4.2</w:t>
            </w:r>
            <w:r>
              <w:rPr>
                <w:rFonts w:eastAsiaTheme="minorEastAsia" w:cstheme="minorBidi"/>
                <w:bCs w:val="0"/>
                <w:kern w:val="2"/>
                <w:szCs w:val="24"/>
                <w:lang w:eastAsia="en-AU"/>
                <w14:ligatures w14:val="standardContextual"/>
              </w:rPr>
              <w:tab/>
            </w:r>
            <w:r w:rsidRPr="008C0E02">
              <w:rPr>
                <w:rStyle w:val="Hyperlink"/>
              </w:rPr>
              <w:t>Voluntary mentoring</w:t>
            </w:r>
            <w:r>
              <w:rPr>
                <w:webHidden/>
              </w:rPr>
              <w:tab/>
            </w:r>
            <w:r>
              <w:rPr>
                <w:webHidden/>
              </w:rPr>
              <w:fldChar w:fldCharType="begin"/>
            </w:r>
            <w:r>
              <w:rPr>
                <w:webHidden/>
              </w:rPr>
              <w:instrText xml:space="preserve"> PAGEREF _Toc199943641 \h </w:instrText>
            </w:r>
            <w:r>
              <w:rPr>
                <w:webHidden/>
              </w:rPr>
            </w:r>
            <w:r>
              <w:rPr>
                <w:webHidden/>
              </w:rPr>
              <w:fldChar w:fldCharType="separate"/>
            </w:r>
            <w:r>
              <w:rPr>
                <w:webHidden/>
              </w:rPr>
              <w:t>10</w:t>
            </w:r>
            <w:r>
              <w:rPr>
                <w:webHidden/>
              </w:rPr>
              <w:fldChar w:fldCharType="end"/>
            </w:r>
          </w:hyperlink>
        </w:p>
        <w:p w14:paraId="52BECCAE" w14:textId="75D7DB0E" w:rsidR="00E11823" w:rsidRDefault="00E11823">
          <w:pPr>
            <w:pStyle w:val="TOC2"/>
            <w:rPr>
              <w:rFonts w:eastAsiaTheme="minorEastAsia" w:cstheme="minorBidi"/>
              <w:bCs w:val="0"/>
              <w:kern w:val="2"/>
              <w:szCs w:val="24"/>
              <w:lang w:eastAsia="en-AU"/>
              <w14:ligatures w14:val="standardContextual"/>
            </w:rPr>
          </w:pPr>
          <w:hyperlink w:anchor="_Toc199943642" w:history="1">
            <w:r w:rsidRPr="008C0E02">
              <w:rPr>
                <w:rStyle w:val="Hyperlink"/>
              </w:rPr>
              <w:t>4.3</w:t>
            </w:r>
            <w:r>
              <w:rPr>
                <w:rFonts w:eastAsiaTheme="minorEastAsia" w:cstheme="minorBidi"/>
                <w:bCs w:val="0"/>
                <w:kern w:val="2"/>
                <w:szCs w:val="24"/>
                <w:lang w:eastAsia="en-AU"/>
                <w14:ligatures w14:val="standardContextual"/>
              </w:rPr>
              <w:tab/>
            </w:r>
            <w:r w:rsidRPr="008C0E02">
              <w:rPr>
                <w:rStyle w:val="Hyperlink"/>
              </w:rPr>
              <w:t>Completing assessments while suspended</w:t>
            </w:r>
            <w:r>
              <w:rPr>
                <w:webHidden/>
              </w:rPr>
              <w:tab/>
            </w:r>
            <w:r>
              <w:rPr>
                <w:webHidden/>
              </w:rPr>
              <w:fldChar w:fldCharType="begin"/>
            </w:r>
            <w:r>
              <w:rPr>
                <w:webHidden/>
              </w:rPr>
              <w:instrText xml:space="preserve"> PAGEREF _Toc199943642 \h </w:instrText>
            </w:r>
            <w:r>
              <w:rPr>
                <w:webHidden/>
              </w:rPr>
            </w:r>
            <w:r>
              <w:rPr>
                <w:webHidden/>
              </w:rPr>
              <w:fldChar w:fldCharType="separate"/>
            </w:r>
            <w:r>
              <w:rPr>
                <w:webHidden/>
              </w:rPr>
              <w:t>11</w:t>
            </w:r>
            <w:r>
              <w:rPr>
                <w:webHidden/>
              </w:rPr>
              <w:fldChar w:fldCharType="end"/>
            </w:r>
          </w:hyperlink>
        </w:p>
        <w:p w14:paraId="7CBF1BDB" w14:textId="25877DC3" w:rsidR="00E11823" w:rsidRDefault="00E11823">
          <w:pPr>
            <w:pStyle w:val="TOC1"/>
            <w:rPr>
              <w:rFonts w:eastAsiaTheme="minorEastAsia" w:cstheme="minorBidi"/>
              <w:kern w:val="2"/>
              <w:lang w:eastAsia="en-AU"/>
              <w14:ligatures w14:val="standardContextual"/>
            </w:rPr>
          </w:pPr>
          <w:hyperlink w:anchor="_Toc199943643" w:history="1">
            <w:r w:rsidRPr="008C0E02">
              <w:rPr>
                <w:rStyle w:val="Hyperlink"/>
              </w:rPr>
              <w:t>5</w:t>
            </w:r>
            <w:r>
              <w:rPr>
                <w:rFonts w:eastAsiaTheme="minorEastAsia" w:cstheme="minorBidi"/>
                <w:kern w:val="2"/>
                <w:lang w:eastAsia="en-AU"/>
                <w14:ligatures w14:val="standardContextual"/>
              </w:rPr>
              <w:tab/>
            </w:r>
            <w:r w:rsidRPr="008C0E02">
              <w:rPr>
                <w:rStyle w:val="Hyperlink"/>
              </w:rPr>
              <w:t>Related information</w:t>
            </w:r>
            <w:r>
              <w:rPr>
                <w:webHidden/>
              </w:rPr>
              <w:tab/>
            </w:r>
            <w:r>
              <w:rPr>
                <w:webHidden/>
              </w:rPr>
              <w:fldChar w:fldCharType="begin"/>
            </w:r>
            <w:r>
              <w:rPr>
                <w:webHidden/>
              </w:rPr>
              <w:instrText xml:space="preserve"> PAGEREF _Toc199943643 \h </w:instrText>
            </w:r>
            <w:r>
              <w:rPr>
                <w:webHidden/>
              </w:rPr>
            </w:r>
            <w:r>
              <w:rPr>
                <w:webHidden/>
              </w:rPr>
              <w:fldChar w:fldCharType="separate"/>
            </w:r>
            <w:r>
              <w:rPr>
                <w:webHidden/>
              </w:rPr>
              <w:t>12</w:t>
            </w:r>
            <w:r>
              <w:rPr>
                <w:webHidden/>
              </w:rPr>
              <w:fldChar w:fldCharType="end"/>
            </w:r>
          </w:hyperlink>
        </w:p>
        <w:p w14:paraId="4A9C9FF0" w14:textId="10E86B63" w:rsidR="00E11823" w:rsidRDefault="00E11823">
          <w:pPr>
            <w:pStyle w:val="TOC1"/>
            <w:rPr>
              <w:rFonts w:eastAsiaTheme="minorEastAsia" w:cstheme="minorBidi"/>
              <w:kern w:val="2"/>
              <w:lang w:eastAsia="en-AU"/>
              <w14:ligatures w14:val="standardContextual"/>
            </w:rPr>
          </w:pPr>
          <w:hyperlink w:anchor="_Toc199943644" w:history="1">
            <w:r w:rsidRPr="008C0E02">
              <w:rPr>
                <w:rStyle w:val="Hyperlink"/>
              </w:rPr>
              <w:t>6</w:t>
            </w:r>
            <w:r>
              <w:rPr>
                <w:rFonts w:eastAsiaTheme="minorEastAsia" w:cstheme="minorBidi"/>
                <w:kern w:val="2"/>
                <w:lang w:eastAsia="en-AU"/>
                <w14:ligatures w14:val="standardContextual"/>
              </w:rPr>
              <w:tab/>
            </w:r>
            <w:r w:rsidRPr="008C0E02">
              <w:rPr>
                <w:rStyle w:val="Hyperlink"/>
              </w:rPr>
              <w:t>Glossary</w:t>
            </w:r>
            <w:r>
              <w:rPr>
                <w:webHidden/>
              </w:rPr>
              <w:tab/>
            </w:r>
            <w:r>
              <w:rPr>
                <w:webHidden/>
              </w:rPr>
              <w:fldChar w:fldCharType="begin"/>
            </w:r>
            <w:r>
              <w:rPr>
                <w:webHidden/>
              </w:rPr>
              <w:instrText xml:space="preserve"> PAGEREF _Toc199943644 \h </w:instrText>
            </w:r>
            <w:r>
              <w:rPr>
                <w:webHidden/>
              </w:rPr>
            </w:r>
            <w:r>
              <w:rPr>
                <w:webHidden/>
              </w:rPr>
              <w:fldChar w:fldCharType="separate"/>
            </w:r>
            <w:r>
              <w:rPr>
                <w:webHidden/>
              </w:rPr>
              <w:t>13</w:t>
            </w:r>
            <w:r>
              <w:rPr>
                <w:webHidden/>
              </w:rPr>
              <w:fldChar w:fldCharType="end"/>
            </w:r>
          </w:hyperlink>
        </w:p>
        <w:p w14:paraId="04FBADC0" w14:textId="77777777" w:rsidR="009A4BBD" w:rsidRDefault="00CA2E8D" w:rsidP="007E4937">
          <w:pPr>
            <w:pStyle w:val="TOC4"/>
          </w:pPr>
          <w:r>
            <w:fldChar w:fldCharType="end"/>
          </w:r>
        </w:p>
      </w:sdtContent>
    </w:sdt>
    <w:p w14:paraId="22F8FE7C" w14:textId="77777777" w:rsidR="00863FEB" w:rsidRDefault="00863FEB" w:rsidP="007E4937">
      <w:pPr>
        <w:pStyle w:val="TOC4"/>
        <w:rPr>
          <w:rStyle w:val="Hyperlink"/>
          <w:color w:val="auto"/>
          <w:u w:val="none"/>
        </w:rPr>
        <w:sectPr w:rsidR="00863FEB" w:rsidSect="00F70C29">
          <w:headerReference w:type="even" r:id="rId22"/>
          <w:headerReference w:type="default" r:id="rId23"/>
          <w:footerReference w:type="even" r:id="rId24"/>
          <w:footerReference w:type="default" r:id="rId25"/>
          <w:headerReference w:type="first" r:id="rId26"/>
          <w:footerReference w:type="first" r:id="rId27"/>
          <w:pgSz w:w="11906" w:h="16838"/>
          <w:pgMar w:top="1418" w:right="1274" w:bottom="1418" w:left="1418" w:header="709" w:footer="283" w:gutter="0"/>
          <w:cols w:space="708"/>
          <w:docGrid w:linePitch="360"/>
        </w:sectPr>
      </w:pPr>
    </w:p>
    <w:p w14:paraId="0DED0DA9" w14:textId="77777777" w:rsidR="00863FEB" w:rsidRPr="00580AE6" w:rsidRDefault="00863FEB" w:rsidP="00863FEB">
      <w:pPr>
        <w:pStyle w:val="Heading1"/>
        <w:keepNext w:val="0"/>
        <w:tabs>
          <w:tab w:val="left" w:pos="993"/>
        </w:tabs>
        <w:ind w:left="851" w:hanging="851"/>
      </w:pPr>
      <w:r>
        <w:t>Purpose</w:t>
      </w:r>
    </w:p>
    <w:p w14:paraId="2D6EFDBB" w14:textId="45A9E99C" w:rsidR="001300BA" w:rsidRDefault="00F32524" w:rsidP="00863FEB">
      <w:pPr>
        <w:pStyle w:val="TOC4"/>
      </w:pPr>
      <w:r w:rsidRPr="00F32524">
        <w:rPr>
          <w:rStyle w:val="Hyperlink"/>
          <w:color w:val="auto"/>
          <w:u w:val="none"/>
        </w:rPr>
        <w:fldChar w:fldCharType="begin"/>
      </w:r>
      <w:r w:rsidRPr="00F32524">
        <w:rPr>
          <w:rStyle w:val="Hyperlink"/>
          <w:color w:val="auto"/>
          <w:u w:val="none"/>
        </w:rPr>
        <w:instrText xml:space="preserve"> TOC \h \z \t "Caption" \c  \* MERGEFORMAT </w:instrText>
      </w:r>
      <w:r w:rsidRPr="00F32524">
        <w:rPr>
          <w:rStyle w:val="Hyperlink"/>
          <w:color w:val="auto"/>
          <w:u w:val="none"/>
        </w:rPr>
        <w:fldChar w:fldCharType="separate"/>
      </w:r>
      <w:r w:rsidRPr="00F32524">
        <w:rPr>
          <w:rStyle w:val="Hyperlink"/>
          <w:color w:val="auto"/>
          <w:u w:val="none"/>
        </w:rPr>
        <w:fldChar w:fldCharType="end"/>
      </w:r>
      <w:bookmarkStart w:id="2" w:name="_Toc430782151"/>
      <w:r w:rsidR="00BD3424" w:rsidRPr="00BD3424">
        <w:t xml:space="preserve">The Nationwide House Energy Rating Scheme (NatHERS) provides a standardised approach to rating the energy performance of homes throughout Australia. </w:t>
      </w:r>
    </w:p>
    <w:p w14:paraId="1CA7DDD1" w14:textId="0F70ADBD" w:rsidR="00BD3424" w:rsidRPr="00BD3424" w:rsidRDefault="00BD3424" w:rsidP="003F6147">
      <w:pPr>
        <w:ind w:left="0"/>
      </w:pPr>
      <w:r w:rsidRPr="00BD3424">
        <w:t>The success of NatHERS is contingent upon accurate, trusted, and reliable ratings</w:t>
      </w:r>
      <w:r w:rsidR="007B2033">
        <w:t>.</w:t>
      </w:r>
      <w:r w:rsidRPr="00BD3424">
        <w:t xml:space="preserve"> </w:t>
      </w:r>
      <w:r w:rsidR="007B2033">
        <w:t>T</w:t>
      </w:r>
      <w:r w:rsidR="00C8491C">
        <w:t xml:space="preserve">he NatHERS Administrator </w:t>
      </w:r>
      <w:r w:rsidR="00847DC8">
        <w:t xml:space="preserve">achieves this in </w:t>
      </w:r>
      <w:r w:rsidR="00C8491C">
        <w:t>partnership with delivery partners</w:t>
      </w:r>
      <w:r w:rsidRPr="00BD3424">
        <w:t xml:space="preserve"> who support </w:t>
      </w:r>
      <w:r w:rsidR="00093538">
        <w:t xml:space="preserve">accreditation, </w:t>
      </w:r>
      <w:r w:rsidRPr="00BD3424">
        <w:t xml:space="preserve">monitoring and </w:t>
      </w:r>
      <w:r w:rsidR="00001EA3">
        <w:t>compliance</w:t>
      </w:r>
      <w:r w:rsidRPr="00BD3424">
        <w:t xml:space="preserve"> activities. Where there is evidence of non-compliance, </w:t>
      </w:r>
      <w:r w:rsidR="00D45C91">
        <w:t xml:space="preserve">the </w:t>
      </w:r>
      <w:r w:rsidR="00F77B9A">
        <w:t>Nat</w:t>
      </w:r>
      <w:r w:rsidR="00555066">
        <w:t xml:space="preserve">HERS </w:t>
      </w:r>
      <w:r w:rsidR="001E2757">
        <w:t xml:space="preserve">delivery </w:t>
      </w:r>
      <w:r w:rsidR="00A64F05">
        <w:t>partners</w:t>
      </w:r>
      <w:r w:rsidRPr="00BD3424" w:rsidDel="00EE6770">
        <w:t xml:space="preserve"> </w:t>
      </w:r>
      <w:r w:rsidRPr="00BD3424">
        <w:t xml:space="preserve">have responsibilities to take corrective action. </w:t>
      </w:r>
    </w:p>
    <w:p w14:paraId="11047EC2" w14:textId="647FB905" w:rsidR="00BD3424" w:rsidRDefault="00BD3424" w:rsidP="003F6147">
      <w:pPr>
        <w:ind w:left="0"/>
      </w:pPr>
      <w:r w:rsidRPr="00BD3424">
        <w:t xml:space="preserve">This policy sets out the </w:t>
      </w:r>
      <w:r w:rsidR="001759FC">
        <w:t>requirements for</w:t>
      </w:r>
      <w:r w:rsidR="00903AB0">
        <w:t>,</w:t>
      </w:r>
      <w:r w:rsidR="001759FC">
        <w:t xml:space="preserve"> and </w:t>
      </w:r>
      <w:r w:rsidRPr="00BD3424">
        <w:t xml:space="preserve">role </w:t>
      </w:r>
      <w:r w:rsidR="00D91421">
        <w:t>of</w:t>
      </w:r>
      <w:r w:rsidR="00903AB0">
        <w:t>,</w:t>
      </w:r>
      <w:r w:rsidR="00D91421">
        <w:t xml:space="preserve"> </w:t>
      </w:r>
      <w:r w:rsidR="00FB28FB">
        <w:t>m</w:t>
      </w:r>
      <w:r w:rsidRPr="00BD3424">
        <w:t xml:space="preserve">entors in </w:t>
      </w:r>
      <w:r w:rsidR="00731513">
        <w:t>improving the</w:t>
      </w:r>
      <w:r w:rsidRPr="00BD3424">
        <w:t xml:space="preserve"> performance of </w:t>
      </w:r>
      <w:r w:rsidR="00492CC7">
        <w:t>a</w:t>
      </w:r>
      <w:r w:rsidRPr="00BD3424">
        <w:t>ssessors through mentoring. This policy detail</w:t>
      </w:r>
      <w:r w:rsidR="00871B77">
        <w:t>s</w:t>
      </w:r>
      <w:r w:rsidRPr="00BD3424">
        <w:t>:</w:t>
      </w:r>
    </w:p>
    <w:p w14:paraId="34A51EA8" w14:textId="19689DAE" w:rsidR="00BD3424" w:rsidRPr="00805EDF" w:rsidRDefault="00BD3424" w:rsidP="003F6147">
      <w:pPr>
        <w:pStyle w:val="ListBullet"/>
        <w:numPr>
          <w:ilvl w:val="0"/>
          <w:numId w:val="16"/>
        </w:numPr>
        <w:spacing w:before="0" w:after="160"/>
        <w:ind w:left="567" w:hanging="425"/>
        <w:rPr>
          <w:color w:val="000000"/>
        </w:rPr>
      </w:pPr>
      <w:r w:rsidRPr="00805EDF">
        <w:rPr>
          <w:color w:val="000000"/>
        </w:rPr>
        <w:t xml:space="preserve">the responsibilities of </w:t>
      </w:r>
      <w:r w:rsidR="00FB28FB">
        <w:rPr>
          <w:color w:val="000000"/>
        </w:rPr>
        <w:t>m</w:t>
      </w:r>
      <w:r w:rsidRPr="00805EDF">
        <w:rPr>
          <w:color w:val="000000"/>
        </w:rPr>
        <w:t>entors</w:t>
      </w:r>
    </w:p>
    <w:p w14:paraId="33B2DDBB" w14:textId="0D54CA87" w:rsidR="00BD3424" w:rsidRPr="00805EDF" w:rsidRDefault="00AF1BA6" w:rsidP="003F6147">
      <w:pPr>
        <w:pStyle w:val="ListBullet"/>
        <w:numPr>
          <w:ilvl w:val="0"/>
          <w:numId w:val="16"/>
        </w:numPr>
        <w:spacing w:before="0" w:after="160"/>
        <w:ind w:left="567" w:hanging="425"/>
        <w:rPr>
          <w:color w:val="000000"/>
        </w:rPr>
      </w:pPr>
      <w:r>
        <w:rPr>
          <w:color w:val="000000"/>
        </w:rPr>
        <w:t>the mentoring process</w:t>
      </w:r>
    </w:p>
    <w:p w14:paraId="5BF509B8" w14:textId="0E93033F" w:rsidR="00A40178" w:rsidRPr="00805EDF" w:rsidRDefault="00BD3424" w:rsidP="003F6147">
      <w:pPr>
        <w:pStyle w:val="ListBullet"/>
        <w:numPr>
          <w:ilvl w:val="0"/>
          <w:numId w:val="16"/>
        </w:numPr>
        <w:spacing w:before="0" w:after="160"/>
        <w:ind w:left="567" w:hanging="425"/>
        <w:rPr>
          <w:color w:val="000000"/>
        </w:rPr>
      </w:pPr>
      <w:r w:rsidRPr="00805EDF">
        <w:rPr>
          <w:color w:val="000000"/>
        </w:rPr>
        <w:t xml:space="preserve">how </w:t>
      </w:r>
      <w:r w:rsidR="006E7C15">
        <w:rPr>
          <w:color w:val="000000"/>
        </w:rPr>
        <w:t>m</w:t>
      </w:r>
      <w:r w:rsidR="001F13B6" w:rsidRPr="00805EDF">
        <w:rPr>
          <w:color w:val="000000"/>
        </w:rPr>
        <w:t xml:space="preserve">entors </w:t>
      </w:r>
      <w:r w:rsidRPr="00805EDF">
        <w:rPr>
          <w:color w:val="000000"/>
        </w:rPr>
        <w:t>are appointed</w:t>
      </w:r>
    </w:p>
    <w:p w14:paraId="4628B391" w14:textId="38F045DA" w:rsidR="00A40178" w:rsidRPr="00805EDF" w:rsidRDefault="00BD3424" w:rsidP="003F6147">
      <w:pPr>
        <w:pStyle w:val="ListBullet"/>
        <w:numPr>
          <w:ilvl w:val="0"/>
          <w:numId w:val="16"/>
        </w:numPr>
        <w:spacing w:before="0" w:after="160"/>
        <w:ind w:left="567" w:hanging="425"/>
        <w:rPr>
          <w:color w:val="000000"/>
        </w:rPr>
      </w:pPr>
      <w:r w:rsidRPr="00805EDF">
        <w:rPr>
          <w:color w:val="000000"/>
        </w:rPr>
        <w:t xml:space="preserve">scenarios where </w:t>
      </w:r>
      <w:r w:rsidR="00AE7AE7" w:rsidRPr="00805EDF">
        <w:rPr>
          <w:color w:val="000000"/>
        </w:rPr>
        <w:t xml:space="preserve">mentoring </w:t>
      </w:r>
      <w:r w:rsidRPr="00805EDF">
        <w:rPr>
          <w:color w:val="000000"/>
        </w:rPr>
        <w:t>is provided.</w:t>
      </w:r>
    </w:p>
    <w:p w14:paraId="5EB6EBBB" w14:textId="2D83CC68" w:rsidR="00A95F97" w:rsidRDefault="00EA17BD" w:rsidP="007E4937">
      <w:pPr>
        <w:pStyle w:val="Heading1"/>
        <w:keepNext w:val="0"/>
        <w:tabs>
          <w:tab w:val="left" w:pos="993"/>
        </w:tabs>
        <w:ind w:left="851" w:hanging="851"/>
      </w:pPr>
      <w:bookmarkStart w:id="3" w:name="_Toc199943633"/>
      <w:r>
        <w:t>Principles</w:t>
      </w:r>
      <w:bookmarkEnd w:id="3"/>
    </w:p>
    <w:p w14:paraId="5CB2B8DB" w14:textId="5DD47D3C" w:rsidR="007306C4" w:rsidRDefault="00DA6DCA" w:rsidP="003F6147">
      <w:pPr>
        <w:ind w:left="0"/>
      </w:pPr>
      <w:r>
        <w:t xml:space="preserve">For </w:t>
      </w:r>
      <w:r w:rsidR="00BA6161">
        <w:t>a</w:t>
      </w:r>
      <w:r w:rsidR="00CC5C92">
        <w:t>ssessor</w:t>
      </w:r>
      <w:r w:rsidR="00D63865">
        <w:t xml:space="preserve">s </w:t>
      </w:r>
      <w:r>
        <w:t xml:space="preserve">who </w:t>
      </w:r>
      <w:r w:rsidR="00D63865">
        <w:t xml:space="preserve">are trying to improve their performance, </w:t>
      </w:r>
      <w:r w:rsidR="00FB7FF0">
        <w:t xml:space="preserve">it is essential that </w:t>
      </w:r>
      <w:r w:rsidR="00D63865">
        <w:t xml:space="preserve">guidance </w:t>
      </w:r>
      <w:r>
        <w:t xml:space="preserve">is </w:t>
      </w:r>
      <w:r w:rsidR="009C2825">
        <w:t>impartial</w:t>
      </w:r>
      <w:r w:rsidR="00963676">
        <w:t xml:space="preserve"> and</w:t>
      </w:r>
      <w:r w:rsidR="009C2825">
        <w:t xml:space="preserve"> </w:t>
      </w:r>
      <w:r>
        <w:t xml:space="preserve">focused on </w:t>
      </w:r>
      <w:r w:rsidR="004927AA">
        <w:t xml:space="preserve">continuous improvement and </w:t>
      </w:r>
      <w:r w:rsidR="00254993">
        <w:t>quality</w:t>
      </w:r>
      <w:r w:rsidR="000F1CE6">
        <w:t xml:space="preserve"> </w:t>
      </w:r>
      <w:r w:rsidR="00E62DB1">
        <w:t xml:space="preserve">of </w:t>
      </w:r>
      <w:r w:rsidR="000F1CE6">
        <w:t>delivery</w:t>
      </w:r>
      <w:r w:rsidR="00FB7FF0">
        <w:t>.</w:t>
      </w:r>
      <w:r w:rsidR="00254993">
        <w:t xml:space="preserve"> </w:t>
      </w:r>
      <w:r w:rsidR="00AC634C">
        <w:t>Mentors</w:t>
      </w:r>
      <w:r w:rsidR="00174E37">
        <w:t>,</w:t>
      </w:r>
      <w:r w:rsidR="00AC634C">
        <w:t xml:space="preserve"> as </w:t>
      </w:r>
      <w:r w:rsidR="00FB7FF0">
        <w:t>a key way of helping assessors improve their performance</w:t>
      </w:r>
      <w:r w:rsidR="00174E37">
        <w:t xml:space="preserve">, need to </w:t>
      </w:r>
      <w:r w:rsidR="0044287E">
        <w:t xml:space="preserve">uphold these principles. </w:t>
      </w:r>
    </w:p>
    <w:p w14:paraId="7F67F233" w14:textId="5ED5C723" w:rsidR="00254993" w:rsidRPr="007459A2" w:rsidRDefault="00254993" w:rsidP="003F6147">
      <w:pPr>
        <w:ind w:left="0"/>
      </w:pPr>
      <w:r>
        <w:t xml:space="preserve">Our approach to </w:t>
      </w:r>
      <w:r w:rsidR="00A000A5">
        <w:t>mentoring:</w:t>
      </w:r>
    </w:p>
    <w:tbl>
      <w:tblPr>
        <w:tblStyle w:val="TableGrid"/>
        <w:tblW w:w="5000" w:type="pct"/>
        <w:tblBorders>
          <w:top w:val="none" w:sz="0" w:space="0" w:color="auto"/>
          <w:left w:val="none" w:sz="0" w:space="0" w:color="auto"/>
          <w:bottom w:val="none" w:sz="0" w:space="0" w:color="auto"/>
          <w:right w:val="none" w:sz="0" w:space="0" w:color="auto"/>
          <w:insideH w:val="single" w:sz="36" w:space="0" w:color="auto"/>
          <w:insideV w:val="single" w:sz="36" w:space="0" w:color="FFFFFF" w:themeColor="background1"/>
        </w:tblBorders>
        <w:shd w:val="clear" w:color="auto" w:fill="F2F2F2" w:themeFill="background1" w:themeFillShade="F2"/>
        <w:tblLook w:val="04A0" w:firstRow="1" w:lastRow="0" w:firstColumn="1" w:lastColumn="0" w:noHBand="0" w:noVBand="1"/>
      </w:tblPr>
      <w:tblGrid>
        <w:gridCol w:w="3132"/>
        <w:gridCol w:w="3028"/>
        <w:gridCol w:w="3054"/>
      </w:tblGrid>
      <w:tr w:rsidR="00EC0404" w14:paraId="3C5856F4" w14:textId="77777777" w:rsidTr="002510F5">
        <w:trPr>
          <w:trHeight w:val="1134"/>
        </w:trPr>
        <w:tc>
          <w:tcPr>
            <w:tcW w:w="1700" w:type="pct"/>
            <w:shd w:val="clear" w:color="auto" w:fill="F2F2F2" w:themeFill="accent6" w:themeFillShade="F2"/>
          </w:tcPr>
          <w:p w14:paraId="6F6373DF" w14:textId="7BC436E4" w:rsidR="007306C4" w:rsidRDefault="0043038D" w:rsidP="007459A2">
            <w:pPr>
              <w:ind w:left="0"/>
              <w:rPr>
                <w:b/>
                <w:bCs/>
              </w:rPr>
            </w:pPr>
            <w:r>
              <w:rPr>
                <w:b/>
                <w:bCs/>
              </w:rPr>
              <w:t>Is</w:t>
            </w:r>
            <w:r w:rsidR="00A000A5">
              <w:rPr>
                <w:b/>
                <w:bCs/>
              </w:rPr>
              <w:t xml:space="preserve"> </w:t>
            </w:r>
            <w:r w:rsidR="00920858">
              <w:rPr>
                <w:b/>
                <w:bCs/>
              </w:rPr>
              <w:t>i</w:t>
            </w:r>
            <w:r w:rsidR="00A000A5">
              <w:rPr>
                <w:b/>
                <w:bCs/>
              </w:rPr>
              <w:t>mpartial</w:t>
            </w:r>
            <w:r w:rsidR="007306C4">
              <w:rPr>
                <w:b/>
                <w:bCs/>
              </w:rPr>
              <w:t>:</w:t>
            </w:r>
          </w:p>
          <w:p w14:paraId="311849D6" w14:textId="75C9DD65" w:rsidR="00F770C1" w:rsidRPr="007306C4" w:rsidRDefault="00DA7912" w:rsidP="007459A2">
            <w:pPr>
              <w:ind w:left="0"/>
            </w:pPr>
            <w:r>
              <w:t xml:space="preserve">Mentoring must be provided reasonably and objectively, and without regard for </w:t>
            </w:r>
            <w:r w:rsidR="00077D5A">
              <w:t>cultural</w:t>
            </w:r>
            <w:r>
              <w:t xml:space="preserve"> identity, </w:t>
            </w:r>
            <w:r w:rsidR="000C45F4">
              <w:t>national origin, religion, linguistic background, sex, gender</w:t>
            </w:r>
            <w:r w:rsidR="004543A0">
              <w:t xml:space="preserve"> expression, sexual orientation, physical or intellectual ability, socioeconomic status, </w:t>
            </w:r>
            <w:r w:rsidR="00077D5A">
              <w:t xml:space="preserve">or other protected personal attributes. </w:t>
            </w:r>
          </w:p>
        </w:tc>
        <w:tc>
          <w:tcPr>
            <w:tcW w:w="1643" w:type="pct"/>
            <w:tcBorders>
              <w:top w:val="nil"/>
              <w:bottom w:val="nil"/>
            </w:tcBorders>
            <w:shd w:val="clear" w:color="auto" w:fill="F2F2F2" w:themeFill="accent6" w:themeFillShade="F2"/>
          </w:tcPr>
          <w:p w14:paraId="7E4CD3A8" w14:textId="3BD54EA6" w:rsidR="002A773B" w:rsidRDefault="004C5496" w:rsidP="002A773B">
            <w:pPr>
              <w:ind w:left="0"/>
              <w:rPr>
                <w:b/>
                <w:bCs/>
              </w:rPr>
            </w:pPr>
            <w:r>
              <w:rPr>
                <w:b/>
                <w:bCs/>
              </w:rPr>
              <w:t>Is</w:t>
            </w:r>
            <w:r w:rsidR="00A000A5">
              <w:rPr>
                <w:b/>
                <w:bCs/>
              </w:rPr>
              <w:t xml:space="preserve"> fo</w:t>
            </w:r>
            <w:r w:rsidR="0009678E">
              <w:rPr>
                <w:b/>
                <w:bCs/>
              </w:rPr>
              <w:t>cused</w:t>
            </w:r>
            <w:r w:rsidR="00A000A5">
              <w:rPr>
                <w:b/>
                <w:bCs/>
              </w:rPr>
              <w:t xml:space="preserve"> on</w:t>
            </w:r>
            <w:r w:rsidR="00A000A5" w:rsidRPr="00EA61F6">
              <w:rPr>
                <w:b/>
                <w:bCs/>
              </w:rPr>
              <w:t xml:space="preserve"> </w:t>
            </w:r>
            <w:r w:rsidR="0009678E" w:rsidRPr="00EA61F6">
              <w:rPr>
                <w:b/>
                <w:bCs/>
              </w:rPr>
              <w:t>continuous improvement</w:t>
            </w:r>
            <w:r w:rsidR="002A773B" w:rsidRPr="00EA61F6">
              <w:rPr>
                <w:b/>
                <w:bCs/>
              </w:rPr>
              <w:t>:</w:t>
            </w:r>
          </w:p>
          <w:p w14:paraId="72459CB3" w14:textId="317ACA28" w:rsidR="0061742F" w:rsidRDefault="0061742F" w:rsidP="0061742F">
            <w:pPr>
              <w:ind w:left="0"/>
            </w:pPr>
            <w:r>
              <w:t xml:space="preserve">Guidance provided </w:t>
            </w:r>
            <w:r w:rsidR="00DA6A9B">
              <w:t xml:space="preserve">by </w:t>
            </w:r>
            <w:r w:rsidR="00CB6D68">
              <w:t>m</w:t>
            </w:r>
            <w:r w:rsidR="00DA6A9B">
              <w:t xml:space="preserve">entors </w:t>
            </w:r>
            <w:r>
              <w:t xml:space="preserve">must be fully </w:t>
            </w:r>
            <w:r w:rsidR="00CA2E8D">
              <w:t>informed and</w:t>
            </w:r>
            <w:r>
              <w:t xml:space="preserve"> based on the </w:t>
            </w:r>
            <w:r w:rsidR="00DA6A9B">
              <w:t xml:space="preserve">best </w:t>
            </w:r>
            <w:r>
              <w:t xml:space="preserve">available information and evidence at the time. </w:t>
            </w:r>
          </w:p>
          <w:p w14:paraId="0BD56B0A" w14:textId="4BCD063D" w:rsidR="007306C4" w:rsidRDefault="00DE4B2E" w:rsidP="002A773B">
            <w:pPr>
              <w:ind w:left="0"/>
            </w:pPr>
            <w:r>
              <w:t xml:space="preserve">When </w:t>
            </w:r>
            <w:r w:rsidR="00FF2F5A">
              <w:t xml:space="preserve">mentoring </w:t>
            </w:r>
            <w:r w:rsidR="00130DCE">
              <w:t>as part of performance improvement action</w:t>
            </w:r>
            <w:r w:rsidR="008C6B5B">
              <w:t xml:space="preserve">, </w:t>
            </w:r>
            <w:r w:rsidR="007A6EFA">
              <w:t xml:space="preserve">delivery is focused on </w:t>
            </w:r>
            <w:r w:rsidR="00132519">
              <w:t xml:space="preserve">the </w:t>
            </w:r>
            <w:r w:rsidR="00F256A1">
              <w:t>continuous</w:t>
            </w:r>
            <w:r w:rsidR="00132519">
              <w:t xml:space="preserve"> improvement of the </w:t>
            </w:r>
            <w:r w:rsidR="00CB6D68">
              <w:t>assessor</w:t>
            </w:r>
            <w:r w:rsidR="00132519">
              <w:t xml:space="preserve">, </w:t>
            </w:r>
            <w:r w:rsidR="00243BA3">
              <w:t xml:space="preserve">more than just </w:t>
            </w:r>
            <w:r w:rsidR="00F256A1">
              <w:t>completion of</w:t>
            </w:r>
            <w:r w:rsidR="00243BA3">
              <w:t xml:space="preserve"> </w:t>
            </w:r>
            <w:r w:rsidR="00CB6D68">
              <w:t>p</w:t>
            </w:r>
            <w:r w:rsidR="00243BA3">
              <w:t xml:space="preserve">erformance </w:t>
            </w:r>
            <w:r w:rsidR="00CB6D68">
              <w:t>i</w:t>
            </w:r>
            <w:r w:rsidR="00243BA3">
              <w:t xml:space="preserve">mprovement </w:t>
            </w:r>
            <w:r w:rsidR="00CB6D68">
              <w:t>a</w:t>
            </w:r>
            <w:r w:rsidR="00243BA3">
              <w:t xml:space="preserve">ction </w:t>
            </w:r>
            <w:r w:rsidR="00627212">
              <w:t xml:space="preserve">by the </w:t>
            </w:r>
            <w:r w:rsidR="00CB6D68">
              <w:t>assessor</w:t>
            </w:r>
            <w:r w:rsidR="00627212">
              <w:t xml:space="preserve">. </w:t>
            </w:r>
          </w:p>
        </w:tc>
        <w:tc>
          <w:tcPr>
            <w:tcW w:w="1657" w:type="pct"/>
            <w:tcBorders>
              <w:top w:val="nil"/>
              <w:bottom w:val="nil"/>
            </w:tcBorders>
            <w:shd w:val="clear" w:color="auto" w:fill="F2F2F2" w:themeFill="accent6" w:themeFillShade="F2"/>
          </w:tcPr>
          <w:p w14:paraId="3C9FD1E0" w14:textId="3F99DE7B" w:rsidR="002A773B" w:rsidRDefault="00B51ADC" w:rsidP="002A773B">
            <w:pPr>
              <w:ind w:left="0"/>
              <w:rPr>
                <w:b/>
                <w:bCs/>
              </w:rPr>
            </w:pPr>
            <w:r>
              <w:rPr>
                <w:b/>
                <w:bCs/>
              </w:rPr>
              <w:t>Deli</w:t>
            </w:r>
            <w:r w:rsidR="00FC32AD">
              <w:rPr>
                <w:b/>
                <w:bCs/>
              </w:rPr>
              <w:t>ver</w:t>
            </w:r>
            <w:r w:rsidR="004C5496">
              <w:rPr>
                <w:b/>
                <w:bCs/>
              </w:rPr>
              <w:t>s</w:t>
            </w:r>
            <w:r w:rsidR="00FC32AD">
              <w:rPr>
                <w:b/>
                <w:bCs/>
              </w:rPr>
              <w:t xml:space="preserve"> quality</w:t>
            </w:r>
            <w:r w:rsidR="002A773B">
              <w:rPr>
                <w:b/>
                <w:bCs/>
              </w:rPr>
              <w:t>:</w:t>
            </w:r>
          </w:p>
          <w:p w14:paraId="421BA3BC" w14:textId="4A79B39F" w:rsidR="007306C4" w:rsidRDefault="5458D3FE" w:rsidP="002A773B">
            <w:pPr>
              <w:ind w:left="0"/>
            </w:pPr>
            <w:r>
              <w:t>Mentors</w:t>
            </w:r>
            <w:r w:rsidR="00E70A5A">
              <w:t xml:space="preserve"> are </w:t>
            </w:r>
            <w:r w:rsidR="008E755E">
              <w:t xml:space="preserve">expected to be </w:t>
            </w:r>
            <w:r w:rsidR="007636FA" w:rsidRPr="00FA75F8">
              <w:t>exemplary</w:t>
            </w:r>
            <w:r w:rsidR="007636FA">
              <w:t xml:space="preserve"> </w:t>
            </w:r>
            <w:r w:rsidR="00CB6D68">
              <w:t>a</w:t>
            </w:r>
            <w:r w:rsidR="007636FA">
              <w:t>ssessors</w:t>
            </w:r>
            <w:r w:rsidR="0093692B">
              <w:t xml:space="preserve"> with a high degree of competency</w:t>
            </w:r>
            <w:r w:rsidR="007636FA">
              <w:t xml:space="preserve">, </w:t>
            </w:r>
            <w:r w:rsidR="008043C9">
              <w:t xml:space="preserve">now and into the future. </w:t>
            </w:r>
          </w:p>
          <w:p w14:paraId="15781F60" w14:textId="0D8D4019" w:rsidR="0093692B" w:rsidRDefault="0029405F" w:rsidP="002A773B">
            <w:pPr>
              <w:ind w:left="0"/>
            </w:pPr>
            <w:r>
              <w:t xml:space="preserve">Mentoring </w:t>
            </w:r>
            <w:r w:rsidR="0063037B">
              <w:t xml:space="preserve">focuses on delivering quality and tailored advice specific to </w:t>
            </w:r>
            <w:r w:rsidR="00A26DAF">
              <w:t xml:space="preserve">an </w:t>
            </w:r>
            <w:r w:rsidR="00CB6D68">
              <w:t>a</w:t>
            </w:r>
            <w:r w:rsidR="0063037B">
              <w:t>ssessor</w:t>
            </w:r>
            <w:r w:rsidR="00322E65">
              <w:t>’</w:t>
            </w:r>
            <w:r w:rsidR="0063037B">
              <w:t>s needs</w:t>
            </w:r>
            <w:r w:rsidR="00AA5E8E">
              <w:t xml:space="preserve"> - a</w:t>
            </w:r>
            <w:r w:rsidR="00D220EF">
              <w:t xml:space="preserve">iming to improve the </w:t>
            </w:r>
            <w:r w:rsidR="00CB6D68">
              <w:t>a</w:t>
            </w:r>
            <w:r w:rsidR="00D220EF">
              <w:t xml:space="preserve">ssessor’s performance to ensure they deliver </w:t>
            </w:r>
            <w:r w:rsidR="000B11CB">
              <w:t xml:space="preserve">accurate </w:t>
            </w:r>
            <w:r w:rsidR="00986887">
              <w:t xml:space="preserve">and reliable </w:t>
            </w:r>
            <w:r w:rsidR="00D220EF">
              <w:t xml:space="preserve">assessments. </w:t>
            </w:r>
          </w:p>
        </w:tc>
      </w:tr>
    </w:tbl>
    <w:p w14:paraId="41EEB985" w14:textId="77777777" w:rsidR="00E279ED" w:rsidRDefault="00E279ED" w:rsidP="009A4BBD">
      <w:pPr>
        <w:ind w:left="0"/>
      </w:pPr>
      <w:bookmarkStart w:id="4" w:name="_Hlk192314876"/>
    </w:p>
    <w:p w14:paraId="6429AA74" w14:textId="111A4E31" w:rsidR="008A2E7E" w:rsidRPr="00E208C1" w:rsidRDefault="000644D8" w:rsidP="007E4937">
      <w:pPr>
        <w:pStyle w:val="Heading1"/>
        <w:keepNext w:val="0"/>
        <w:tabs>
          <w:tab w:val="left" w:pos="993"/>
        </w:tabs>
        <w:ind w:left="851" w:hanging="851"/>
      </w:pPr>
      <w:bookmarkStart w:id="5" w:name="_Toc199943634"/>
      <w:r w:rsidRPr="00E208C1">
        <w:t>Mentor requirements</w:t>
      </w:r>
      <w:bookmarkEnd w:id="5"/>
    </w:p>
    <w:p w14:paraId="4B1C8563" w14:textId="5649EC6C" w:rsidR="00F725A8" w:rsidRPr="00E208C1" w:rsidRDefault="00CE6CF2" w:rsidP="009A4BBD">
      <w:pPr>
        <w:pStyle w:val="Heading2"/>
        <w:tabs>
          <w:tab w:val="left" w:pos="993"/>
        </w:tabs>
        <w:ind w:left="993" w:hanging="993"/>
      </w:pPr>
      <w:bookmarkStart w:id="6" w:name="_Toc199943635"/>
      <w:bookmarkEnd w:id="4"/>
      <w:r>
        <w:t>3.1</w:t>
      </w:r>
      <w:r>
        <w:tab/>
      </w:r>
      <w:r w:rsidR="007A6945" w:rsidRPr="00E208C1">
        <w:t xml:space="preserve">Mentor </w:t>
      </w:r>
      <w:r w:rsidR="00A371A0" w:rsidRPr="00E208C1">
        <w:t>responsibilities</w:t>
      </w:r>
      <w:bookmarkEnd w:id="6"/>
    </w:p>
    <w:p w14:paraId="35359BBB" w14:textId="70C5E6B3" w:rsidR="00FB1A6D" w:rsidRDefault="00CB3F58" w:rsidP="003F6147">
      <w:pPr>
        <w:ind w:left="0"/>
        <w:rPr>
          <w:rFonts w:eastAsiaTheme="minorEastAsia"/>
          <w:color w:val="000000" w:themeColor="text1"/>
        </w:rPr>
      </w:pPr>
      <w:r w:rsidRPr="006754C3">
        <w:rPr>
          <w:rFonts w:eastAsiaTheme="minorEastAsia"/>
          <w:color w:val="000000" w:themeColor="text1"/>
        </w:rPr>
        <w:t xml:space="preserve">Mentors are individuals with </w:t>
      </w:r>
      <w:r w:rsidR="41356921" w:rsidRPr="56612EA0">
        <w:rPr>
          <w:rFonts w:eastAsiaTheme="minorEastAsia"/>
          <w:color w:val="000000" w:themeColor="text1"/>
        </w:rPr>
        <w:t>a high degree of proficiency</w:t>
      </w:r>
      <w:r w:rsidRPr="006754C3">
        <w:rPr>
          <w:rFonts w:eastAsiaTheme="minorEastAsia"/>
          <w:color w:val="000000" w:themeColor="text1"/>
        </w:rPr>
        <w:t xml:space="preserve"> </w:t>
      </w:r>
      <w:r w:rsidR="00686469" w:rsidRPr="006754C3">
        <w:rPr>
          <w:rFonts w:eastAsiaTheme="minorEastAsia"/>
          <w:color w:val="000000" w:themeColor="text1"/>
        </w:rPr>
        <w:t>in the use of NatHERS for existing homes software tools, and the ability to provide tailored technical advice and assistance to an assessor to help them deliver consistent, accurate and reliable assessments.</w:t>
      </w:r>
    </w:p>
    <w:p w14:paraId="7C075861" w14:textId="09127DB5" w:rsidR="00845251" w:rsidRPr="006754C3" w:rsidRDefault="00CB3F58" w:rsidP="003F6147">
      <w:pPr>
        <w:ind w:left="0"/>
        <w:rPr>
          <w:rFonts w:eastAsiaTheme="minorEastAsia"/>
          <w:color w:val="000000" w:themeColor="text1"/>
        </w:rPr>
      </w:pPr>
      <w:r w:rsidRPr="006754C3">
        <w:rPr>
          <w:rFonts w:eastAsiaTheme="minorEastAsia"/>
          <w:color w:val="000000" w:themeColor="text1"/>
        </w:rPr>
        <w:t xml:space="preserve">Mentors </w:t>
      </w:r>
      <w:r w:rsidR="00686469" w:rsidRPr="006754C3">
        <w:rPr>
          <w:rFonts w:eastAsiaTheme="minorEastAsia"/>
          <w:color w:val="000000" w:themeColor="text1"/>
        </w:rPr>
        <w:t>provide mentoring to an assessor</w:t>
      </w:r>
      <w:r w:rsidR="00914D2E" w:rsidRPr="006754C3">
        <w:rPr>
          <w:rFonts w:eastAsiaTheme="minorEastAsia"/>
          <w:color w:val="000000" w:themeColor="text1"/>
        </w:rPr>
        <w:t xml:space="preserve"> for a specified number of assessments, as part of performance improvement action or through voluntary engagement.</w:t>
      </w:r>
      <w:r w:rsidR="00FB1A6D">
        <w:rPr>
          <w:rFonts w:eastAsiaTheme="minorEastAsia"/>
          <w:color w:val="000000" w:themeColor="text1"/>
        </w:rPr>
        <w:t xml:space="preserve"> They</w:t>
      </w:r>
      <w:r w:rsidR="00FB1A6D" w:rsidRPr="738EBF2B">
        <w:rPr>
          <w:rFonts w:eastAsiaTheme="minorEastAsia"/>
          <w:color w:val="000000" w:themeColor="text1"/>
        </w:rPr>
        <w:t xml:space="preserve"> </w:t>
      </w:r>
      <w:r w:rsidR="00950357">
        <w:rPr>
          <w:rFonts w:eastAsiaTheme="minorEastAsia"/>
          <w:color w:val="000000" w:themeColor="text1"/>
        </w:rPr>
        <w:t xml:space="preserve">report </w:t>
      </w:r>
      <w:r w:rsidR="00866C39">
        <w:rPr>
          <w:rFonts w:eastAsiaTheme="minorEastAsia"/>
          <w:color w:val="000000" w:themeColor="text1"/>
        </w:rPr>
        <w:t>the</w:t>
      </w:r>
      <w:r w:rsidR="00950357">
        <w:rPr>
          <w:rFonts w:eastAsiaTheme="minorEastAsia"/>
          <w:color w:val="000000" w:themeColor="text1"/>
        </w:rPr>
        <w:t xml:space="preserve"> </w:t>
      </w:r>
      <w:r w:rsidR="009D492A">
        <w:rPr>
          <w:rFonts w:eastAsiaTheme="minorEastAsia"/>
          <w:color w:val="000000" w:themeColor="text1"/>
        </w:rPr>
        <w:t>assessor</w:t>
      </w:r>
      <w:r w:rsidR="00866C39">
        <w:rPr>
          <w:rFonts w:eastAsiaTheme="minorEastAsia"/>
          <w:color w:val="000000" w:themeColor="text1"/>
        </w:rPr>
        <w:t>’s</w:t>
      </w:r>
      <w:r w:rsidR="009D492A">
        <w:rPr>
          <w:rFonts w:eastAsiaTheme="minorEastAsia"/>
          <w:color w:val="000000" w:themeColor="text1"/>
        </w:rPr>
        <w:t xml:space="preserve"> </w:t>
      </w:r>
      <w:r w:rsidR="00BE487E">
        <w:rPr>
          <w:rFonts w:eastAsiaTheme="minorEastAsia"/>
          <w:color w:val="000000" w:themeColor="text1"/>
        </w:rPr>
        <w:t xml:space="preserve">completion of </w:t>
      </w:r>
      <w:r w:rsidR="00921B7D">
        <w:rPr>
          <w:rFonts w:eastAsiaTheme="minorEastAsia"/>
          <w:color w:val="000000" w:themeColor="text1"/>
        </w:rPr>
        <w:t>mentoring</w:t>
      </w:r>
      <w:r w:rsidR="00531E13" w:rsidRPr="00531E13">
        <w:rPr>
          <w:rFonts w:eastAsiaTheme="minorEastAsia"/>
          <w:color w:val="000000" w:themeColor="text1"/>
        </w:rPr>
        <w:t xml:space="preserve"> </w:t>
      </w:r>
      <w:r w:rsidR="00531E13">
        <w:rPr>
          <w:rFonts w:eastAsiaTheme="minorEastAsia"/>
          <w:color w:val="000000" w:themeColor="text1"/>
        </w:rPr>
        <w:t xml:space="preserve">to the assessor accreditation </w:t>
      </w:r>
      <w:r w:rsidR="005F739D">
        <w:rPr>
          <w:rFonts w:eastAsiaTheme="minorEastAsia"/>
          <w:color w:val="000000" w:themeColor="text1"/>
        </w:rPr>
        <w:t xml:space="preserve">service </w:t>
      </w:r>
      <w:r w:rsidR="00531E13">
        <w:rPr>
          <w:rFonts w:eastAsiaTheme="minorEastAsia"/>
          <w:color w:val="000000" w:themeColor="text1"/>
        </w:rPr>
        <w:t>provider</w:t>
      </w:r>
      <w:r w:rsidRPr="738EBF2B">
        <w:rPr>
          <w:rFonts w:eastAsiaTheme="minorEastAsia"/>
          <w:color w:val="000000" w:themeColor="text1"/>
        </w:rPr>
        <w:t>.</w:t>
      </w:r>
    </w:p>
    <w:p w14:paraId="470AECA6" w14:textId="75A42651" w:rsidR="00CB3F58" w:rsidRDefault="00CB3F58" w:rsidP="003F6147">
      <w:pPr>
        <w:ind w:left="0"/>
        <w:rPr>
          <w:rFonts w:eastAsiaTheme="minorEastAsia"/>
          <w:color w:val="000000" w:themeColor="text1"/>
        </w:rPr>
      </w:pPr>
      <w:r>
        <w:rPr>
          <w:rFonts w:eastAsiaTheme="minorEastAsia"/>
          <w:color w:val="000000" w:themeColor="text1"/>
        </w:rPr>
        <w:t xml:space="preserve">Some areas of knowledge which </w:t>
      </w:r>
      <w:r w:rsidR="00036770">
        <w:rPr>
          <w:rFonts w:eastAsiaTheme="minorEastAsia"/>
          <w:color w:val="000000" w:themeColor="text1"/>
        </w:rPr>
        <w:t xml:space="preserve">a mentor </w:t>
      </w:r>
      <w:r>
        <w:rPr>
          <w:rFonts w:eastAsiaTheme="minorEastAsia"/>
          <w:color w:val="000000" w:themeColor="text1"/>
        </w:rPr>
        <w:t xml:space="preserve">will need to </w:t>
      </w:r>
      <w:r w:rsidR="0080751B">
        <w:rPr>
          <w:rFonts w:eastAsiaTheme="minorEastAsia"/>
          <w:color w:val="000000" w:themeColor="text1"/>
        </w:rPr>
        <w:t xml:space="preserve">mentor </w:t>
      </w:r>
      <w:r w:rsidR="009D492A">
        <w:rPr>
          <w:rFonts w:eastAsiaTheme="minorEastAsia"/>
          <w:color w:val="000000" w:themeColor="text1"/>
        </w:rPr>
        <w:t>a</w:t>
      </w:r>
      <w:r w:rsidR="0080751B">
        <w:rPr>
          <w:rFonts w:eastAsiaTheme="minorEastAsia"/>
          <w:color w:val="000000" w:themeColor="text1"/>
        </w:rPr>
        <w:t xml:space="preserve">ssessors </w:t>
      </w:r>
      <w:r>
        <w:rPr>
          <w:rFonts w:eastAsiaTheme="minorEastAsia"/>
          <w:color w:val="000000" w:themeColor="text1"/>
        </w:rPr>
        <w:t>in</w:t>
      </w:r>
      <w:r w:rsidR="00036770">
        <w:rPr>
          <w:rFonts w:eastAsiaTheme="minorEastAsia"/>
          <w:color w:val="000000" w:themeColor="text1"/>
        </w:rPr>
        <w:t xml:space="preserve"> </w:t>
      </w:r>
      <w:r w:rsidR="00566697">
        <w:rPr>
          <w:rFonts w:eastAsiaTheme="minorEastAsia"/>
          <w:color w:val="000000" w:themeColor="text1"/>
        </w:rPr>
        <w:t>will include, but are not limited to</w:t>
      </w:r>
      <w:r w:rsidRPr="5546F95A">
        <w:rPr>
          <w:rFonts w:eastAsiaTheme="minorEastAsia"/>
          <w:color w:val="000000" w:themeColor="text1"/>
        </w:rPr>
        <w:t xml:space="preserve">: </w:t>
      </w:r>
    </w:p>
    <w:p w14:paraId="09256630" w14:textId="15D067AA" w:rsidR="00CB3F58" w:rsidRPr="00B12655" w:rsidRDefault="008E796B" w:rsidP="003F6147">
      <w:pPr>
        <w:pStyle w:val="ListBullet"/>
        <w:numPr>
          <w:ilvl w:val="0"/>
          <w:numId w:val="16"/>
        </w:numPr>
        <w:spacing w:before="0" w:after="160"/>
        <w:ind w:left="567" w:hanging="425"/>
        <w:rPr>
          <w:color w:val="000000"/>
        </w:rPr>
      </w:pPr>
      <w:r>
        <w:rPr>
          <w:color w:val="000000"/>
        </w:rPr>
        <w:t>u</w:t>
      </w:r>
      <w:r w:rsidR="00CB3F58" w:rsidRPr="00B12655">
        <w:rPr>
          <w:color w:val="000000"/>
        </w:rPr>
        <w:t xml:space="preserve">nderstanding and correctly applying the </w:t>
      </w:r>
      <w:r w:rsidR="00CB3F58" w:rsidRPr="00530EF2">
        <w:rPr>
          <w:rStyle w:val="Strong"/>
        </w:rPr>
        <w:t xml:space="preserve">NatHERS </w:t>
      </w:r>
      <w:r w:rsidR="004F0BBE" w:rsidRPr="00530EF2">
        <w:rPr>
          <w:rStyle w:val="Strong"/>
        </w:rPr>
        <w:t xml:space="preserve">for Existing Homes </w:t>
      </w:r>
      <w:r w:rsidR="00CB3F58" w:rsidRPr="00530EF2">
        <w:rPr>
          <w:rStyle w:val="Strong"/>
        </w:rPr>
        <w:t>Technical Note</w:t>
      </w:r>
    </w:p>
    <w:p w14:paraId="7ACDF6A8" w14:textId="355EEBEF" w:rsidR="00CB3F58" w:rsidRPr="00B12655" w:rsidRDefault="008E796B" w:rsidP="003F6147">
      <w:pPr>
        <w:pStyle w:val="ListBullet"/>
        <w:numPr>
          <w:ilvl w:val="0"/>
          <w:numId w:val="16"/>
        </w:numPr>
        <w:spacing w:before="0" w:after="160"/>
        <w:ind w:left="567" w:hanging="425"/>
        <w:rPr>
          <w:color w:val="000000"/>
        </w:rPr>
      </w:pPr>
      <w:r>
        <w:rPr>
          <w:color w:val="000000"/>
        </w:rPr>
        <w:t>c</w:t>
      </w:r>
      <w:r w:rsidR="00CB3F58" w:rsidRPr="00B12655">
        <w:rPr>
          <w:color w:val="000000"/>
        </w:rPr>
        <w:t xml:space="preserve">orrectly collecting data and using NatHERS </w:t>
      </w:r>
      <w:r w:rsidR="002574DE">
        <w:rPr>
          <w:color w:val="000000"/>
        </w:rPr>
        <w:t xml:space="preserve">for existing homes </w:t>
      </w:r>
      <w:r w:rsidR="00CB3F58" w:rsidRPr="00B12655">
        <w:rPr>
          <w:color w:val="000000"/>
        </w:rPr>
        <w:t>software tools</w:t>
      </w:r>
    </w:p>
    <w:p w14:paraId="75BF744E" w14:textId="3C1A37C0" w:rsidR="00CB3F58" w:rsidRPr="00B12655" w:rsidRDefault="008E796B" w:rsidP="003F6147">
      <w:pPr>
        <w:pStyle w:val="ListBullet"/>
        <w:numPr>
          <w:ilvl w:val="0"/>
          <w:numId w:val="16"/>
        </w:numPr>
        <w:spacing w:before="0" w:after="160"/>
        <w:ind w:left="567" w:hanging="425"/>
        <w:rPr>
          <w:color w:val="000000"/>
        </w:rPr>
      </w:pPr>
      <w:r>
        <w:rPr>
          <w:color w:val="000000"/>
        </w:rPr>
        <w:t>c</w:t>
      </w:r>
      <w:r w:rsidR="00CB3F58" w:rsidRPr="00B12655">
        <w:rPr>
          <w:color w:val="000000"/>
        </w:rPr>
        <w:t xml:space="preserve">orrectly applying training </w:t>
      </w:r>
      <w:r w:rsidR="004F0BBE">
        <w:rPr>
          <w:color w:val="000000"/>
        </w:rPr>
        <w:t xml:space="preserve">and education </w:t>
      </w:r>
      <w:r w:rsidR="00CB3F58" w:rsidRPr="00B12655">
        <w:rPr>
          <w:color w:val="000000"/>
        </w:rPr>
        <w:t>outcomes to produce accurate assessments</w:t>
      </w:r>
    </w:p>
    <w:p w14:paraId="4CDDD630" w14:textId="3AF56590" w:rsidR="00CB3F58" w:rsidRPr="00530EF2" w:rsidRDefault="008E796B" w:rsidP="003F6147">
      <w:pPr>
        <w:pStyle w:val="ListBullet"/>
        <w:numPr>
          <w:ilvl w:val="0"/>
          <w:numId w:val="16"/>
        </w:numPr>
        <w:spacing w:before="0" w:after="160"/>
        <w:ind w:left="567" w:hanging="425"/>
        <w:rPr>
          <w:rStyle w:val="Strong"/>
        </w:rPr>
      </w:pPr>
      <w:r>
        <w:rPr>
          <w:color w:val="000000"/>
        </w:rPr>
        <w:t>h</w:t>
      </w:r>
      <w:r w:rsidR="00CB3F58" w:rsidRPr="00B12655">
        <w:rPr>
          <w:color w:val="000000"/>
        </w:rPr>
        <w:t xml:space="preserve">elping </w:t>
      </w:r>
      <w:r w:rsidR="009D492A">
        <w:rPr>
          <w:color w:val="000000"/>
        </w:rPr>
        <w:t>a</w:t>
      </w:r>
      <w:r w:rsidR="00E80E44" w:rsidRPr="00B12655">
        <w:rPr>
          <w:color w:val="000000"/>
        </w:rPr>
        <w:t xml:space="preserve">ssessors </w:t>
      </w:r>
      <w:r w:rsidR="00CB3F58" w:rsidRPr="00B12655">
        <w:rPr>
          <w:color w:val="000000"/>
        </w:rPr>
        <w:t xml:space="preserve">understand their obligations under the </w:t>
      </w:r>
      <w:r w:rsidR="009D492A" w:rsidRPr="00530EF2">
        <w:rPr>
          <w:rStyle w:val="Strong"/>
        </w:rPr>
        <w:t xml:space="preserve">NatHERS for </w:t>
      </w:r>
      <w:r w:rsidR="004F0BBE" w:rsidRPr="00530EF2">
        <w:rPr>
          <w:rStyle w:val="Strong"/>
        </w:rPr>
        <w:t>E</w:t>
      </w:r>
      <w:r w:rsidR="009D492A" w:rsidRPr="00530EF2">
        <w:rPr>
          <w:rStyle w:val="Strong"/>
        </w:rPr>
        <w:t xml:space="preserve">xisting </w:t>
      </w:r>
      <w:r w:rsidR="004F0BBE" w:rsidRPr="00530EF2">
        <w:rPr>
          <w:rStyle w:val="Strong"/>
        </w:rPr>
        <w:t>H</w:t>
      </w:r>
      <w:r w:rsidR="009D492A" w:rsidRPr="00530EF2">
        <w:rPr>
          <w:rStyle w:val="Strong"/>
        </w:rPr>
        <w:t xml:space="preserve">omes </w:t>
      </w:r>
      <w:r w:rsidR="00CB3F58" w:rsidRPr="00530EF2">
        <w:rPr>
          <w:rStyle w:val="Strong"/>
        </w:rPr>
        <w:t xml:space="preserve">Assessor Code of </w:t>
      </w:r>
      <w:r w:rsidR="006420D3" w:rsidRPr="00530EF2">
        <w:rPr>
          <w:rStyle w:val="Strong"/>
        </w:rPr>
        <w:t>Practice</w:t>
      </w:r>
      <w:r w:rsidR="00D04291" w:rsidRPr="00530EF2">
        <w:rPr>
          <w:rStyle w:val="Strong"/>
        </w:rPr>
        <w:t>.</w:t>
      </w:r>
    </w:p>
    <w:p w14:paraId="0D2FA039" w14:textId="7EE86846" w:rsidR="000644D8" w:rsidRDefault="007769E8" w:rsidP="009A4BBD">
      <w:pPr>
        <w:pStyle w:val="Heading2"/>
        <w:tabs>
          <w:tab w:val="left" w:pos="993"/>
        </w:tabs>
        <w:ind w:left="993" w:hanging="993"/>
      </w:pPr>
      <w:bookmarkStart w:id="7" w:name="_Toc199943636"/>
      <w:r>
        <w:t>3.2</w:t>
      </w:r>
      <w:r>
        <w:tab/>
      </w:r>
      <w:r w:rsidR="000644D8">
        <w:t>Mentoring process</w:t>
      </w:r>
      <w:bookmarkEnd w:id="7"/>
    </w:p>
    <w:p w14:paraId="7722709D" w14:textId="77777777" w:rsidR="000644D8" w:rsidRPr="00B95673" w:rsidRDefault="000644D8" w:rsidP="003F6147">
      <w:pPr>
        <w:ind w:left="0"/>
      </w:pPr>
      <w:r>
        <w:t>When providing mentoring for an assessor for an assessment, a m</w:t>
      </w:r>
      <w:r w:rsidRPr="00B95673">
        <w:t>entor must:</w:t>
      </w:r>
    </w:p>
    <w:p w14:paraId="7F4722EE" w14:textId="73306652" w:rsidR="000644D8" w:rsidRDefault="000644D8" w:rsidP="003F6147">
      <w:pPr>
        <w:pStyle w:val="ListBullet"/>
        <w:numPr>
          <w:ilvl w:val="0"/>
          <w:numId w:val="14"/>
        </w:numPr>
        <w:spacing w:before="0" w:after="160"/>
        <w:ind w:left="850" w:hanging="425"/>
      </w:pPr>
      <w:r>
        <w:t xml:space="preserve">confirm if there are any potential, </w:t>
      </w:r>
      <w:r w:rsidR="00697350">
        <w:t xml:space="preserve">actual </w:t>
      </w:r>
      <w:r>
        <w:t xml:space="preserve">or perceived conflict of interests relating to their responsibilities as a Mentor. If a conflict of interest exists, they are required to notify </w:t>
      </w:r>
      <w:r w:rsidR="00D36F2E">
        <w:t>to</w:t>
      </w:r>
      <w:r>
        <w:t xml:space="preserve"> the </w:t>
      </w:r>
      <w:r>
        <w:rPr>
          <w:rFonts w:eastAsiaTheme="minorEastAsia"/>
          <w:color w:val="000000" w:themeColor="text1"/>
        </w:rPr>
        <w:t xml:space="preserve">assessor accreditation </w:t>
      </w:r>
      <w:r w:rsidR="005F739D">
        <w:rPr>
          <w:rFonts w:eastAsiaTheme="minorEastAsia"/>
          <w:color w:val="000000" w:themeColor="text1"/>
        </w:rPr>
        <w:t xml:space="preserve">service </w:t>
      </w:r>
      <w:r>
        <w:rPr>
          <w:rFonts w:eastAsiaTheme="minorEastAsia"/>
          <w:color w:val="000000" w:themeColor="text1"/>
        </w:rPr>
        <w:t>provider before continuing</w:t>
      </w:r>
      <w:r>
        <w:t xml:space="preserve">. </w:t>
      </w:r>
    </w:p>
    <w:p w14:paraId="6713F3E1" w14:textId="77777777" w:rsidR="000644D8" w:rsidRDefault="000644D8" w:rsidP="003F6147">
      <w:pPr>
        <w:pStyle w:val="ListBullet"/>
        <w:numPr>
          <w:ilvl w:val="0"/>
          <w:numId w:val="14"/>
        </w:numPr>
        <w:spacing w:before="0" w:after="160"/>
        <w:ind w:left="850" w:hanging="425"/>
      </w:pPr>
      <w:r>
        <w:t>review the assessor’s p</w:t>
      </w:r>
      <w:r w:rsidRPr="007B7396">
        <w:t xml:space="preserve">erformance </w:t>
      </w:r>
      <w:r>
        <w:t>i</w:t>
      </w:r>
      <w:r w:rsidRPr="007B7396">
        <w:t xml:space="preserve">mprovement </w:t>
      </w:r>
      <w:r>
        <w:t>a</w:t>
      </w:r>
      <w:r w:rsidRPr="007B7396">
        <w:t xml:space="preserve">ction </w:t>
      </w:r>
      <w:r>
        <w:t>notice (if the mentoring is part of performance improvement action) and the audit report (if the performance improvement action results from an audit) to understand what issues the assessor needs to address.</w:t>
      </w:r>
    </w:p>
    <w:p w14:paraId="037FDC7A" w14:textId="77777777" w:rsidR="000644D8" w:rsidRDefault="000644D8" w:rsidP="003F6147">
      <w:pPr>
        <w:pStyle w:val="ListBullet"/>
        <w:numPr>
          <w:ilvl w:val="0"/>
          <w:numId w:val="14"/>
        </w:numPr>
        <w:spacing w:before="0" w:after="160"/>
        <w:ind w:left="850" w:hanging="425"/>
      </w:pPr>
      <w:r>
        <w:t>p</w:t>
      </w:r>
      <w:r w:rsidRPr="00B95673">
        <w:t xml:space="preserve">rovide advice to the </w:t>
      </w:r>
      <w:r>
        <w:t>a</w:t>
      </w:r>
      <w:r w:rsidRPr="00B95673">
        <w:t>ssessor</w:t>
      </w:r>
      <w:r>
        <w:t xml:space="preserve"> for the assessment, covering</w:t>
      </w:r>
      <w:r w:rsidRPr="00B95673">
        <w:t>:</w:t>
      </w:r>
    </w:p>
    <w:p w14:paraId="5B39F0B6" w14:textId="77777777" w:rsidR="000644D8" w:rsidRDefault="000644D8" w:rsidP="003F6147">
      <w:pPr>
        <w:pStyle w:val="ListBullet"/>
        <w:numPr>
          <w:ilvl w:val="1"/>
          <w:numId w:val="14"/>
        </w:numPr>
        <w:spacing w:before="0" w:after="160"/>
        <w:ind w:left="1417" w:hanging="283"/>
      </w:pPr>
      <w:r>
        <w:t>the correct inputs and use of NatHERS for existing homes software</w:t>
      </w:r>
    </w:p>
    <w:p w14:paraId="58D45F64" w14:textId="77777777" w:rsidR="000644D8" w:rsidRDefault="000644D8" w:rsidP="003F6147">
      <w:pPr>
        <w:pStyle w:val="ListBullet"/>
        <w:numPr>
          <w:ilvl w:val="1"/>
          <w:numId w:val="14"/>
        </w:numPr>
        <w:spacing w:before="0" w:after="160"/>
        <w:ind w:left="1417" w:hanging="283"/>
      </w:pPr>
      <w:r w:rsidRPr="00B95673">
        <w:t>what needs to be amended</w:t>
      </w:r>
      <w:r>
        <w:t xml:space="preserve"> </w:t>
      </w:r>
      <w:r w:rsidRPr="00B95673">
        <w:t xml:space="preserve">to address any </w:t>
      </w:r>
      <w:r>
        <w:t xml:space="preserve">identified </w:t>
      </w:r>
      <w:r w:rsidRPr="00B95673">
        <w:t>issues</w:t>
      </w:r>
    </w:p>
    <w:p w14:paraId="665C6108" w14:textId="77777777" w:rsidR="000644D8" w:rsidRPr="00B95673" w:rsidRDefault="000644D8" w:rsidP="003F6147">
      <w:pPr>
        <w:pStyle w:val="ListBullet"/>
        <w:numPr>
          <w:ilvl w:val="1"/>
          <w:numId w:val="14"/>
        </w:numPr>
        <w:spacing w:before="0" w:after="160"/>
        <w:ind w:left="1417" w:hanging="283"/>
      </w:pPr>
      <w:r>
        <w:t>how to address and prevent the issues in future.</w:t>
      </w:r>
    </w:p>
    <w:p w14:paraId="01036AB8" w14:textId="77777777" w:rsidR="000644D8" w:rsidRPr="00B95673" w:rsidRDefault="000644D8" w:rsidP="003F6147">
      <w:pPr>
        <w:pStyle w:val="ListBullet"/>
        <w:numPr>
          <w:ilvl w:val="0"/>
          <w:numId w:val="14"/>
        </w:numPr>
        <w:spacing w:before="0" w:after="160"/>
        <w:ind w:left="850" w:hanging="425"/>
      </w:pPr>
      <w:r w:rsidRPr="00B95673">
        <w:t>confirm the inputs</w:t>
      </w:r>
      <w:r>
        <w:t xml:space="preserve"> for the assessment</w:t>
      </w:r>
      <w:r w:rsidRPr="00B95673">
        <w:t xml:space="preserve"> are correct.</w:t>
      </w:r>
    </w:p>
    <w:p w14:paraId="266E404C" w14:textId="1A98E597" w:rsidR="002C0804" w:rsidRDefault="002C0804" w:rsidP="003F6147">
      <w:pPr>
        <w:ind w:left="0"/>
      </w:pPr>
      <w:r>
        <w:t>Mentoring can either be provided in-person</w:t>
      </w:r>
      <w:r w:rsidR="00467346">
        <w:t xml:space="preserve"> (with the mentor accompanying the assessor on-site) or </w:t>
      </w:r>
      <w:r w:rsidR="00574B70">
        <w:t>remotely</w:t>
      </w:r>
      <w:r w:rsidR="00A97348">
        <w:t xml:space="preserve"> (by examining the assessment inputs against the assessor’s collected evidence)</w:t>
      </w:r>
      <w:r w:rsidR="00574B70">
        <w:t xml:space="preserve">. If the mentoring is part of performance improvement action, the assessor accreditation </w:t>
      </w:r>
      <w:r w:rsidR="005F739D">
        <w:t xml:space="preserve">service </w:t>
      </w:r>
      <w:r w:rsidR="00574B70">
        <w:t xml:space="preserve">provider may </w:t>
      </w:r>
      <w:r w:rsidR="00F875C0">
        <w:t>specify if the mentoring must be in-person.</w:t>
      </w:r>
    </w:p>
    <w:p w14:paraId="7B21BD27" w14:textId="0F60327D" w:rsidR="000644D8" w:rsidRDefault="000644D8" w:rsidP="003F6147">
      <w:pPr>
        <w:ind w:left="0"/>
      </w:pPr>
      <w:r>
        <w:t xml:space="preserve">The mentor must keep a log of time and activities and email the log to the </w:t>
      </w:r>
      <w:r>
        <w:rPr>
          <w:rFonts w:eastAsiaTheme="minorEastAsia"/>
          <w:color w:val="000000" w:themeColor="text1"/>
        </w:rPr>
        <w:t xml:space="preserve">assessor accreditation </w:t>
      </w:r>
      <w:r w:rsidR="005F739D">
        <w:rPr>
          <w:rFonts w:eastAsiaTheme="minorEastAsia"/>
          <w:color w:val="000000" w:themeColor="text1"/>
        </w:rPr>
        <w:t xml:space="preserve">service </w:t>
      </w:r>
      <w:r>
        <w:rPr>
          <w:rFonts w:eastAsiaTheme="minorEastAsia"/>
          <w:color w:val="000000" w:themeColor="text1"/>
        </w:rPr>
        <w:t xml:space="preserve">provider </w:t>
      </w:r>
      <w:r>
        <w:t xml:space="preserve">and assessor upon completion of all mentoring. The </w:t>
      </w:r>
      <w:r>
        <w:rPr>
          <w:rFonts w:eastAsiaTheme="minorEastAsia"/>
          <w:color w:val="000000" w:themeColor="text1"/>
        </w:rPr>
        <w:t xml:space="preserve">assessor accreditation </w:t>
      </w:r>
      <w:r w:rsidR="005F739D">
        <w:rPr>
          <w:rFonts w:eastAsiaTheme="minorEastAsia"/>
          <w:color w:val="000000" w:themeColor="text1"/>
        </w:rPr>
        <w:t xml:space="preserve">service </w:t>
      </w:r>
      <w:r>
        <w:rPr>
          <w:rFonts w:eastAsiaTheme="minorEastAsia"/>
          <w:color w:val="000000" w:themeColor="text1"/>
        </w:rPr>
        <w:t xml:space="preserve">provider </w:t>
      </w:r>
      <w:r>
        <w:t>will then confirm that the mentoring</w:t>
      </w:r>
      <w:r w:rsidRPr="007B7396">
        <w:t xml:space="preserve"> </w:t>
      </w:r>
      <w:r>
        <w:t>is complete by reviewing the log of activities from the mentor.</w:t>
      </w:r>
    </w:p>
    <w:p w14:paraId="07B98ACA" w14:textId="71C92D43" w:rsidR="00F725A8" w:rsidRPr="00230DEF" w:rsidRDefault="00C87116" w:rsidP="009A4BBD">
      <w:pPr>
        <w:pStyle w:val="Heading2"/>
        <w:tabs>
          <w:tab w:val="left" w:pos="993"/>
        </w:tabs>
        <w:ind w:left="993" w:hanging="993"/>
      </w:pPr>
      <w:bookmarkStart w:id="8" w:name="_Toc197979485"/>
      <w:bookmarkStart w:id="9" w:name="_Toc197979486"/>
      <w:bookmarkStart w:id="10" w:name="_Toc197979487"/>
      <w:bookmarkStart w:id="11" w:name="_Toc197979488"/>
      <w:bookmarkStart w:id="12" w:name="_Toc197979489"/>
      <w:bookmarkStart w:id="13" w:name="_Toc197979490"/>
      <w:bookmarkStart w:id="14" w:name="_Toc197979491"/>
      <w:bookmarkStart w:id="15" w:name="_Toc197979492"/>
      <w:bookmarkStart w:id="16" w:name="_Toc197979493"/>
      <w:bookmarkStart w:id="17" w:name="_Toc197979494"/>
      <w:bookmarkStart w:id="18" w:name="_Toc197979495"/>
      <w:bookmarkStart w:id="19" w:name="_Toc199943637"/>
      <w:bookmarkEnd w:id="8"/>
      <w:bookmarkEnd w:id="9"/>
      <w:bookmarkEnd w:id="10"/>
      <w:bookmarkEnd w:id="11"/>
      <w:bookmarkEnd w:id="12"/>
      <w:bookmarkEnd w:id="13"/>
      <w:bookmarkEnd w:id="14"/>
      <w:bookmarkEnd w:id="15"/>
      <w:bookmarkEnd w:id="16"/>
      <w:bookmarkEnd w:id="17"/>
      <w:bookmarkEnd w:id="18"/>
      <w:r>
        <w:t>3.3</w:t>
      </w:r>
      <w:r>
        <w:tab/>
      </w:r>
      <w:r w:rsidR="007A6945">
        <w:t xml:space="preserve">Being </w:t>
      </w:r>
      <w:r w:rsidR="00EA1AD9">
        <w:t xml:space="preserve">appointed </w:t>
      </w:r>
      <w:r w:rsidR="007A6945">
        <w:t xml:space="preserve">a </w:t>
      </w:r>
      <w:r w:rsidR="00EA1AD9">
        <w:t>mentor</w:t>
      </w:r>
      <w:bookmarkEnd w:id="19"/>
    </w:p>
    <w:p w14:paraId="2E865E29" w14:textId="7B5573B5" w:rsidR="00216177" w:rsidRPr="00326E00" w:rsidRDefault="00216177" w:rsidP="003F6147">
      <w:pPr>
        <w:ind w:left="0"/>
      </w:pPr>
      <w:r w:rsidRPr="00326E00">
        <w:rPr>
          <w:rFonts w:eastAsiaTheme="minorEastAsia"/>
          <w:color w:val="000000" w:themeColor="text1"/>
        </w:rPr>
        <w:t xml:space="preserve">Mentors are appointed by </w:t>
      </w:r>
      <w:r w:rsidR="00C84EF0">
        <w:rPr>
          <w:rFonts w:eastAsiaTheme="minorEastAsia"/>
          <w:color w:val="000000" w:themeColor="text1"/>
        </w:rPr>
        <w:t xml:space="preserve">assessor accreditation </w:t>
      </w:r>
      <w:r w:rsidR="005F739D">
        <w:rPr>
          <w:rFonts w:eastAsiaTheme="minorEastAsia"/>
          <w:color w:val="000000" w:themeColor="text1"/>
        </w:rPr>
        <w:t xml:space="preserve">service </w:t>
      </w:r>
      <w:r w:rsidR="00C84EF0">
        <w:rPr>
          <w:rFonts w:eastAsiaTheme="minorEastAsia"/>
          <w:color w:val="000000" w:themeColor="text1"/>
        </w:rPr>
        <w:t>providers</w:t>
      </w:r>
      <w:r w:rsidR="00322A48" w:rsidRPr="00326E00">
        <w:rPr>
          <w:rFonts w:eastAsiaTheme="minorEastAsia"/>
          <w:color w:val="000000" w:themeColor="text1"/>
        </w:rPr>
        <w:t xml:space="preserve">. They </w:t>
      </w:r>
      <w:r w:rsidRPr="00326E00">
        <w:rPr>
          <w:rFonts w:eastAsiaTheme="minorEastAsia"/>
          <w:color w:val="000000" w:themeColor="text1"/>
        </w:rPr>
        <w:t xml:space="preserve">must meet and maintain a high standard of </w:t>
      </w:r>
      <w:r w:rsidR="00974AB2">
        <w:rPr>
          <w:rFonts w:eastAsiaTheme="minorEastAsia"/>
          <w:color w:val="000000" w:themeColor="text1"/>
        </w:rPr>
        <w:t>proficiency</w:t>
      </w:r>
      <w:r w:rsidRPr="00326E00">
        <w:rPr>
          <w:rFonts w:eastAsiaTheme="minorEastAsia"/>
          <w:color w:val="000000" w:themeColor="text1"/>
        </w:rPr>
        <w:t>.</w:t>
      </w:r>
    </w:p>
    <w:p w14:paraId="73D71479" w14:textId="134001D1" w:rsidR="00216177" w:rsidRPr="003D2547" w:rsidRDefault="00216177" w:rsidP="003F6147">
      <w:pPr>
        <w:tabs>
          <w:tab w:val="left" w:pos="8364"/>
        </w:tabs>
        <w:ind w:left="0"/>
      </w:pPr>
      <w:r w:rsidRPr="003D2547">
        <w:t xml:space="preserve">An </w:t>
      </w:r>
      <w:r w:rsidR="00C84EF0">
        <w:rPr>
          <w:rFonts w:eastAsiaTheme="minorEastAsia"/>
          <w:color w:val="000000" w:themeColor="text1"/>
        </w:rPr>
        <w:t xml:space="preserve">assessor accreditation </w:t>
      </w:r>
      <w:r w:rsidR="005F739D">
        <w:rPr>
          <w:rFonts w:eastAsiaTheme="minorEastAsia"/>
          <w:color w:val="000000" w:themeColor="text1"/>
        </w:rPr>
        <w:t xml:space="preserve">service </w:t>
      </w:r>
      <w:r w:rsidR="00C84EF0">
        <w:rPr>
          <w:rFonts w:eastAsiaTheme="minorEastAsia"/>
          <w:color w:val="000000" w:themeColor="text1"/>
        </w:rPr>
        <w:t xml:space="preserve">provider </w:t>
      </w:r>
      <w:r w:rsidRPr="003D2547">
        <w:t xml:space="preserve">can appoint an </w:t>
      </w:r>
      <w:r w:rsidR="00FA20F7">
        <w:t>in</w:t>
      </w:r>
      <w:r w:rsidR="00C12257">
        <w:t xml:space="preserve">dividual </w:t>
      </w:r>
      <w:r w:rsidRPr="003D2547">
        <w:t xml:space="preserve">to be a </w:t>
      </w:r>
      <w:r w:rsidR="009D492A">
        <w:t>m</w:t>
      </w:r>
      <w:r w:rsidR="009D492A" w:rsidRPr="003D2547">
        <w:t xml:space="preserve">entor </w:t>
      </w:r>
      <w:r w:rsidRPr="003D2547">
        <w:t xml:space="preserve">if they </w:t>
      </w:r>
      <w:r w:rsidR="0074324E">
        <w:t xml:space="preserve">are </w:t>
      </w:r>
      <w:r w:rsidR="00B4702A">
        <w:t>satisfied</w:t>
      </w:r>
      <w:r w:rsidR="0074324E">
        <w:t xml:space="preserve"> they </w:t>
      </w:r>
      <w:r w:rsidRPr="003D2547">
        <w:t xml:space="preserve">meet certain requirements. To be appointed a </w:t>
      </w:r>
      <w:r w:rsidR="008A31ED">
        <w:t>mentor</w:t>
      </w:r>
      <w:r w:rsidRPr="003D2547">
        <w:t xml:space="preserve">, an </w:t>
      </w:r>
      <w:r w:rsidR="00C12257">
        <w:t>individual</w:t>
      </w:r>
      <w:r w:rsidR="00A91390" w:rsidRPr="003D2547">
        <w:t xml:space="preserve"> </w:t>
      </w:r>
      <w:r w:rsidRPr="003D2547">
        <w:t>is required to demonstrate that they:</w:t>
      </w:r>
    </w:p>
    <w:p w14:paraId="1D394E09" w14:textId="1F4A6F92" w:rsidR="00216177" w:rsidRPr="001A375B" w:rsidRDefault="00191063" w:rsidP="003F6147">
      <w:pPr>
        <w:pStyle w:val="ListBullet"/>
        <w:numPr>
          <w:ilvl w:val="0"/>
          <w:numId w:val="16"/>
        </w:numPr>
        <w:spacing w:before="0" w:after="160"/>
        <w:ind w:left="567" w:hanging="425"/>
        <w:rPr>
          <w:color w:val="000000"/>
        </w:rPr>
      </w:pPr>
      <w:r>
        <w:rPr>
          <w:color w:val="000000"/>
        </w:rPr>
        <w:t xml:space="preserve">possess </w:t>
      </w:r>
      <w:r w:rsidR="00A94155">
        <w:rPr>
          <w:color w:val="000000"/>
        </w:rPr>
        <w:t xml:space="preserve">and can maintain </w:t>
      </w:r>
      <w:r w:rsidR="001A375B">
        <w:rPr>
          <w:color w:val="000000"/>
        </w:rPr>
        <w:t xml:space="preserve">a high level of </w:t>
      </w:r>
      <w:r w:rsidR="00A94155">
        <w:rPr>
          <w:color w:val="000000"/>
        </w:rPr>
        <w:t>knowledge</w:t>
      </w:r>
      <w:r w:rsidR="00D1405D">
        <w:rPr>
          <w:color w:val="000000"/>
        </w:rPr>
        <w:t xml:space="preserve"> and </w:t>
      </w:r>
      <w:r w:rsidR="001507DE">
        <w:rPr>
          <w:color w:val="000000"/>
        </w:rPr>
        <w:t>proficiency</w:t>
      </w:r>
      <w:r w:rsidR="002241F9" w:rsidRPr="003D2547">
        <w:rPr>
          <w:color w:val="000000"/>
        </w:rPr>
        <w:t xml:space="preserve"> </w:t>
      </w:r>
      <w:r w:rsidR="00F15553">
        <w:rPr>
          <w:color w:val="000000"/>
        </w:rPr>
        <w:t>in NatHERS for existing homes</w:t>
      </w:r>
      <w:r w:rsidR="002B003B">
        <w:rPr>
          <w:color w:val="000000"/>
        </w:rPr>
        <w:t xml:space="preserve"> software</w:t>
      </w:r>
      <w:r w:rsidR="0047693F">
        <w:rPr>
          <w:color w:val="000000"/>
        </w:rPr>
        <w:t xml:space="preserve"> </w:t>
      </w:r>
      <w:r w:rsidR="001A375B">
        <w:rPr>
          <w:color w:val="000000"/>
        </w:rPr>
        <w:t xml:space="preserve">and assessments. </w:t>
      </w:r>
      <w:r w:rsidR="00ED4A6A" w:rsidRPr="001A375B">
        <w:rPr>
          <w:color w:val="000000"/>
        </w:rPr>
        <w:t>This could be demonstrated by</w:t>
      </w:r>
      <w:r w:rsidR="007F4D09">
        <w:rPr>
          <w:color w:val="000000"/>
        </w:rPr>
        <w:t>:</w:t>
      </w:r>
    </w:p>
    <w:p w14:paraId="7B617761" w14:textId="09B6E9CF" w:rsidR="00ED4A6A" w:rsidRPr="0044410F" w:rsidRDefault="00E45D69" w:rsidP="003F6147">
      <w:pPr>
        <w:pStyle w:val="ListBullet"/>
        <w:numPr>
          <w:ilvl w:val="1"/>
          <w:numId w:val="16"/>
        </w:numPr>
        <w:tabs>
          <w:tab w:val="left" w:pos="993"/>
        </w:tabs>
        <w:spacing w:before="0" w:after="160"/>
        <w:ind w:left="993" w:hanging="284"/>
        <w:rPr>
          <w:color w:val="000000"/>
        </w:rPr>
      </w:pPr>
      <w:r>
        <w:rPr>
          <w:color w:val="000000"/>
        </w:rPr>
        <w:t>being an active assessor with a high demonstrated standard of results - c</w:t>
      </w:r>
      <w:r w:rsidRPr="00E20CCE">
        <w:rPr>
          <w:color w:val="000000"/>
        </w:rPr>
        <w:t>omplet</w:t>
      </w:r>
      <w:r>
        <w:rPr>
          <w:color w:val="000000"/>
        </w:rPr>
        <w:t xml:space="preserve">ing </w:t>
      </w:r>
      <w:r w:rsidR="005606F4" w:rsidRPr="00E20CCE">
        <w:rPr>
          <w:color w:val="000000"/>
        </w:rPr>
        <w:t xml:space="preserve">a </w:t>
      </w:r>
      <w:r w:rsidR="00496835" w:rsidRPr="00E20CCE">
        <w:rPr>
          <w:color w:val="000000"/>
        </w:rPr>
        <w:t xml:space="preserve">minimum </w:t>
      </w:r>
      <w:r>
        <w:rPr>
          <w:color w:val="000000"/>
        </w:rPr>
        <w:t xml:space="preserve">number </w:t>
      </w:r>
      <w:r w:rsidR="005606F4" w:rsidRPr="00E20CCE">
        <w:rPr>
          <w:color w:val="000000"/>
        </w:rPr>
        <w:t xml:space="preserve">of </w:t>
      </w:r>
      <w:r w:rsidR="00496835" w:rsidRPr="00E20CCE">
        <w:rPr>
          <w:color w:val="000000"/>
        </w:rPr>
        <w:t xml:space="preserve">20 </w:t>
      </w:r>
      <w:r w:rsidR="004C7122" w:rsidRPr="00E20CCE">
        <w:rPr>
          <w:color w:val="000000"/>
        </w:rPr>
        <w:t>assessments</w:t>
      </w:r>
      <w:r w:rsidR="00496835" w:rsidRPr="00E20CCE">
        <w:rPr>
          <w:color w:val="000000"/>
        </w:rPr>
        <w:t xml:space="preserve"> per </w:t>
      </w:r>
      <w:r w:rsidR="004C7122" w:rsidRPr="00E20CCE">
        <w:rPr>
          <w:color w:val="000000"/>
        </w:rPr>
        <w:t>year</w:t>
      </w:r>
      <w:r w:rsidR="00496835" w:rsidRPr="00E20CCE">
        <w:rPr>
          <w:color w:val="000000"/>
        </w:rPr>
        <w:t xml:space="preserve"> with </w:t>
      </w:r>
      <w:r w:rsidR="004C7122" w:rsidRPr="00E20CCE">
        <w:rPr>
          <w:color w:val="000000"/>
        </w:rPr>
        <w:t xml:space="preserve">results of 90% and above </w:t>
      </w:r>
      <w:r w:rsidR="00E95AA1" w:rsidRPr="00E20CCE">
        <w:rPr>
          <w:color w:val="000000"/>
        </w:rPr>
        <w:t xml:space="preserve">in any </w:t>
      </w:r>
      <w:r w:rsidR="00337C9F" w:rsidRPr="00E20CCE">
        <w:rPr>
          <w:color w:val="000000"/>
        </w:rPr>
        <w:t>audits</w:t>
      </w:r>
      <w:r>
        <w:rPr>
          <w:color w:val="000000"/>
        </w:rPr>
        <w:t>, and no</w:t>
      </w:r>
      <w:r w:rsidR="00ED4986" w:rsidRPr="0044410F">
        <w:rPr>
          <w:color w:val="000000"/>
        </w:rPr>
        <w:t xml:space="preserve"> </w:t>
      </w:r>
      <w:r w:rsidR="002371C4" w:rsidRPr="0044410F">
        <w:rPr>
          <w:color w:val="000000"/>
        </w:rPr>
        <w:t>p</w:t>
      </w:r>
      <w:r w:rsidR="00ED4986" w:rsidRPr="0044410F">
        <w:rPr>
          <w:color w:val="000000"/>
        </w:rPr>
        <w:t xml:space="preserve">erformance </w:t>
      </w:r>
      <w:r w:rsidR="002371C4" w:rsidRPr="0044410F">
        <w:rPr>
          <w:color w:val="000000"/>
        </w:rPr>
        <w:t>i</w:t>
      </w:r>
      <w:r w:rsidR="00ED4986" w:rsidRPr="0044410F">
        <w:rPr>
          <w:color w:val="000000"/>
        </w:rPr>
        <w:t xml:space="preserve">mprovement or </w:t>
      </w:r>
      <w:r w:rsidR="002371C4" w:rsidRPr="0044410F">
        <w:rPr>
          <w:color w:val="000000"/>
        </w:rPr>
        <w:t>s</w:t>
      </w:r>
      <w:r w:rsidR="00ED4986" w:rsidRPr="0044410F">
        <w:rPr>
          <w:color w:val="000000"/>
        </w:rPr>
        <w:t xml:space="preserve">uspension </w:t>
      </w:r>
      <w:r w:rsidR="002371C4" w:rsidRPr="0044410F">
        <w:rPr>
          <w:color w:val="000000"/>
        </w:rPr>
        <w:t>a</w:t>
      </w:r>
      <w:r w:rsidR="00ED4986" w:rsidRPr="0044410F">
        <w:rPr>
          <w:color w:val="000000"/>
        </w:rPr>
        <w:t>ction in the last three years</w:t>
      </w:r>
      <w:r w:rsidR="00974B53">
        <w:rPr>
          <w:color w:val="000000"/>
        </w:rPr>
        <w:t>; or</w:t>
      </w:r>
    </w:p>
    <w:p w14:paraId="50838E57" w14:textId="05A6EE7D" w:rsidR="00825911" w:rsidRPr="003D2547" w:rsidRDefault="009F6FD7" w:rsidP="003F6147">
      <w:pPr>
        <w:pStyle w:val="ListBullet"/>
        <w:numPr>
          <w:ilvl w:val="1"/>
          <w:numId w:val="16"/>
        </w:numPr>
        <w:tabs>
          <w:tab w:val="left" w:pos="993"/>
        </w:tabs>
        <w:spacing w:before="0" w:after="160"/>
        <w:ind w:left="993" w:hanging="284"/>
        <w:rPr>
          <w:color w:val="000000"/>
        </w:rPr>
      </w:pPr>
      <w:r>
        <w:rPr>
          <w:color w:val="000000"/>
        </w:rPr>
        <w:t xml:space="preserve">otherwise being </w:t>
      </w:r>
      <w:r w:rsidR="003F52A3">
        <w:rPr>
          <w:color w:val="000000"/>
        </w:rPr>
        <w:t>a suitabl</w:t>
      </w:r>
      <w:r w:rsidR="002944AD">
        <w:rPr>
          <w:color w:val="000000"/>
        </w:rPr>
        <w:t xml:space="preserve">y qualified person </w:t>
      </w:r>
      <w:r>
        <w:rPr>
          <w:color w:val="000000"/>
        </w:rPr>
        <w:t>with</w:t>
      </w:r>
      <w:r w:rsidR="006537D4">
        <w:rPr>
          <w:color w:val="000000"/>
        </w:rPr>
        <w:t xml:space="preserve"> </w:t>
      </w:r>
      <w:r w:rsidR="00E86299">
        <w:rPr>
          <w:color w:val="000000"/>
        </w:rPr>
        <w:t>proficiency</w:t>
      </w:r>
      <w:r w:rsidR="00EA571B">
        <w:rPr>
          <w:color w:val="000000"/>
        </w:rPr>
        <w:t>, skills or qualifications</w:t>
      </w:r>
      <w:r w:rsidR="0045688F">
        <w:rPr>
          <w:color w:val="000000"/>
        </w:rPr>
        <w:t xml:space="preserve"> </w:t>
      </w:r>
      <w:r>
        <w:rPr>
          <w:color w:val="000000"/>
        </w:rPr>
        <w:t>agreed as acceptable by the NatHERS Administrator</w:t>
      </w:r>
      <w:r w:rsidR="00C14469">
        <w:rPr>
          <w:color w:val="000000"/>
        </w:rPr>
        <w:t xml:space="preserve"> </w:t>
      </w:r>
    </w:p>
    <w:p w14:paraId="3A736E49" w14:textId="5DDD3F58" w:rsidR="00216177" w:rsidRDefault="00A64C69" w:rsidP="003F6147">
      <w:pPr>
        <w:pStyle w:val="ListBullet"/>
        <w:numPr>
          <w:ilvl w:val="0"/>
          <w:numId w:val="16"/>
        </w:numPr>
        <w:spacing w:before="0" w:after="160"/>
        <w:ind w:left="567" w:hanging="425"/>
        <w:rPr>
          <w:color w:val="000000"/>
        </w:rPr>
      </w:pPr>
      <w:r>
        <w:rPr>
          <w:color w:val="000000"/>
        </w:rPr>
        <w:t xml:space="preserve">have </w:t>
      </w:r>
      <w:r w:rsidR="0020761A">
        <w:rPr>
          <w:color w:val="000000"/>
        </w:rPr>
        <w:t>skills or capability to</w:t>
      </w:r>
      <w:r w:rsidRPr="003D2547">
        <w:rPr>
          <w:color w:val="000000"/>
        </w:rPr>
        <w:t xml:space="preserve"> </w:t>
      </w:r>
      <w:r w:rsidR="00216177" w:rsidRPr="003D2547">
        <w:rPr>
          <w:color w:val="000000"/>
        </w:rPr>
        <w:t>provide tailored advice and assistance to a</w:t>
      </w:r>
      <w:r w:rsidR="00A210C1">
        <w:rPr>
          <w:color w:val="000000"/>
        </w:rPr>
        <w:t xml:space="preserve">n </w:t>
      </w:r>
      <w:r w:rsidR="00C14469">
        <w:rPr>
          <w:color w:val="000000"/>
        </w:rPr>
        <w:t>a</w:t>
      </w:r>
      <w:r w:rsidR="00C14469" w:rsidRPr="003D2547">
        <w:rPr>
          <w:color w:val="000000"/>
        </w:rPr>
        <w:t xml:space="preserve">ssessor </w:t>
      </w:r>
      <w:r w:rsidR="00216177" w:rsidRPr="003D2547">
        <w:rPr>
          <w:color w:val="000000"/>
        </w:rPr>
        <w:t>to help them deliver accurate and reliable results</w:t>
      </w:r>
      <w:r w:rsidR="003B0A8E">
        <w:rPr>
          <w:color w:val="000000"/>
        </w:rPr>
        <w:t xml:space="preserve"> </w:t>
      </w:r>
    </w:p>
    <w:p w14:paraId="06595FC2" w14:textId="21836A60" w:rsidR="002127EB" w:rsidRPr="003D2547" w:rsidRDefault="004F3FFB" w:rsidP="003F6147">
      <w:pPr>
        <w:pStyle w:val="ListBullet"/>
        <w:numPr>
          <w:ilvl w:val="0"/>
          <w:numId w:val="16"/>
        </w:numPr>
        <w:spacing w:before="0" w:after="160"/>
        <w:ind w:left="567" w:hanging="425"/>
        <w:rPr>
          <w:color w:val="000000"/>
        </w:rPr>
      </w:pPr>
      <w:r>
        <w:rPr>
          <w:color w:val="000000"/>
        </w:rPr>
        <w:t>ha</w:t>
      </w:r>
      <w:r w:rsidR="007434F2">
        <w:rPr>
          <w:color w:val="000000"/>
        </w:rPr>
        <w:t>ve</w:t>
      </w:r>
      <w:r w:rsidR="00656817">
        <w:rPr>
          <w:color w:val="000000"/>
        </w:rPr>
        <w:t xml:space="preserve"> appropriate insurance to cover </w:t>
      </w:r>
      <w:r>
        <w:rPr>
          <w:color w:val="000000"/>
        </w:rPr>
        <w:t>m</w:t>
      </w:r>
      <w:r w:rsidR="00C631BA">
        <w:rPr>
          <w:color w:val="000000"/>
        </w:rPr>
        <w:t xml:space="preserve">entoring work. </w:t>
      </w:r>
    </w:p>
    <w:p w14:paraId="58661A7D" w14:textId="6B734707" w:rsidR="00315249" w:rsidRDefault="00315249" w:rsidP="003F6147">
      <w:pPr>
        <w:ind w:left="0"/>
      </w:pPr>
      <w:r>
        <w:t xml:space="preserve">Other desirable traits </w:t>
      </w:r>
      <w:r w:rsidR="002220E5">
        <w:t xml:space="preserve">for </w:t>
      </w:r>
      <w:r w:rsidR="00483FDD">
        <w:t>m</w:t>
      </w:r>
      <w:r w:rsidR="002220E5">
        <w:t xml:space="preserve">entors </w:t>
      </w:r>
      <w:r w:rsidR="00D666BF">
        <w:t xml:space="preserve">could </w:t>
      </w:r>
      <w:r w:rsidR="002220E5">
        <w:t>include</w:t>
      </w:r>
      <w:r w:rsidR="001D3E14">
        <w:t>,</w:t>
      </w:r>
      <w:r w:rsidR="002220E5">
        <w:t xml:space="preserve"> but are not limited to:</w:t>
      </w:r>
    </w:p>
    <w:p w14:paraId="2DEE7646" w14:textId="7652D3A2" w:rsidR="002220E5" w:rsidRPr="00A7508C" w:rsidRDefault="00D666BF" w:rsidP="003F6147">
      <w:pPr>
        <w:pStyle w:val="ListBullet"/>
        <w:numPr>
          <w:ilvl w:val="0"/>
          <w:numId w:val="16"/>
        </w:numPr>
        <w:spacing w:before="0" w:after="160"/>
        <w:ind w:left="567" w:hanging="425"/>
        <w:rPr>
          <w:color w:val="000000"/>
        </w:rPr>
      </w:pPr>
      <w:r>
        <w:rPr>
          <w:color w:val="000000"/>
        </w:rPr>
        <w:t xml:space="preserve">being </w:t>
      </w:r>
      <w:r w:rsidR="00D833E6" w:rsidRPr="00A7508C">
        <w:rPr>
          <w:color w:val="000000"/>
        </w:rPr>
        <w:t>a</w:t>
      </w:r>
      <w:r w:rsidR="00CF49A9" w:rsidRPr="00A7508C">
        <w:rPr>
          <w:color w:val="000000"/>
        </w:rPr>
        <w:t xml:space="preserve"> </w:t>
      </w:r>
      <w:r w:rsidR="002220E5" w:rsidRPr="00A7508C">
        <w:rPr>
          <w:color w:val="000000"/>
        </w:rPr>
        <w:t xml:space="preserve">NatHERS for </w:t>
      </w:r>
      <w:r w:rsidR="00CF49A9" w:rsidRPr="00A7508C">
        <w:rPr>
          <w:color w:val="000000"/>
        </w:rPr>
        <w:t xml:space="preserve">existing homes </w:t>
      </w:r>
      <w:r w:rsidR="004C51EA" w:rsidRPr="00A7508C">
        <w:rPr>
          <w:color w:val="000000"/>
        </w:rPr>
        <w:t xml:space="preserve">accredited </w:t>
      </w:r>
      <w:r w:rsidR="00CF49A9" w:rsidRPr="00A7508C">
        <w:rPr>
          <w:color w:val="000000"/>
        </w:rPr>
        <w:t>assessor</w:t>
      </w:r>
    </w:p>
    <w:p w14:paraId="65DC71BE" w14:textId="767FE875" w:rsidR="002220E5" w:rsidRPr="00A7508C" w:rsidRDefault="00D666BF" w:rsidP="003F6147">
      <w:pPr>
        <w:pStyle w:val="ListBullet"/>
        <w:numPr>
          <w:ilvl w:val="0"/>
          <w:numId w:val="16"/>
        </w:numPr>
        <w:spacing w:before="0" w:after="160"/>
        <w:ind w:left="567" w:hanging="425"/>
        <w:rPr>
          <w:color w:val="000000"/>
        </w:rPr>
      </w:pPr>
      <w:r>
        <w:rPr>
          <w:color w:val="000000"/>
        </w:rPr>
        <w:t>being</w:t>
      </w:r>
      <w:r w:rsidR="000D73E3" w:rsidRPr="00A7508C">
        <w:rPr>
          <w:color w:val="000000"/>
        </w:rPr>
        <w:t xml:space="preserve"> a </w:t>
      </w:r>
      <w:r w:rsidR="003108DC" w:rsidRPr="00A7508C">
        <w:rPr>
          <w:color w:val="000000"/>
        </w:rPr>
        <w:t xml:space="preserve">NatHERS for </w:t>
      </w:r>
      <w:r w:rsidR="009D0D89" w:rsidRPr="00A7508C">
        <w:rPr>
          <w:color w:val="000000"/>
        </w:rPr>
        <w:t>new homes</w:t>
      </w:r>
      <w:r w:rsidR="002220E5" w:rsidRPr="00A7508C">
        <w:rPr>
          <w:color w:val="000000"/>
        </w:rPr>
        <w:t xml:space="preserve"> </w:t>
      </w:r>
      <w:r w:rsidR="00D162B8" w:rsidRPr="00A7508C">
        <w:rPr>
          <w:color w:val="000000"/>
        </w:rPr>
        <w:t xml:space="preserve">accredited </w:t>
      </w:r>
      <w:r w:rsidR="002220E5" w:rsidRPr="00A7508C">
        <w:rPr>
          <w:color w:val="000000"/>
        </w:rPr>
        <w:t>assessor</w:t>
      </w:r>
      <w:r w:rsidR="00E50C67" w:rsidRPr="00A7508C">
        <w:rPr>
          <w:color w:val="000000"/>
        </w:rPr>
        <w:t xml:space="preserve"> or </w:t>
      </w:r>
      <w:r w:rsidR="009D0D89" w:rsidRPr="00A7508C">
        <w:rPr>
          <w:color w:val="000000"/>
        </w:rPr>
        <w:t>mentor</w:t>
      </w:r>
    </w:p>
    <w:p w14:paraId="2FF534A5" w14:textId="0DF3A3C7" w:rsidR="00C5218F" w:rsidRPr="00A7508C" w:rsidRDefault="00D666BF" w:rsidP="003F6147">
      <w:pPr>
        <w:pStyle w:val="ListBullet"/>
        <w:numPr>
          <w:ilvl w:val="0"/>
          <w:numId w:val="16"/>
        </w:numPr>
        <w:spacing w:before="0" w:after="160"/>
        <w:ind w:left="567" w:hanging="425"/>
        <w:rPr>
          <w:color w:val="000000"/>
        </w:rPr>
      </w:pPr>
      <w:r>
        <w:rPr>
          <w:color w:val="000000"/>
        </w:rPr>
        <w:t>having</w:t>
      </w:r>
      <w:r w:rsidR="009D0D89" w:rsidRPr="00A7508C">
        <w:rPr>
          <w:color w:val="000000"/>
        </w:rPr>
        <w:t xml:space="preserve"> </w:t>
      </w:r>
      <w:r w:rsidR="00A91390" w:rsidRPr="00A7508C">
        <w:rPr>
          <w:color w:val="000000"/>
        </w:rPr>
        <w:t>p</w:t>
      </w:r>
      <w:r w:rsidR="00C5218F" w:rsidRPr="00A7508C">
        <w:rPr>
          <w:color w:val="000000"/>
        </w:rPr>
        <w:t>revious experience in mentoring or training</w:t>
      </w:r>
    </w:p>
    <w:p w14:paraId="536AF062" w14:textId="3B023778" w:rsidR="00E50C67" w:rsidRPr="00A7508C" w:rsidRDefault="00D666BF" w:rsidP="003F6147">
      <w:pPr>
        <w:pStyle w:val="ListBullet"/>
        <w:numPr>
          <w:ilvl w:val="0"/>
          <w:numId w:val="16"/>
        </w:numPr>
        <w:spacing w:before="0" w:after="160"/>
        <w:ind w:left="567" w:hanging="425"/>
        <w:rPr>
          <w:color w:val="000000"/>
        </w:rPr>
      </w:pPr>
      <w:r>
        <w:rPr>
          <w:color w:val="000000"/>
        </w:rPr>
        <w:t>having</w:t>
      </w:r>
      <w:r w:rsidR="002F4317" w:rsidRPr="00A7508C">
        <w:rPr>
          <w:color w:val="000000"/>
        </w:rPr>
        <w:t xml:space="preserve"> relevant e</w:t>
      </w:r>
      <w:r w:rsidR="008F57E1" w:rsidRPr="00A7508C">
        <w:rPr>
          <w:color w:val="000000"/>
        </w:rPr>
        <w:t>xperience within the industry</w:t>
      </w:r>
    </w:p>
    <w:p w14:paraId="15F8ED9B" w14:textId="1231ADC3" w:rsidR="00A458FF" w:rsidRPr="00A7508C" w:rsidRDefault="00D666BF" w:rsidP="003F6147">
      <w:pPr>
        <w:pStyle w:val="ListBullet"/>
        <w:numPr>
          <w:ilvl w:val="0"/>
          <w:numId w:val="16"/>
        </w:numPr>
        <w:spacing w:before="0" w:after="160"/>
        <w:ind w:left="567" w:hanging="425"/>
        <w:rPr>
          <w:color w:val="000000"/>
        </w:rPr>
      </w:pPr>
      <w:r>
        <w:rPr>
          <w:color w:val="000000"/>
        </w:rPr>
        <w:t>having</w:t>
      </w:r>
      <w:r w:rsidR="002F4317" w:rsidRPr="00A7508C">
        <w:rPr>
          <w:color w:val="000000"/>
        </w:rPr>
        <w:t xml:space="preserve"> o</w:t>
      </w:r>
      <w:r w:rsidR="00A458FF" w:rsidRPr="00A7508C">
        <w:rPr>
          <w:color w:val="000000"/>
        </w:rPr>
        <w:t>ther relevant qualifications</w:t>
      </w:r>
      <w:r w:rsidR="00081315" w:rsidRPr="00A7508C">
        <w:rPr>
          <w:color w:val="000000"/>
        </w:rPr>
        <w:t>.</w:t>
      </w:r>
    </w:p>
    <w:p w14:paraId="2830CB01" w14:textId="605D45F3" w:rsidR="00216177" w:rsidRDefault="00216177" w:rsidP="003F6147">
      <w:pPr>
        <w:ind w:left="0"/>
      </w:pPr>
      <w:r>
        <w:t xml:space="preserve">The requirements </w:t>
      </w:r>
      <w:r w:rsidR="00D17582">
        <w:t xml:space="preserve">for being appointed a </w:t>
      </w:r>
      <w:r w:rsidR="00EA1AD9">
        <w:t xml:space="preserve">mentor </w:t>
      </w:r>
      <w:r w:rsidR="00D17582">
        <w:t>must</w:t>
      </w:r>
      <w:r>
        <w:t xml:space="preserve"> be maintained for the </w:t>
      </w:r>
      <w:r w:rsidR="00436370">
        <w:t>duration</w:t>
      </w:r>
      <w:r>
        <w:t xml:space="preserve"> of the </w:t>
      </w:r>
      <w:r w:rsidR="00EA1AD9">
        <w:t xml:space="preserve">assessor’s </w:t>
      </w:r>
      <w:r>
        <w:t xml:space="preserve">appointment as a </w:t>
      </w:r>
      <w:r w:rsidR="00EA1AD9">
        <w:t>mentor</w:t>
      </w:r>
      <w:r>
        <w:t xml:space="preserve">. </w:t>
      </w:r>
    </w:p>
    <w:p w14:paraId="0E00C6EE" w14:textId="4E0462D1" w:rsidR="00947BF3" w:rsidRPr="00947BF3" w:rsidRDefault="00DB15B9" w:rsidP="009A4BBD">
      <w:pPr>
        <w:pStyle w:val="Heading2"/>
        <w:tabs>
          <w:tab w:val="left" w:pos="993"/>
        </w:tabs>
        <w:ind w:left="993" w:hanging="993"/>
      </w:pPr>
      <w:bookmarkStart w:id="20" w:name="_Toc199943638"/>
      <w:r>
        <w:t>3.4</w:t>
      </w:r>
      <w:r>
        <w:tab/>
      </w:r>
      <w:r w:rsidR="00E24310">
        <w:t>C</w:t>
      </w:r>
      <w:r w:rsidR="00947BF3">
        <w:t xml:space="preserve">onflict of interest considerations </w:t>
      </w:r>
      <w:r w:rsidR="00B47639">
        <w:t>for</w:t>
      </w:r>
      <w:r w:rsidR="00390913">
        <w:t xml:space="preserve"> </w:t>
      </w:r>
      <w:r w:rsidR="00EA1AD9">
        <w:t>mentors</w:t>
      </w:r>
      <w:bookmarkEnd w:id="20"/>
    </w:p>
    <w:p w14:paraId="5E17DB16" w14:textId="0BD40430" w:rsidR="00AA1CB2" w:rsidRDefault="00AA1CB2" w:rsidP="003F6147">
      <w:pPr>
        <w:ind w:left="0"/>
      </w:pPr>
      <w:r>
        <w:t>To ensure the</w:t>
      </w:r>
      <w:r w:rsidR="00220367">
        <w:t>y provide</w:t>
      </w:r>
      <w:r>
        <w:t xml:space="preserve"> appropriate and impartial mentoring, </w:t>
      </w:r>
      <w:r w:rsidR="00CA7FE8">
        <w:t xml:space="preserve">mentors </w:t>
      </w:r>
      <w:r>
        <w:t xml:space="preserve">are required to declare </w:t>
      </w:r>
      <w:r w:rsidR="00082BBB">
        <w:t xml:space="preserve">and appropriately manage </w:t>
      </w:r>
      <w:r w:rsidR="00C7326C">
        <w:t xml:space="preserve">conflicts </w:t>
      </w:r>
      <w:r>
        <w:t>of interest (</w:t>
      </w:r>
      <w:r w:rsidR="00B215A7">
        <w:t xml:space="preserve">potential, </w:t>
      </w:r>
      <w:r>
        <w:t xml:space="preserve">actual, or which could reasonably be perceived to exist). </w:t>
      </w:r>
    </w:p>
    <w:p w14:paraId="26D2A29B" w14:textId="1CF71C25" w:rsidR="002A3580" w:rsidRDefault="002A3580" w:rsidP="003F6147">
      <w:pPr>
        <w:ind w:left="0"/>
      </w:pPr>
      <w:r>
        <w:t>A mentor must submit this declaration on appointment</w:t>
      </w:r>
      <w:r w:rsidR="0028521E">
        <w:t xml:space="preserve"> as a mentor</w:t>
      </w:r>
      <w:r>
        <w:t xml:space="preserve">, annually thereafter, </w:t>
      </w:r>
      <w:r w:rsidR="0028521E">
        <w:t>and</w:t>
      </w:r>
      <w:r>
        <w:t xml:space="preserve"> as necessary if any previously undeclared conflict of interest arises. </w:t>
      </w:r>
    </w:p>
    <w:p w14:paraId="09FF0A12" w14:textId="2AFF748E" w:rsidR="006F2B96" w:rsidRDefault="00B55EC3" w:rsidP="003F6147">
      <w:pPr>
        <w:ind w:left="0"/>
      </w:pPr>
      <w:r>
        <w:t>In the</w:t>
      </w:r>
      <w:r w:rsidR="006F2B96">
        <w:t xml:space="preserve"> declaration, </w:t>
      </w:r>
      <w:r w:rsidR="00D52D6E">
        <w:t>m</w:t>
      </w:r>
      <w:r w:rsidR="006F2B96">
        <w:t xml:space="preserve">entors </w:t>
      </w:r>
      <w:r w:rsidR="00D52D6E">
        <w:t>must</w:t>
      </w:r>
      <w:r w:rsidR="006F2B96">
        <w:t xml:space="preserve"> include any personal or business relationship with any </w:t>
      </w:r>
      <w:r w:rsidR="00D52D6E">
        <w:t>a</w:t>
      </w:r>
      <w:r w:rsidR="006F2B96">
        <w:t xml:space="preserve">ssessor accredited by the </w:t>
      </w:r>
      <w:r w:rsidR="009F51D8">
        <w:rPr>
          <w:rFonts w:eastAsiaTheme="minorEastAsia"/>
          <w:color w:val="000000" w:themeColor="text1"/>
        </w:rPr>
        <w:t xml:space="preserve">assessor accreditation </w:t>
      </w:r>
      <w:r w:rsidR="005F739D">
        <w:rPr>
          <w:rFonts w:eastAsiaTheme="minorEastAsia"/>
          <w:color w:val="000000" w:themeColor="text1"/>
        </w:rPr>
        <w:t xml:space="preserve">service </w:t>
      </w:r>
      <w:r w:rsidR="009F51D8">
        <w:rPr>
          <w:rFonts w:eastAsiaTheme="minorEastAsia"/>
          <w:color w:val="000000" w:themeColor="text1"/>
        </w:rPr>
        <w:t>provider</w:t>
      </w:r>
      <w:r w:rsidR="006F2B96">
        <w:t xml:space="preserve">. </w:t>
      </w:r>
      <w:r w:rsidR="0001055B">
        <w:t xml:space="preserve">They must also </w:t>
      </w:r>
      <w:r w:rsidR="000F18C2">
        <w:t>identify</w:t>
      </w:r>
      <w:r w:rsidR="0001055B">
        <w:t xml:space="preserve"> any management strategies they will implement to successfully </w:t>
      </w:r>
      <w:r w:rsidR="00427D13">
        <w:t>mitigate their identified conflicts.</w:t>
      </w:r>
    </w:p>
    <w:p w14:paraId="021FBB1F" w14:textId="3E353AC5" w:rsidR="00AA1CB2" w:rsidRDefault="00AA1CB2" w:rsidP="003F6147">
      <w:pPr>
        <w:ind w:left="0"/>
      </w:pPr>
      <w:r>
        <w:t xml:space="preserve">If conflicts of interest are effectively managed, </w:t>
      </w:r>
      <w:r w:rsidR="00FF5052">
        <w:t xml:space="preserve">mentors </w:t>
      </w:r>
      <w:r>
        <w:t xml:space="preserve">may </w:t>
      </w:r>
      <w:r w:rsidR="00F4794D">
        <w:t>be able to hold multiple roles</w:t>
      </w:r>
      <w:r w:rsidR="003E682C">
        <w:t xml:space="preserve"> </w:t>
      </w:r>
      <w:r w:rsidR="00EF1E89">
        <w:t>within NatHERS</w:t>
      </w:r>
      <w:r w:rsidR="004A78FF">
        <w:t>,</w:t>
      </w:r>
      <w:r w:rsidR="00EF1E89">
        <w:t xml:space="preserve"> </w:t>
      </w:r>
      <w:r w:rsidR="003E682C">
        <w:t>s</w:t>
      </w:r>
      <w:r w:rsidR="00004595">
        <w:t>uch</w:t>
      </w:r>
      <w:r>
        <w:t xml:space="preserve"> as </w:t>
      </w:r>
      <w:r w:rsidR="00F039F7">
        <w:t xml:space="preserve">also </w:t>
      </w:r>
      <w:r>
        <w:t>act</w:t>
      </w:r>
      <w:r w:rsidR="0035259D">
        <w:t>ing</w:t>
      </w:r>
      <w:r>
        <w:t xml:space="preserve"> as</w:t>
      </w:r>
      <w:r w:rsidR="0035259D">
        <w:t xml:space="preserve"> an</w:t>
      </w:r>
      <w:r>
        <w:t xml:space="preserve"> </w:t>
      </w:r>
      <w:r w:rsidR="00FF5052">
        <w:t xml:space="preserve">assessor </w:t>
      </w:r>
      <w:r>
        <w:t xml:space="preserve">and </w:t>
      </w:r>
      <w:r w:rsidR="004D4737">
        <w:t xml:space="preserve">as an </w:t>
      </w:r>
      <w:r w:rsidR="004B3287">
        <w:t>a</w:t>
      </w:r>
      <w:r>
        <w:t>uditor.</w:t>
      </w:r>
    </w:p>
    <w:p w14:paraId="165A45B8" w14:textId="1B1C6485" w:rsidR="00AA1CB2" w:rsidRDefault="00FD0A5A" w:rsidP="003F6147">
      <w:pPr>
        <w:ind w:left="0"/>
      </w:pPr>
      <w:r>
        <w:t>To</w:t>
      </w:r>
      <w:r w:rsidR="00AA1CB2">
        <w:t xml:space="preserve"> effective</w:t>
      </w:r>
      <w:r>
        <w:t>ly</w:t>
      </w:r>
      <w:r w:rsidR="00AA1CB2">
        <w:t xml:space="preserve"> manage conflict of interests, </w:t>
      </w:r>
      <w:r w:rsidR="00FF5052">
        <w:t xml:space="preserve">mentors </w:t>
      </w:r>
      <w:r w:rsidR="00AA1CB2">
        <w:t>must not:</w:t>
      </w:r>
    </w:p>
    <w:p w14:paraId="203152D4" w14:textId="760E9EC7" w:rsidR="00AA1CB2" w:rsidRPr="00B12655" w:rsidRDefault="00AA1CB2" w:rsidP="003F6147">
      <w:pPr>
        <w:pStyle w:val="ListBullet"/>
        <w:numPr>
          <w:ilvl w:val="0"/>
          <w:numId w:val="16"/>
        </w:numPr>
        <w:spacing w:before="0" w:after="160"/>
        <w:ind w:left="567" w:hanging="425"/>
        <w:rPr>
          <w:color w:val="000000"/>
        </w:rPr>
      </w:pPr>
      <w:r w:rsidRPr="00A7508C">
        <w:rPr>
          <w:color w:val="000000"/>
        </w:rPr>
        <w:t xml:space="preserve">mentor any </w:t>
      </w:r>
      <w:r w:rsidR="00FF5052" w:rsidRPr="00A7508C">
        <w:rPr>
          <w:color w:val="000000"/>
        </w:rPr>
        <w:t xml:space="preserve">assessors </w:t>
      </w:r>
      <w:r w:rsidRPr="00A7508C">
        <w:rPr>
          <w:color w:val="000000"/>
        </w:rPr>
        <w:t>they have conducted a</w:t>
      </w:r>
      <w:r w:rsidR="00782B81" w:rsidRPr="00A7508C">
        <w:rPr>
          <w:color w:val="000000"/>
        </w:rPr>
        <w:t>n</w:t>
      </w:r>
      <w:r w:rsidRPr="00A7508C">
        <w:rPr>
          <w:color w:val="000000"/>
        </w:rPr>
        <w:t xml:space="preserve"> </w:t>
      </w:r>
      <w:r w:rsidR="00C727D3" w:rsidRPr="00A7508C">
        <w:rPr>
          <w:color w:val="000000"/>
        </w:rPr>
        <w:t>a</w:t>
      </w:r>
      <w:r w:rsidRPr="00A7508C">
        <w:rPr>
          <w:color w:val="000000"/>
        </w:rPr>
        <w:t xml:space="preserve">udit on within the last 24 months, unless the </w:t>
      </w:r>
      <w:r w:rsidR="009F51D8" w:rsidRPr="003F6147">
        <w:rPr>
          <w:color w:val="000000"/>
        </w:rPr>
        <w:t xml:space="preserve">assessor accreditation </w:t>
      </w:r>
      <w:r w:rsidR="005F739D">
        <w:rPr>
          <w:color w:val="000000"/>
        </w:rPr>
        <w:t xml:space="preserve">service </w:t>
      </w:r>
      <w:r w:rsidR="009F51D8" w:rsidRPr="003F6147">
        <w:rPr>
          <w:color w:val="000000"/>
        </w:rPr>
        <w:t xml:space="preserve">provider </w:t>
      </w:r>
      <w:r w:rsidRPr="00A7508C">
        <w:rPr>
          <w:color w:val="000000"/>
        </w:rPr>
        <w:t>provides written approval</w:t>
      </w:r>
    </w:p>
    <w:p w14:paraId="1F43553A" w14:textId="06D580D7" w:rsidR="00AA1CB2" w:rsidRPr="00B12655" w:rsidRDefault="00AA1CB2" w:rsidP="003F6147">
      <w:pPr>
        <w:pStyle w:val="ListBullet"/>
        <w:numPr>
          <w:ilvl w:val="0"/>
          <w:numId w:val="16"/>
        </w:numPr>
        <w:spacing w:before="0" w:after="160"/>
        <w:ind w:left="567" w:hanging="425"/>
        <w:rPr>
          <w:color w:val="000000"/>
        </w:rPr>
      </w:pPr>
      <w:r w:rsidRPr="00B12655">
        <w:rPr>
          <w:color w:val="000000"/>
        </w:rPr>
        <w:t xml:space="preserve">mentor any </w:t>
      </w:r>
      <w:r w:rsidR="00FF5052">
        <w:rPr>
          <w:color w:val="000000"/>
        </w:rPr>
        <w:t>a</w:t>
      </w:r>
      <w:r w:rsidR="00FF5052" w:rsidRPr="00B12655">
        <w:rPr>
          <w:color w:val="000000"/>
        </w:rPr>
        <w:t>ssessors</w:t>
      </w:r>
      <w:r w:rsidRPr="00B12655">
        <w:rPr>
          <w:color w:val="000000"/>
        </w:rPr>
        <w:t xml:space="preserve"> with which they, or someone they have a close personal relationship with (defined as a regular and ongoing association that is romantic, familial or financial in nature), have a personal or business relationship</w:t>
      </w:r>
    </w:p>
    <w:p w14:paraId="75294D1C" w14:textId="2B378B43" w:rsidR="00AA1CB2" w:rsidRPr="00B12655" w:rsidRDefault="00AA1CB2" w:rsidP="003F6147">
      <w:pPr>
        <w:pStyle w:val="ListBullet"/>
        <w:numPr>
          <w:ilvl w:val="0"/>
          <w:numId w:val="16"/>
        </w:numPr>
        <w:spacing w:before="0" w:after="160"/>
        <w:ind w:left="567" w:hanging="425"/>
        <w:rPr>
          <w:color w:val="000000"/>
        </w:rPr>
      </w:pPr>
      <w:r w:rsidRPr="00B12655">
        <w:rPr>
          <w:color w:val="000000"/>
        </w:rPr>
        <w:t>provide mentoring for any assessments of properties in which they, or someone they have a close personal relationship</w:t>
      </w:r>
      <w:r w:rsidR="00481F99">
        <w:rPr>
          <w:color w:val="000000"/>
        </w:rPr>
        <w:t xml:space="preserve"> with</w:t>
      </w:r>
      <w:r w:rsidRPr="00B12655">
        <w:rPr>
          <w:color w:val="000000"/>
        </w:rPr>
        <w:t xml:space="preserve">, holds a financial interest. </w:t>
      </w:r>
    </w:p>
    <w:p w14:paraId="4C803078" w14:textId="3564ACD4" w:rsidR="00AA1CB2" w:rsidRDefault="00617D32" w:rsidP="003F6147">
      <w:pPr>
        <w:ind w:left="0"/>
      </w:pPr>
      <w:r>
        <w:t xml:space="preserve">Conflict of interest declarations made by a </w:t>
      </w:r>
      <w:r w:rsidR="00FF5052">
        <w:t xml:space="preserve">mentor </w:t>
      </w:r>
      <w:r w:rsidR="006B776A">
        <w:t xml:space="preserve">will </w:t>
      </w:r>
      <w:r w:rsidR="00522F87">
        <w:t xml:space="preserve">be retained by the </w:t>
      </w:r>
      <w:r w:rsidR="009F51D8">
        <w:rPr>
          <w:rFonts w:eastAsiaTheme="minorEastAsia"/>
          <w:color w:val="000000" w:themeColor="text1"/>
        </w:rPr>
        <w:t xml:space="preserve">assessor accreditation </w:t>
      </w:r>
      <w:r w:rsidR="005F739D">
        <w:rPr>
          <w:rFonts w:eastAsiaTheme="minorEastAsia"/>
          <w:color w:val="000000" w:themeColor="text1"/>
        </w:rPr>
        <w:t xml:space="preserve">service </w:t>
      </w:r>
      <w:r w:rsidR="009F51D8">
        <w:rPr>
          <w:rFonts w:eastAsiaTheme="minorEastAsia"/>
          <w:color w:val="000000" w:themeColor="text1"/>
        </w:rPr>
        <w:t xml:space="preserve">provider </w:t>
      </w:r>
      <w:r w:rsidR="00522F87">
        <w:t>for a minimum of 7 years.</w:t>
      </w:r>
      <w:r w:rsidR="00AA1CB2">
        <w:t xml:space="preserve"> </w:t>
      </w:r>
    </w:p>
    <w:p w14:paraId="6CD04AD3" w14:textId="057C5E13" w:rsidR="00AA1CB2" w:rsidRDefault="00BE78CA" w:rsidP="003F6147">
      <w:pPr>
        <w:ind w:left="0"/>
      </w:pPr>
      <w:r>
        <w:t>I</w:t>
      </w:r>
      <w:r w:rsidR="00BD19F5">
        <w:t xml:space="preserve">f a conflict of interest becomes apparent during engagement or provision of mentoring, this must immediately be disclosed </w:t>
      </w:r>
      <w:r w:rsidR="00026D12">
        <w:t xml:space="preserve">to the </w:t>
      </w:r>
      <w:r w:rsidR="009F51D8">
        <w:rPr>
          <w:rFonts w:eastAsiaTheme="minorEastAsia"/>
          <w:color w:val="000000" w:themeColor="text1"/>
        </w:rPr>
        <w:t xml:space="preserve">assessor accreditation </w:t>
      </w:r>
      <w:r w:rsidR="005F739D">
        <w:rPr>
          <w:rFonts w:eastAsiaTheme="minorEastAsia"/>
          <w:color w:val="000000" w:themeColor="text1"/>
        </w:rPr>
        <w:t xml:space="preserve">service </w:t>
      </w:r>
      <w:r w:rsidR="009F51D8">
        <w:rPr>
          <w:rFonts w:eastAsiaTheme="minorEastAsia"/>
          <w:color w:val="000000" w:themeColor="text1"/>
        </w:rPr>
        <w:t xml:space="preserve">provider </w:t>
      </w:r>
      <w:r w:rsidR="00BC5448">
        <w:rPr>
          <w:rFonts w:eastAsiaTheme="minorEastAsia"/>
          <w:color w:val="000000" w:themeColor="text1"/>
        </w:rPr>
        <w:t>before the mentoring continues</w:t>
      </w:r>
      <w:r w:rsidR="00FD13AE">
        <w:rPr>
          <w:rFonts w:eastAsiaTheme="minorEastAsia"/>
          <w:color w:val="000000" w:themeColor="text1"/>
        </w:rPr>
        <w:t xml:space="preserve">, and management strategies put in place </w:t>
      </w:r>
      <w:r w:rsidR="005F609D">
        <w:rPr>
          <w:rFonts w:eastAsiaTheme="minorEastAsia"/>
          <w:color w:val="000000" w:themeColor="text1"/>
        </w:rPr>
        <w:t xml:space="preserve">as agreed with the assessor accreditation </w:t>
      </w:r>
      <w:r w:rsidR="005F739D">
        <w:rPr>
          <w:rFonts w:eastAsiaTheme="minorEastAsia"/>
          <w:color w:val="000000" w:themeColor="text1"/>
        </w:rPr>
        <w:t xml:space="preserve">service </w:t>
      </w:r>
      <w:r w:rsidR="005F609D">
        <w:rPr>
          <w:rFonts w:eastAsiaTheme="minorEastAsia"/>
          <w:color w:val="000000" w:themeColor="text1"/>
        </w:rPr>
        <w:t>provider</w:t>
      </w:r>
      <w:r w:rsidR="00BC5448">
        <w:rPr>
          <w:rFonts w:eastAsiaTheme="minorEastAsia"/>
          <w:color w:val="000000" w:themeColor="text1"/>
        </w:rPr>
        <w:t xml:space="preserve">. If the conflict cannot be </w:t>
      </w:r>
      <w:r w:rsidR="00FD13AE">
        <w:rPr>
          <w:rFonts w:eastAsiaTheme="minorEastAsia"/>
          <w:color w:val="000000" w:themeColor="text1"/>
        </w:rPr>
        <w:t>reasonably managed, t</w:t>
      </w:r>
      <w:r w:rsidR="00BC5448">
        <w:rPr>
          <w:rFonts w:eastAsiaTheme="minorEastAsia"/>
          <w:color w:val="000000" w:themeColor="text1"/>
        </w:rPr>
        <w:t xml:space="preserve">he assessor accreditation </w:t>
      </w:r>
      <w:r w:rsidR="005F739D">
        <w:rPr>
          <w:rFonts w:eastAsiaTheme="minorEastAsia"/>
          <w:color w:val="000000" w:themeColor="text1"/>
        </w:rPr>
        <w:t xml:space="preserve">service </w:t>
      </w:r>
      <w:r w:rsidR="00BC5448">
        <w:rPr>
          <w:rFonts w:eastAsiaTheme="minorEastAsia"/>
          <w:color w:val="000000" w:themeColor="text1"/>
        </w:rPr>
        <w:t>provider</w:t>
      </w:r>
      <w:r w:rsidR="00BD19F5">
        <w:t xml:space="preserve"> </w:t>
      </w:r>
      <w:r w:rsidR="00FF5CBF">
        <w:t>may require</w:t>
      </w:r>
      <w:r w:rsidR="00BD19F5">
        <w:t xml:space="preserve"> </w:t>
      </w:r>
      <w:r w:rsidR="00E420FA">
        <w:t xml:space="preserve">the </w:t>
      </w:r>
      <w:r w:rsidR="00BD19F5">
        <w:t>mentoring</w:t>
      </w:r>
      <w:r w:rsidR="00FD4887">
        <w:t xml:space="preserve"> to stop</w:t>
      </w:r>
      <w:r w:rsidR="00AA1CB2">
        <w:t>.</w:t>
      </w:r>
    </w:p>
    <w:p w14:paraId="74959845" w14:textId="77777777" w:rsidR="00A00950" w:rsidRDefault="00A00950">
      <w:pPr>
        <w:spacing w:after="0" w:line="240" w:lineRule="auto"/>
        <w:ind w:left="0"/>
      </w:pPr>
      <w:bookmarkStart w:id="21" w:name="_Toc430782160"/>
      <w:bookmarkEnd w:id="2"/>
      <w:r>
        <w:br w:type="page"/>
      </w:r>
    </w:p>
    <w:p w14:paraId="6BB41AF5" w14:textId="0EDCE32F" w:rsidR="00A00950" w:rsidRDefault="001312D6" w:rsidP="007E4937">
      <w:pPr>
        <w:pStyle w:val="Heading1"/>
        <w:keepNext w:val="0"/>
        <w:tabs>
          <w:tab w:val="left" w:pos="993"/>
        </w:tabs>
        <w:ind w:left="851" w:hanging="851"/>
      </w:pPr>
      <w:bookmarkStart w:id="22" w:name="_Toc199943639"/>
      <w:r>
        <w:t xml:space="preserve">Receiving </w:t>
      </w:r>
      <w:r w:rsidR="00A00950">
        <w:t>mentoring</w:t>
      </w:r>
      <w:bookmarkEnd w:id="22"/>
    </w:p>
    <w:p w14:paraId="38A36054" w14:textId="243DA136" w:rsidR="00B41648" w:rsidRDefault="00B41648" w:rsidP="003F6147">
      <w:pPr>
        <w:ind w:left="0"/>
      </w:pPr>
      <w:r>
        <w:t>Mentor</w:t>
      </w:r>
      <w:r w:rsidR="00613962">
        <w:t>ing</w:t>
      </w:r>
      <w:r>
        <w:t xml:space="preserve"> </w:t>
      </w:r>
      <w:r w:rsidR="0035315C">
        <w:t>may be</w:t>
      </w:r>
      <w:r>
        <w:t xml:space="preserve"> necessary in </w:t>
      </w:r>
      <w:r w:rsidR="00A72081">
        <w:t>three</w:t>
      </w:r>
      <w:r>
        <w:t xml:space="preserve"> main scenarios </w:t>
      </w:r>
      <w:r w:rsidR="00560B56">
        <w:t xml:space="preserve">during an assessor’s </w:t>
      </w:r>
      <w:r>
        <w:t xml:space="preserve">NatHERS accreditation. </w:t>
      </w:r>
      <w:r w:rsidR="005F609D">
        <w:t xml:space="preserve">These </w:t>
      </w:r>
      <w:r w:rsidR="000774C8">
        <w:t>are</w:t>
      </w:r>
      <w:r w:rsidR="005F609D">
        <w:t xml:space="preserve"> w</w:t>
      </w:r>
      <w:r>
        <w:t xml:space="preserve">hen an </w:t>
      </w:r>
      <w:r w:rsidR="005F609D">
        <w:t>a</w:t>
      </w:r>
      <w:r>
        <w:t xml:space="preserve">ssessor: </w:t>
      </w:r>
    </w:p>
    <w:p w14:paraId="7049A2CA" w14:textId="3C852ADB" w:rsidR="00B41648" w:rsidRPr="00F61DD0" w:rsidRDefault="00F96561" w:rsidP="003F6147">
      <w:pPr>
        <w:pStyle w:val="ListBullet"/>
        <w:numPr>
          <w:ilvl w:val="0"/>
          <w:numId w:val="16"/>
        </w:numPr>
        <w:spacing w:before="0" w:after="160"/>
        <w:ind w:left="567" w:hanging="425"/>
        <w:rPr>
          <w:color w:val="000000"/>
        </w:rPr>
      </w:pPr>
      <w:r>
        <w:rPr>
          <w:color w:val="000000"/>
        </w:rPr>
        <w:t>has been assigned</w:t>
      </w:r>
      <w:r w:rsidR="00DB3629">
        <w:rPr>
          <w:color w:val="000000"/>
        </w:rPr>
        <w:t xml:space="preserve"> mentoring as a </w:t>
      </w:r>
      <w:r w:rsidR="009E32C5">
        <w:rPr>
          <w:color w:val="000000"/>
        </w:rPr>
        <w:t>p</w:t>
      </w:r>
      <w:r w:rsidR="00B41648" w:rsidRPr="00077E85">
        <w:rPr>
          <w:color w:val="000000"/>
        </w:rPr>
        <w:t xml:space="preserve">erformance </w:t>
      </w:r>
      <w:r w:rsidR="009E32C5">
        <w:rPr>
          <w:color w:val="000000"/>
        </w:rPr>
        <w:t>i</w:t>
      </w:r>
      <w:r w:rsidR="00B41648" w:rsidRPr="00077E85">
        <w:rPr>
          <w:color w:val="000000"/>
        </w:rPr>
        <w:t xml:space="preserve">mprovement </w:t>
      </w:r>
      <w:r w:rsidR="009E32C5">
        <w:rPr>
          <w:color w:val="000000"/>
        </w:rPr>
        <w:t>a</w:t>
      </w:r>
      <w:r w:rsidR="00B41648" w:rsidRPr="00077E85">
        <w:rPr>
          <w:color w:val="000000"/>
        </w:rPr>
        <w:t xml:space="preserve">ction </w:t>
      </w:r>
      <w:r w:rsidR="00DB3629">
        <w:rPr>
          <w:color w:val="000000"/>
        </w:rPr>
        <w:t>(such as following a</w:t>
      </w:r>
      <w:r w:rsidR="00D02119">
        <w:rPr>
          <w:color w:val="000000"/>
        </w:rPr>
        <w:t>n</w:t>
      </w:r>
      <w:r w:rsidR="00DB3629">
        <w:rPr>
          <w:color w:val="000000"/>
        </w:rPr>
        <w:t xml:space="preserve"> </w:t>
      </w:r>
      <w:r w:rsidR="00DB3629" w:rsidRPr="00077E85">
        <w:rPr>
          <w:color w:val="000000"/>
        </w:rPr>
        <w:t xml:space="preserve">unsatisfactory </w:t>
      </w:r>
      <w:r w:rsidR="00DB3629">
        <w:rPr>
          <w:color w:val="000000"/>
        </w:rPr>
        <w:t>desktop audit)</w:t>
      </w:r>
    </w:p>
    <w:p w14:paraId="03075332" w14:textId="6886C3EC" w:rsidR="00760FE1" w:rsidRDefault="00B41648" w:rsidP="003F6147">
      <w:pPr>
        <w:pStyle w:val="ListBullet"/>
        <w:numPr>
          <w:ilvl w:val="0"/>
          <w:numId w:val="16"/>
        </w:numPr>
        <w:spacing w:before="0" w:after="160"/>
        <w:ind w:left="567" w:hanging="425"/>
        <w:rPr>
          <w:color w:val="000000"/>
        </w:rPr>
      </w:pPr>
      <w:r w:rsidRPr="00F61DD0">
        <w:rPr>
          <w:color w:val="000000"/>
        </w:rPr>
        <w:t xml:space="preserve">voluntarily wishes to improve </w:t>
      </w:r>
      <w:r w:rsidR="006D24B3" w:rsidRPr="00F61DD0">
        <w:rPr>
          <w:color w:val="000000"/>
        </w:rPr>
        <w:t xml:space="preserve">their </w:t>
      </w:r>
      <w:r w:rsidRPr="00F61DD0">
        <w:rPr>
          <w:color w:val="000000"/>
        </w:rPr>
        <w:t>performance through mentoring</w:t>
      </w:r>
    </w:p>
    <w:p w14:paraId="3D5261E7" w14:textId="22BB4BE5" w:rsidR="00DB3629" w:rsidRDefault="00DB3629" w:rsidP="003F6147">
      <w:pPr>
        <w:pStyle w:val="ListBullet"/>
        <w:numPr>
          <w:ilvl w:val="0"/>
          <w:numId w:val="16"/>
        </w:numPr>
        <w:spacing w:before="0" w:after="160"/>
        <w:ind w:left="567" w:hanging="425"/>
        <w:rPr>
          <w:color w:val="000000"/>
        </w:rPr>
      </w:pPr>
      <w:r w:rsidRPr="00F61DD0">
        <w:rPr>
          <w:color w:val="000000"/>
        </w:rPr>
        <w:t>is under suspension</w:t>
      </w:r>
      <w:r>
        <w:rPr>
          <w:color w:val="000000"/>
        </w:rPr>
        <w:t>,</w:t>
      </w:r>
      <w:r w:rsidRPr="00F61DD0">
        <w:rPr>
          <w:color w:val="000000"/>
        </w:rPr>
        <w:t xml:space="preserve"> but has been given approval to submit assessments under the supervision of a </w:t>
      </w:r>
      <w:r>
        <w:rPr>
          <w:color w:val="000000"/>
        </w:rPr>
        <w:t>m</w:t>
      </w:r>
      <w:r w:rsidRPr="00F61DD0">
        <w:rPr>
          <w:color w:val="000000"/>
        </w:rPr>
        <w:t>entor</w:t>
      </w:r>
      <w:r w:rsidR="00B85C09">
        <w:rPr>
          <w:color w:val="000000"/>
        </w:rPr>
        <w:t>.</w:t>
      </w:r>
    </w:p>
    <w:p w14:paraId="3015282F" w14:textId="7CB57F89" w:rsidR="00A97348" w:rsidRDefault="00A97348" w:rsidP="003F6147">
      <w:pPr>
        <w:pStyle w:val="ListBullet"/>
        <w:numPr>
          <w:ilvl w:val="0"/>
          <w:numId w:val="0"/>
        </w:numPr>
        <w:spacing w:before="0" w:after="160"/>
      </w:pPr>
      <w:r>
        <w:t>An assessor is eligible for CPD for mentoring</w:t>
      </w:r>
      <w:r w:rsidR="00A83EF7">
        <w:t xml:space="preserve"> </w:t>
      </w:r>
      <w:r>
        <w:t>based on 1 CPD point per hour of mentoring</w:t>
      </w:r>
      <w:r w:rsidR="00A83EF7">
        <w:t xml:space="preserve"> </w:t>
      </w:r>
      <w:r w:rsidR="00197D86">
        <w:t xml:space="preserve">(and in accordance with section A6.2 of the </w:t>
      </w:r>
      <w:r w:rsidR="00197D86" w:rsidRPr="00530EF2">
        <w:rPr>
          <w:rStyle w:val="Strong"/>
        </w:rPr>
        <w:t>NatHERS for Existing Homes Assessor Code of Practice</w:t>
      </w:r>
      <w:r w:rsidR="00197D86">
        <w:t>)</w:t>
      </w:r>
      <w:r>
        <w:t>.</w:t>
      </w:r>
    </w:p>
    <w:p w14:paraId="03A841B8" w14:textId="55C8F32C" w:rsidR="003B7B20" w:rsidRPr="003B7B20" w:rsidRDefault="003B7B20" w:rsidP="003B7B20">
      <w:pPr>
        <w:pStyle w:val="BoxText"/>
        <w:pBdr>
          <w:top w:val="single" w:sz="8" w:space="10" w:color="00703C"/>
          <w:left w:val="single" w:sz="8" w:space="10" w:color="00703C"/>
          <w:bottom w:val="single" w:sz="8" w:space="10" w:color="00703C"/>
          <w:right w:val="single" w:sz="8" w:space="10" w:color="00703C"/>
        </w:pBdr>
        <w:shd w:val="clear" w:color="auto" w:fill="00703C" w:themeFill="accent1"/>
        <w:spacing w:before="0" w:after="160"/>
        <w:ind w:left="0" w:right="283"/>
        <w:jc w:val="center"/>
        <w:rPr>
          <w:b/>
          <w:color w:val="FFFFFF" w:themeColor="accent6"/>
          <w:sz w:val="22"/>
        </w:rPr>
      </w:pPr>
      <w:r w:rsidRPr="007E4937">
        <w:rPr>
          <w:b/>
          <w:color w:val="FFFFFF" w:themeColor="accent6"/>
          <w:sz w:val="22"/>
        </w:rPr>
        <w:t xml:space="preserve">Note: </w:t>
      </w:r>
      <w:r w:rsidR="00164E99">
        <w:rPr>
          <w:b/>
          <w:color w:val="FFFFFF" w:themeColor="accent6"/>
          <w:sz w:val="22"/>
        </w:rPr>
        <w:t xml:space="preserve">Mentors will be progressively </w:t>
      </w:r>
      <w:r w:rsidR="00D07911">
        <w:rPr>
          <w:b/>
          <w:color w:val="FFFFFF" w:themeColor="accent6"/>
          <w:sz w:val="22"/>
        </w:rPr>
        <w:t>appointed</w:t>
      </w:r>
      <w:r w:rsidR="00164E99">
        <w:rPr>
          <w:b/>
          <w:color w:val="FFFFFF" w:themeColor="accent6"/>
          <w:sz w:val="22"/>
        </w:rPr>
        <w:t xml:space="preserve"> throughout the </w:t>
      </w:r>
      <w:r w:rsidR="0012230D">
        <w:rPr>
          <w:b/>
          <w:color w:val="FFFFFF" w:themeColor="accent6"/>
          <w:sz w:val="22"/>
        </w:rPr>
        <w:t xml:space="preserve">staged release of NatHERS for </w:t>
      </w:r>
      <w:r w:rsidR="00B34904">
        <w:rPr>
          <w:b/>
          <w:color w:val="FFFFFF" w:themeColor="accent6"/>
          <w:sz w:val="22"/>
        </w:rPr>
        <w:t>e</w:t>
      </w:r>
      <w:r w:rsidR="0012230D">
        <w:rPr>
          <w:b/>
          <w:color w:val="FFFFFF" w:themeColor="accent6"/>
          <w:sz w:val="22"/>
        </w:rPr>
        <w:t xml:space="preserve">xisting </w:t>
      </w:r>
      <w:r w:rsidR="00B34904">
        <w:rPr>
          <w:b/>
          <w:color w:val="FFFFFF" w:themeColor="accent6"/>
          <w:sz w:val="22"/>
        </w:rPr>
        <w:t>h</w:t>
      </w:r>
      <w:r w:rsidR="0012230D">
        <w:rPr>
          <w:b/>
          <w:color w:val="FFFFFF" w:themeColor="accent6"/>
          <w:sz w:val="22"/>
        </w:rPr>
        <w:t>omes</w:t>
      </w:r>
      <w:r w:rsidR="00164E99">
        <w:rPr>
          <w:b/>
          <w:color w:val="FFFFFF" w:themeColor="accent6"/>
          <w:sz w:val="22"/>
        </w:rPr>
        <w:t xml:space="preserve">. </w:t>
      </w:r>
      <w:r w:rsidR="00DF655D">
        <w:rPr>
          <w:b/>
          <w:color w:val="FFFFFF" w:themeColor="accent6"/>
          <w:sz w:val="22"/>
        </w:rPr>
        <w:t>During this period, t</w:t>
      </w:r>
      <w:r w:rsidR="00164E99">
        <w:rPr>
          <w:b/>
          <w:color w:val="FFFFFF" w:themeColor="accent6"/>
          <w:sz w:val="22"/>
        </w:rPr>
        <w:t xml:space="preserve">here may </w:t>
      </w:r>
      <w:r w:rsidR="00D07911">
        <w:rPr>
          <w:b/>
          <w:color w:val="FFFFFF" w:themeColor="accent6"/>
          <w:sz w:val="22"/>
        </w:rPr>
        <w:t xml:space="preserve">be limited </w:t>
      </w:r>
      <w:r w:rsidR="00DF655D">
        <w:rPr>
          <w:b/>
          <w:color w:val="FFFFFF" w:themeColor="accent6"/>
          <w:sz w:val="22"/>
        </w:rPr>
        <w:t>availability of mentors.</w:t>
      </w:r>
      <w:r w:rsidR="00164E99">
        <w:rPr>
          <w:b/>
          <w:color w:val="FFFFFF" w:themeColor="accent6"/>
          <w:sz w:val="22"/>
        </w:rPr>
        <w:t xml:space="preserve"> Please contact your assessor accreditation service provider</w:t>
      </w:r>
      <w:r w:rsidR="00DF655D">
        <w:rPr>
          <w:b/>
          <w:color w:val="FFFFFF" w:themeColor="accent6"/>
          <w:sz w:val="22"/>
        </w:rPr>
        <w:t xml:space="preserve"> if you require or wish to undergo mentoring but are unable to </w:t>
      </w:r>
      <w:r w:rsidR="00FE08BE">
        <w:rPr>
          <w:b/>
          <w:color w:val="FFFFFF" w:themeColor="accent6"/>
          <w:sz w:val="22"/>
        </w:rPr>
        <w:t>find a mentor.</w:t>
      </w:r>
    </w:p>
    <w:p w14:paraId="59AFF22C" w14:textId="3F9AB2F0" w:rsidR="004961E4" w:rsidRPr="00665E9A" w:rsidRDefault="00DB15B9" w:rsidP="009A4BBD">
      <w:pPr>
        <w:pStyle w:val="Heading2"/>
        <w:tabs>
          <w:tab w:val="left" w:pos="993"/>
        </w:tabs>
        <w:ind w:left="993" w:hanging="993"/>
      </w:pPr>
      <w:bookmarkStart w:id="23" w:name="_Toc197979499"/>
      <w:bookmarkStart w:id="24" w:name="_Toc197979500"/>
      <w:bookmarkStart w:id="25" w:name="_Toc199943640"/>
      <w:bookmarkEnd w:id="23"/>
      <w:bookmarkEnd w:id="24"/>
      <w:r>
        <w:t>4.1</w:t>
      </w:r>
      <w:r>
        <w:tab/>
      </w:r>
      <w:r w:rsidR="004961E4">
        <w:t xml:space="preserve">Mentoring </w:t>
      </w:r>
      <w:r w:rsidR="00BD1159">
        <w:t xml:space="preserve">as </w:t>
      </w:r>
      <w:r w:rsidR="00FF5052">
        <w:t>performance improvement action</w:t>
      </w:r>
      <w:bookmarkEnd w:id="25"/>
    </w:p>
    <w:p w14:paraId="1E29E0AC" w14:textId="168D42EA" w:rsidR="00B845E2" w:rsidRDefault="00B845E2" w:rsidP="003F6147">
      <w:pPr>
        <w:ind w:left="0"/>
      </w:pPr>
      <w:r>
        <w:t>Assessors may be required to receive mentoring</w:t>
      </w:r>
      <w:r w:rsidR="00FF5052">
        <w:t xml:space="preserve"> </w:t>
      </w:r>
      <w:r w:rsidR="007C0D5A">
        <w:t xml:space="preserve">as part of </w:t>
      </w:r>
      <w:r w:rsidR="00FF5052">
        <w:t>performance improvement action</w:t>
      </w:r>
      <w:r w:rsidR="004961E4">
        <w:t>.</w:t>
      </w:r>
    </w:p>
    <w:p w14:paraId="71D489E3" w14:textId="4823E175" w:rsidR="00476998" w:rsidRDefault="007C0D5A" w:rsidP="003F6147">
      <w:pPr>
        <w:ind w:left="0"/>
      </w:pPr>
      <w:r>
        <w:t>T</w:t>
      </w:r>
      <w:r w:rsidRPr="00163142">
        <w:t xml:space="preserve">he </w:t>
      </w:r>
      <w:r>
        <w:t xml:space="preserve">assessor accreditation service provider will </w:t>
      </w:r>
      <w:r w:rsidR="0044625D">
        <w:t xml:space="preserve">determine a </w:t>
      </w:r>
      <w:r w:rsidRPr="00163142">
        <w:t>number of assessments (typically 1-5)</w:t>
      </w:r>
      <w:r w:rsidR="00CC5973">
        <w:t xml:space="preserve"> for which the assessor is required to receive mentoring.</w:t>
      </w:r>
      <w:r w:rsidR="0044625D">
        <w:rPr>
          <w:rFonts w:eastAsiaTheme="minorEastAsia"/>
          <w:color w:val="000000" w:themeColor="text1"/>
        </w:rPr>
        <w:t xml:space="preserve"> This number will be</w:t>
      </w:r>
      <w:r w:rsidRPr="00CF3FB7">
        <w:rPr>
          <w:rFonts w:eastAsiaTheme="minorEastAsia"/>
          <w:color w:val="000000" w:themeColor="text1"/>
        </w:rPr>
        <w:t xml:space="preserve"> in</w:t>
      </w:r>
      <w:r w:rsidRPr="00163142">
        <w:t xml:space="preserve"> proportion</w:t>
      </w:r>
      <w:r>
        <w:t xml:space="preserve"> </w:t>
      </w:r>
      <w:r w:rsidRPr="00163142">
        <w:t xml:space="preserve">to the </w:t>
      </w:r>
      <w:r>
        <w:t>a</w:t>
      </w:r>
      <w:r w:rsidRPr="00163142">
        <w:t>ssessor’s non-compliance.</w:t>
      </w:r>
    </w:p>
    <w:p w14:paraId="5EF60B30" w14:textId="6104C3E0" w:rsidR="009C2BEF" w:rsidRDefault="009C2BEF" w:rsidP="003F6147">
      <w:pPr>
        <w:ind w:left="0"/>
      </w:pPr>
      <w:r w:rsidRPr="009C2BEF">
        <w:t xml:space="preserve">The assessor accreditation </w:t>
      </w:r>
      <w:r w:rsidR="004912FD">
        <w:t xml:space="preserve">service </w:t>
      </w:r>
      <w:r w:rsidRPr="009C2BEF">
        <w:t xml:space="preserve">provider will </w:t>
      </w:r>
      <w:r w:rsidR="002E2C56">
        <w:t xml:space="preserve">then </w:t>
      </w:r>
      <w:r w:rsidRPr="009C2BEF">
        <w:t xml:space="preserve">provide the assessor with a list of one or more </w:t>
      </w:r>
      <w:r>
        <w:t xml:space="preserve">appointed </w:t>
      </w:r>
      <w:r w:rsidRPr="009C2BEF">
        <w:t xml:space="preserve">mentors to choose from. The assessor </w:t>
      </w:r>
      <w:r>
        <w:t xml:space="preserve">must </w:t>
      </w:r>
      <w:r w:rsidRPr="009C2BEF">
        <w:t xml:space="preserve">engage the services of one of the mentors provided by the assessor accreditation </w:t>
      </w:r>
      <w:r w:rsidR="004912FD">
        <w:t xml:space="preserve">service </w:t>
      </w:r>
      <w:r w:rsidRPr="009C2BEF">
        <w:t xml:space="preserve">provider, </w:t>
      </w:r>
      <w:r w:rsidRPr="00785B05">
        <w:t>to provide feedback and advice on how to correctly complete assessments</w:t>
      </w:r>
      <w:r>
        <w:t xml:space="preserve"> and </w:t>
      </w:r>
      <w:r w:rsidRPr="009C2BEF">
        <w:t>address the performance improvement action.</w:t>
      </w:r>
    </w:p>
    <w:p w14:paraId="30AC6D09" w14:textId="5C3A1D8A" w:rsidR="00612901" w:rsidRDefault="000E2D2D" w:rsidP="00666CE0">
      <w:pPr>
        <w:ind w:left="0"/>
      </w:pPr>
      <w:r>
        <w:t xml:space="preserve">Once the </w:t>
      </w:r>
      <w:r w:rsidR="00E31CC4">
        <w:t>required mentoring</w:t>
      </w:r>
      <w:r w:rsidR="00E57C06">
        <w:t xml:space="preserve"> is complete,</w:t>
      </w:r>
      <w:r>
        <w:t xml:space="preserve"> </w:t>
      </w:r>
      <w:r w:rsidR="008F1C9C">
        <w:t xml:space="preserve">the </w:t>
      </w:r>
      <w:r w:rsidR="00897D6F">
        <w:t xml:space="preserve">Mentor will provide the </w:t>
      </w:r>
      <w:r w:rsidR="00666CE0" w:rsidRPr="00107909">
        <w:t xml:space="preserve">assessor accreditation provider </w:t>
      </w:r>
      <w:r w:rsidR="00897D6F">
        <w:t>a log of the mentoring</w:t>
      </w:r>
      <w:r w:rsidR="00E31CC4">
        <w:t>,</w:t>
      </w:r>
      <w:r w:rsidR="00116F03">
        <w:t xml:space="preserve"> </w:t>
      </w:r>
      <w:r w:rsidR="00991FDA">
        <w:t>which</w:t>
      </w:r>
      <w:r w:rsidR="00116F03">
        <w:t xml:space="preserve"> the</w:t>
      </w:r>
      <w:r w:rsidR="000E6B5F" w:rsidRPr="00107909">
        <w:t xml:space="preserve"> accreditation provider </w:t>
      </w:r>
      <w:r w:rsidR="00E31CC4">
        <w:t xml:space="preserve">will </w:t>
      </w:r>
      <w:r w:rsidR="00991FDA">
        <w:t xml:space="preserve">use </w:t>
      </w:r>
      <w:r w:rsidR="000E6B5F">
        <w:t xml:space="preserve">to </w:t>
      </w:r>
      <w:r w:rsidR="00666CE0" w:rsidRPr="00107909">
        <w:t>determine that the mentoring has been completed to satisfaction</w:t>
      </w:r>
      <w:r w:rsidR="00742707">
        <w:t xml:space="preserve">. </w:t>
      </w:r>
    </w:p>
    <w:p w14:paraId="49C0994E" w14:textId="2EDBBFC1" w:rsidR="003E7A5B" w:rsidRPr="007E4937" w:rsidRDefault="0060630D" w:rsidP="003F6147">
      <w:pPr>
        <w:pStyle w:val="BoxText"/>
        <w:pBdr>
          <w:top w:val="single" w:sz="8" w:space="10" w:color="00703C"/>
          <w:left w:val="single" w:sz="8" w:space="10" w:color="00703C"/>
          <w:bottom w:val="single" w:sz="8" w:space="10" w:color="00703C"/>
          <w:right w:val="single" w:sz="8" w:space="10" w:color="00703C"/>
        </w:pBdr>
        <w:shd w:val="clear" w:color="auto" w:fill="00703C" w:themeFill="accent1"/>
        <w:spacing w:before="0" w:after="160"/>
        <w:ind w:left="0" w:right="283"/>
        <w:jc w:val="center"/>
        <w:rPr>
          <w:b/>
          <w:color w:val="FFFFFF" w:themeColor="accent6"/>
          <w:sz w:val="22"/>
        </w:rPr>
      </w:pPr>
      <w:r w:rsidRPr="007E4937">
        <w:rPr>
          <w:b/>
          <w:color w:val="FFFFFF" w:themeColor="accent6"/>
          <w:sz w:val="22"/>
        </w:rPr>
        <w:t xml:space="preserve">Note: A mentor who is also an auditor, and who has audited the assessor in the previous 24 months, may not mentor that assessor unless the </w:t>
      </w:r>
      <w:r w:rsidR="0010437E" w:rsidRPr="007E4937">
        <w:rPr>
          <w:b/>
          <w:color w:val="FFFFFF" w:themeColor="accent6"/>
          <w:sz w:val="22"/>
        </w:rPr>
        <w:t xml:space="preserve">assessor accreditation </w:t>
      </w:r>
      <w:r w:rsidR="004912FD" w:rsidRPr="007E4937">
        <w:rPr>
          <w:b/>
          <w:color w:val="FFFFFF" w:themeColor="accent6"/>
          <w:sz w:val="22"/>
        </w:rPr>
        <w:t xml:space="preserve">service </w:t>
      </w:r>
      <w:r w:rsidR="0010437E" w:rsidRPr="007E4937">
        <w:rPr>
          <w:b/>
          <w:color w:val="FFFFFF" w:themeColor="accent6"/>
          <w:sz w:val="22"/>
        </w:rPr>
        <w:t xml:space="preserve">provider </w:t>
      </w:r>
      <w:r w:rsidRPr="007E4937">
        <w:rPr>
          <w:b/>
          <w:color w:val="FFFFFF" w:themeColor="accent6"/>
          <w:sz w:val="22"/>
        </w:rPr>
        <w:t xml:space="preserve">has provided written approval. The </w:t>
      </w:r>
      <w:r w:rsidR="0010437E" w:rsidRPr="007E4937">
        <w:rPr>
          <w:b/>
          <w:color w:val="FFFFFF" w:themeColor="accent6"/>
          <w:sz w:val="22"/>
        </w:rPr>
        <w:t xml:space="preserve">assessor accreditation </w:t>
      </w:r>
      <w:r w:rsidR="004912FD" w:rsidRPr="007E4937">
        <w:rPr>
          <w:b/>
          <w:color w:val="FFFFFF" w:themeColor="accent6"/>
          <w:sz w:val="22"/>
        </w:rPr>
        <w:t xml:space="preserve">service </w:t>
      </w:r>
      <w:r w:rsidR="0010437E" w:rsidRPr="007E4937">
        <w:rPr>
          <w:b/>
          <w:color w:val="FFFFFF" w:themeColor="accent6"/>
          <w:sz w:val="22"/>
        </w:rPr>
        <w:t xml:space="preserve">provider </w:t>
      </w:r>
      <w:r w:rsidRPr="007E4937">
        <w:rPr>
          <w:b/>
          <w:color w:val="FFFFFF" w:themeColor="accent6"/>
          <w:sz w:val="22"/>
        </w:rPr>
        <w:t>should remove these individuals from the list of mentors provided to the assessor.</w:t>
      </w:r>
    </w:p>
    <w:p w14:paraId="3FBBC813" w14:textId="114C3869" w:rsidR="003E7A5B" w:rsidRDefault="003E7A5B" w:rsidP="003F6147">
      <w:pPr>
        <w:ind w:left="0"/>
      </w:pPr>
      <w:r>
        <w:t xml:space="preserve">The </w:t>
      </w:r>
      <w:r w:rsidRPr="001E7AE2">
        <w:t xml:space="preserve">assessor accreditation </w:t>
      </w:r>
      <w:r w:rsidR="004912FD">
        <w:t xml:space="preserve">service </w:t>
      </w:r>
      <w:r w:rsidRPr="001E7AE2">
        <w:t xml:space="preserve">provider </w:t>
      </w:r>
      <w:r w:rsidR="009C2BEF">
        <w:t>is</w:t>
      </w:r>
      <w:r w:rsidRPr="001E7AE2">
        <w:t xml:space="preserve"> responsible for determining </w:t>
      </w:r>
      <w:r w:rsidR="002D62B0">
        <w:t>payment requirements</w:t>
      </w:r>
      <w:r w:rsidRPr="001E7AE2">
        <w:t xml:space="preserve"> for</w:t>
      </w:r>
      <w:r w:rsidR="009C2BEF">
        <w:t xml:space="preserve"> required</w:t>
      </w:r>
      <w:r w:rsidRPr="001E7AE2">
        <w:t xml:space="preserve"> mentoring</w:t>
      </w:r>
      <w:r>
        <w:t xml:space="preserve">. </w:t>
      </w:r>
      <w:r w:rsidR="002D62B0">
        <w:t xml:space="preserve">These may include, for </w:t>
      </w:r>
      <w:r>
        <w:t>example:</w:t>
      </w:r>
    </w:p>
    <w:p w14:paraId="21F7687E" w14:textId="7E6CE028" w:rsidR="003E7A5B" w:rsidRPr="001E7AE2" w:rsidRDefault="003E7A5B" w:rsidP="003F6147">
      <w:pPr>
        <w:pStyle w:val="ListBullet"/>
        <w:numPr>
          <w:ilvl w:val="0"/>
          <w:numId w:val="16"/>
        </w:numPr>
        <w:spacing w:before="0" w:after="160"/>
        <w:ind w:left="567" w:hanging="425"/>
        <w:rPr>
          <w:color w:val="000000"/>
        </w:rPr>
      </w:pPr>
      <w:r w:rsidRPr="001E7AE2">
        <w:rPr>
          <w:color w:val="000000"/>
        </w:rPr>
        <w:t xml:space="preserve">the assessor accreditation </w:t>
      </w:r>
      <w:r w:rsidR="004912FD">
        <w:rPr>
          <w:color w:val="000000"/>
        </w:rPr>
        <w:t xml:space="preserve">service </w:t>
      </w:r>
      <w:r w:rsidRPr="001E7AE2">
        <w:rPr>
          <w:color w:val="000000"/>
        </w:rPr>
        <w:t xml:space="preserve">provider </w:t>
      </w:r>
      <w:r>
        <w:rPr>
          <w:color w:val="000000"/>
        </w:rPr>
        <w:t>pays</w:t>
      </w:r>
      <w:r w:rsidRPr="001E7AE2">
        <w:rPr>
          <w:color w:val="000000"/>
        </w:rPr>
        <w:t xml:space="preserve"> the mentor</w:t>
      </w:r>
      <w:r>
        <w:rPr>
          <w:color w:val="000000"/>
        </w:rPr>
        <w:t xml:space="preserve">, with </w:t>
      </w:r>
      <w:r w:rsidRPr="001E7AE2">
        <w:rPr>
          <w:color w:val="000000"/>
        </w:rPr>
        <w:t xml:space="preserve">no cost to the assessor </w:t>
      </w:r>
    </w:p>
    <w:p w14:paraId="2B707501" w14:textId="5D98DC5C" w:rsidR="003E7A5B" w:rsidRPr="001E7AE2" w:rsidRDefault="00E7455D" w:rsidP="003F6147">
      <w:pPr>
        <w:pStyle w:val="ListBullet"/>
        <w:numPr>
          <w:ilvl w:val="0"/>
          <w:numId w:val="16"/>
        </w:numPr>
        <w:spacing w:before="0" w:after="160"/>
        <w:ind w:left="567" w:hanging="425"/>
        <w:rPr>
          <w:color w:val="000000"/>
        </w:rPr>
      </w:pPr>
      <w:r>
        <w:rPr>
          <w:color w:val="000000"/>
        </w:rPr>
        <w:t>the mentor charges the assessor</w:t>
      </w:r>
      <w:r w:rsidR="003E7A5B" w:rsidRPr="001E7AE2">
        <w:rPr>
          <w:color w:val="000000"/>
        </w:rPr>
        <w:t xml:space="preserve"> at a </w:t>
      </w:r>
      <w:r w:rsidR="00BA71D0">
        <w:rPr>
          <w:color w:val="000000"/>
        </w:rPr>
        <w:t xml:space="preserve">standard </w:t>
      </w:r>
      <w:r w:rsidR="003E7A5B" w:rsidRPr="001E7AE2">
        <w:rPr>
          <w:color w:val="000000"/>
        </w:rPr>
        <w:t>rate</w:t>
      </w:r>
      <w:r w:rsidR="003E7A5B">
        <w:rPr>
          <w:color w:val="000000"/>
        </w:rPr>
        <w:t xml:space="preserve"> </w:t>
      </w:r>
      <w:r w:rsidR="003E7A5B" w:rsidRPr="001E7AE2">
        <w:rPr>
          <w:color w:val="000000"/>
        </w:rPr>
        <w:t xml:space="preserve">agreed with the assessor accreditation </w:t>
      </w:r>
      <w:r w:rsidR="004912FD">
        <w:rPr>
          <w:color w:val="000000"/>
        </w:rPr>
        <w:t xml:space="preserve">service </w:t>
      </w:r>
      <w:r w:rsidR="003E7A5B" w:rsidRPr="001E7AE2">
        <w:rPr>
          <w:color w:val="000000"/>
        </w:rPr>
        <w:t xml:space="preserve">provider </w:t>
      </w:r>
    </w:p>
    <w:p w14:paraId="144568EE" w14:textId="6F040AD0" w:rsidR="003E7A5B" w:rsidRDefault="003E7A5B" w:rsidP="003F6147">
      <w:pPr>
        <w:pStyle w:val="ListBullet"/>
        <w:numPr>
          <w:ilvl w:val="0"/>
          <w:numId w:val="16"/>
        </w:numPr>
        <w:spacing w:before="0" w:after="160"/>
        <w:ind w:left="567" w:hanging="425"/>
        <w:rPr>
          <w:color w:val="000000"/>
        </w:rPr>
      </w:pPr>
      <w:r w:rsidRPr="001E7AE2">
        <w:rPr>
          <w:color w:val="000000"/>
        </w:rPr>
        <w:t xml:space="preserve">fees </w:t>
      </w:r>
      <w:r w:rsidR="00BA71D0">
        <w:rPr>
          <w:color w:val="000000"/>
        </w:rPr>
        <w:t>are</w:t>
      </w:r>
      <w:r w:rsidRPr="001E7AE2">
        <w:rPr>
          <w:color w:val="000000"/>
        </w:rPr>
        <w:t xml:space="preserve"> agreed </w:t>
      </w:r>
      <w:r w:rsidR="00BA71D0">
        <w:rPr>
          <w:color w:val="000000"/>
        </w:rPr>
        <w:t xml:space="preserve">directly </w:t>
      </w:r>
      <w:r w:rsidRPr="001E7AE2">
        <w:rPr>
          <w:color w:val="000000"/>
        </w:rPr>
        <w:t>between the mentor and assessor</w:t>
      </w:r>
      <w:r w:rsidR="00E7455D">
        <w:rPr>
          <w:color w:val="000000"/>
        </w:rPr>
        <w:t>,</w:t>
      </w:r>
      <w:r w:rsidR="00BA71D0">
        <w:rPr>
          <w:color w:val="000000"/>
        </w:rPr>
        <w:t xml:space="preserve"> on a case-by-case basis</w:t>
      </w:r>
      <w:r w:rsidR="00863769">
        <w:rPr>
          <w:color w:val="000000"/>
        </w:rPr>
        <w:t>.</w:t>
      </w:r>
    </w:p>
    <w:p w14:paraId="1465FDDD" w14:textId="4058BF4F" w:rsidR="00221CD3" w:rsidRPr="006754C3" w:rsidRDefault="00221CD3" w:rsidP="003F6147">
      <w:pPr>
        <w:ind w:left="0"/>
        <w:rPr>
          <w:rFonts w:eastAsiaTheme="minorEastAsia"/>
          <w:color w:val="000000" w:themeColor="text1"/>
        </w:rPr>
      </w:pPr>
      <w:r w:rsidRPr="006754C3">
        <w:rPr>
          <w:rFonts w:eastAsiaTheme="minorEastAsia"/>
          <w:color w:val="000000" w:themeColor="text1"/>
        </w:rPr>
        <w:t xml:space="preserve">Refer to the </w:t>
      </w:r>
      <w:r w:rsidRPr="005A352A">
        <w:rPr>
          <w:rStyle w:val="Strong"/>
        </w:rPr>
        <w:t xml:space="preserve">NatHERS for </w:t>
      </w:r>
      <w:r w:rsidR="00DE4D5B" w:rsidRPr="005A352A">
        <w:rPr>
          <w:rStyle w:val="Strong"/>
        </w:rPr>
        <w:t>E</w:t>
      </w:r>
      <w:r w:rsidRPr="005A352A">
        <w:rPr>
          <w:rStyle w:val="Strong"/>
        </w:rPr>
        <w:t xml:space="preserve">xisting </w:t>
      </w:r>
      <w:r w:rsidR="00DE4D5B" w:rsidRPr="005A352A">
        <w:rPr>
          <w:rStyle w:val="Strong"/>
        </w:rPr>
        <w:t>H</w:t>
      </w:r>
      <w:r w:rsidRPr="005A352A">
        <w:rPr>
          <w:rStyle w:val="Strong"/>
        </w:rPr>
        <w:t xml:space="preserve">omes Performance Management Policy </w:t>
      </w:r>
      <w:r w:rsidR="00A96AB5" w:rsidRPr="005A352A">
        <w:rPr>
          <w:rStyle w:val="Strong"/>
        </w:rPr>
        <w:t>and</w:t>
      </w:r>
      <w:r w:rsidRPr="005A352A">
        <w:rPr>
          <w:rStyle w:val="Strong"/>
        </w:rPr>
        <w:t xml:space="preserve"> NatHERS for </w:t>
      </w:r>
      <w:r w:rsidR="00DE4D5B" w:rsidRPr="005A352A">
        <w:rPr>
          <w:rStyle w:val="Strong"/>
        </w:rPr>
        <w:t>E</w:t>
      </w:r>
      <w:r w:rsidRPr="005A352A">
        <w:rPr>
          <w:rStyle w:val="Strong"/>
        </w:rPr>
        <w:t xml:space="preserve">xisting </w:t>
      </w:r>
      <w:r w:rsidR="00DE4D5B" w:rsidRPr="005A352A">
        <w:rPr>
          <w:rStyle w:val="Strong"/>
        </w:rPr>
        <w:t>H</w:t>
      </w:r>
      <w:r w:rsidRPr="005A352A">
        <w:rPr>
          <w:rStyle w:val="Strong"/>
        </w:rPr>
        <w:t>omes Assessor Audit Policy</w:t>
      </w:r>
      <w:r w:rsidRPr="006754C3">
        <w:rPr>
          <w:rFonts w:eastAsiaTheme="minorEastAsia"/>
          <w:color w:val="000000" w:themeColor="text1"/>
        </w:rPr>
        <w:t xml:space="preserve"> for more information on performance improvement action.</w:t>
      </w:r>
    </w:p>
    <w:p w14:paraId="04D5A984" w14:textId="2AD480F7" w:rsidR="00FC295B" w:rsidRPr="005A352A" w:rsidRDefault="00FC295B" w:rsidP="00FC295B">
      <w:pPr>
        <w:pStyle w:val="Caption"/>
        <w:rPr>
          <w:rStyle w:val="Strong"/>
          <w:b/>
          <w:bCs/>
        </w:rPr>
      </w:pPr>
      <w:r w:rsidRPr="005A352A">
        <w:rPr>
          <w:rStyle w:val="Strong"/>
          <w:b/>
          <w:bCs/>
        </w:rPr>
        <w:t xml:space="preserve">Figure </w:t>
      </w:r>
      <w:r w:rsidR="003F1133" w:rsidRPr="005A352A">
        <w:rPr>
          <w:rStyle w:val="Strong"/>
          <w:b/>
          <w:bCs/>
        </w:rPr>
        <w:t>2</w:t>
      </w:r>
      <w:r w:rsidRPr="005A352A">
        <w:rPr>
          <w:rStyle w:val="Strong"/>
          <w:b/>
          <w:bCs/>
        </w:rPr>
        <w:t xml:space="preserve">: Scenario where </w:t>
      </w:r>
      <w:r w:rsidR="0015321A" w:rsidRPr="005A352A">
        <w:rPr>
          <w:rStyle w:val="Strong"/>
          <w:b/>
          <w:bCs/>
        </w:rPr>
        <w:t>p</w:t>
      </w:r>
      <w:r w:rsidRPr="005A352A">
        <w:rPr>
          <w:rStyle w:val="Strong"/>
          <w:b/>
          <w:bCs/>
        </w:rPr>
        <w:t xml:space="preserve">erformance improvement </w:t>
      </w:r>
      <w:r w:rsidR="0015321A" w:rsidRPr="005A352A">
        <w:rPr>
          <w:rStyle w:val="Strong"/>
          <w:b/>
          <w:bCs/>
        </w:rPr>
        <w:t>a</w:t>
      </w:r>
      <w:r w:rsidRPr="005A352A">
        <w:rPr>
          <w:rStyle w:val="Strong"/>
          <w:b/>
          <w:bCs/>
        </w:rPr>
        <w:t xml:space="preserve">ctions were given </w:t>
      </w:r>
      <w:r w:rsidR="00E14CFD" w:rsidRPr="005A352A">
        <w:rPr>
          <w:rStyle w:val="Strong"/>
          <w:b/>
          <w:bCs/>
        </w:rPr>
        <w:t>because of</w:t>
      </w:r>
      <w:r w:rsidRPr="005A352A">
        <w:rPr>
          <w:rStyle w:val="Strong"/>
          <w:b/>
          <w:bCs/>
        </w:rPr>
        <w:t xml:space="preserve"> an </w:t>
      </w:r>
      <w:r w:rsidR="00FC75C8" w:rsidRPr="005A352A">
        <w:rPr>
          <w:rStyle w:val="Strong"/>
          <w:b/>
          <w:bCs/>
        </w:rPr>
        <w:t>a</w:t>
      </w:r>
      <w:r w:rsidRPr="005A352A">
        <w:rPr>
          <w:rStyle w:val="Strong"/>
          <w:b/>
          <w:bCs/>
        </w:rPr>
        <w:t>udit</w:t>
      </w:r>
    </w:p>
    <w:p w14:paraId="69C6A137" w14:textId="14AA40D6" w:rsidR="00FC295B" w:rsidRDefault="00FC295B" w:rsidP="003F6147">
      <w:pPr>
        <w:pStyle w:val="BoxText"/>
        <w:pBdr>
          <w:left w:val="single" w:sz="4" w:space="12" w:color="auto"/>
        </w:pBdr>
        <w:spacing w:before="0" w:after="160"/>
        <w:ind w:left="284"/>
      </w:pPr>
      <w:r>
        <w:t xml:space="preserve">To ensure the continued trust and confidence in the quality of NatHERS assessments, </w:t>
      </w:r>
      <w:r w:rsidR="0010437E">
        <w:rPr>
          <w:rFonts w:eastAsiaTheme="minorEastAsia"/>
          <w:color w:val="000000" w:themeColor="text1"/>
        </w:rPr>
        <w:t xml:space="preserve">assessor accreditation </w:t>
      </w:r>
      <w:r w:rsidR="004912FD">
        <w:rPr>
          <w:rFonts w:eastAsiaTheme="minorEastAsia"/>
          <w:color w:val="000000" w:themeColor="text1"/>
        </w:rPr>
        <w:t xml:space="preserve">service </w:t>
      </w:r>
      <w:r w:rsidR="0010437E">
        <w:rPr>
          <w:rFonts w:eastAsiaTheme="minorEastAsia"/>
          <w:color w:val="000000" w:themeColor="text1"/>
        </w:rPr>
        <w:t xml:space="preserve">providers </w:t>
      </w:r>
      <w:r>
        <w:t xml:space="preserve">periodically perform </w:t>
      </w:r>
      <w:r w:rsidR="00FC75C8">
        <w:t>a</w:t>
      </w:r>
      <w:r>
        <w:t xml:space="preserve">udits on </w:t>
      </w:r>
      <w:r w:rsidR="0015321A">
        <w:t>a</w:t>
      </w:r>
      <w:r>
        <w:t xml:space="preserve">ssessor’s assessments. This is to </w:t>
      </w:r>
      <w:r w:rsidR="00033018">
        <w:t>check</w:t>
      </w:r>
      <w:r>
        <w:t xml:space="preserve"> </w:t>
      </w:r>
      <w:r w:rsidR="002D6019">
        <w:t xml:space="preserve">that </w:t>
      </w:r>
      <w:r w:rsidR="0015321A">
        <w:t>a</w:t>
      </w:r>
      <w:r>
        <w:t>ssessor</w:t>
      </w:r>
      <w:r w:rsidR="002D6019">
        <w:t xml:space="preserve">s </w:t>
      </w:r>
      <w:r w:rsidR="00033018">
        <w:t xml:space="preserve">are </w:t>
      </w:r>
      <w:r w:rsidR="00FC07A6">
        <w:t>maintain</w:t>
      </w:r>
      <w:r w:rsidR="00033018">
        <w:t>ing</w:t>
      </w:r>
      <w:r w:rsidR="00FC07A6">
        <w:t xml:space="preserve"> </w:t>
      </w:r>
      <w:r w:rsidR="006418E1">
        <w:t>a high</w:t>
      </w:r>
      <w:r>
        <w:t xml:space="preserve"> standard </w:t>
      </w:r>
      <w:r w:rsidR="007F22C4">
        <w:t>so that</w:t>
      </w:r>
      <w:r>
        <w:t xml:space="preserve"> assessments do not mislead consumers and stakeholders. </w:t>
      </w:r>
    </w:p>
    <w:p w14:paraId="0423AEC0" w14:textId="19127A62" w:rsidR="00FC295B" w:rsidRDefault="00FC295B" w:rsidP="003F6147">
      <w:pPr>
        <w:pStyle w:val="BoxText"/>
        <w:pBdr>
          <w:left w:val="single" w:sz="4" w:space="12" w:color="auto"/>
        </w:pBdr>
        <w:spacing w:before="0" w:after="160"/>
        <w:ind w:left="284"/>
      </w:pPr>
      <w:r>
        <w:t xml:space="preserve">John has been audited and received a score of </w:t>
      </w:r>
      <w:r w:rsidR="00B7240D">
        <w:t>39</w:t>
      </w:r>
      <w:r>
        <w:t xml:space="preserve">%. The </w:t>
      </w:r>
      <w:r w:rsidR="0010437E">
        <w:rPr>
          <w:rFonts w:eastAsiaTheme="minorEastAsia"/>
          <w:color w:val="000000" w:themeColor="text1"/>
        </w:rPr>
        <w:t xml:space="preserve">assessor accreditation </w:t>
      </w:r>
      <w:r w:rsidR="004912FD">
        <w:rPr>
          <w:rFonts w:eastAsiaTheme="minorEastAsia"/>
          <w:color w:val="000000" w:themeColor="text1"/>
        </w:rPr>
        <w:t xml:space="preserve">service </w:t>
      </w:r>
      <w:r w:rsidR="0010437E">
        <w:rPr>
          <w:rFonts w:eastAsiaTheme="minorEastAsia"/>
          <w:color w:val="000000" w:themeColor="text1"/>
        </w:rPr>
        <w:t xml:space="preserve">provider </w:t>
      </w:r>
      <w:r>
        <w:t xml:space="preserve">has suspended </w:t>
      </w:r>
      <w:r w:rsidR="00C40313">
        <w:t>John’s</w:t>
      </w:r>
      <w:r w:rsidR="009B2A99">
        <w:t xml:space="preserve"> accreditation</w:t>
      </w:r>
      <w:r w:rsidR="004230E5">
        <w:t>,</w:t>
      </w:r>
      <w:r w:rsidR="009B2A99">
        <w:t xml:space="preserve"> </w:t>
      </w:r>
      <w:r>
        <w:t xml:space="preserve">and </w:t>
      </w:r>
      <w:r w:rsidR="009B2A99">
        <w:t xml:space="preserve">he is required </w:t>
      </w:r>
      <w:r>
        <w:t xml:space="preserve">to complete additional training and </w:t>
      </w:r>
      <w:r w:rsidR="00C97FBE">
        <w:t>5</w:t>
      </w:r>
      <w:r>
        <w:t xml:space="preserve"> sessions of </w:t>
      </w:r>
      <w:r w:rsidR="0015321A">
        <w:t>m</w:t>
      </w:r>
      <w:r>
        <w:t>entoring</w:t>
      </w:r>
      <w:r w:rsidR="00AD53CA">
        <w:t>, which can be either remote or in-person</w:t>
      </w:r>
      <w:r>
        <w:t xml:space="preserve">. He has been allowed to complete assessments while being </w:t>
      </w:r>
      <w:r w:rsidR="0015321A">
        <w:t>m</w:t>
      </w:r>
      <w:r>
        <w:t xml:space="preserve">entored during his suspension. </w:t>
      </w:r>
    </w:p>
    <w:p w14:paraId="67F3A136" w14:textId="0E791AB1" w:rsidR="00FC295B" w:rsidRDefault="00FC295B" w:rsidP="003F6147">
      <w:pPr>
        <w:pStyle w:val="BoxText"/>
        <w:pBdr>
          <w:left w:val="single" w:sz="4" w:space="12" w:color="auto"/>
        </w:pBdr>
        <w:spacing w:before="0" w:after="160"/>
        <w:ind w:left="284"/>
      </w:pPr>
      <w:r>
        <w:t xml:space="preserve">As part of his </w:t>
      </w:r>
      <w:r w:rsidR="0015321A">
        <w:t>m</w:t>
      </w:r>
      <w:r>
        <w:t xml:space="preserve">entoring, John is required to engage </w:t>
      </w:r>
      <w:r w:rsidR="00265504">
        <w:t xml:space="preserve">with </w:t>
      </w:r>
      <w:r>
        <w:t xml:space="preserve">his </w:t>
      </w:r>
      <w:r w:rsidR="0015321A">
        <w:t>m</w:t>
      </w:r>
      <w:r>
        <w:t>entor to:</w:t>
      </w:r>
    </w:p>
    <w:p w14:paraId="087C8DEE" w14:textId="3455842D" w:rsidR="00FC295B" w:rsidRDefault="00FC295B" w:rsidP="003F6147">
      <w:pPr>
        <w:pStyle w:val="BoxText"/>
        <w:pBdr>
          <w:left w:val="single" w:sz="4" w:space="12" w:color="auto"/>
        </w:pBdr>
        <w:spacing w:before="0" w:after="160"/>
        <w:ind w:left="284"/>
      </w:pPr>
      <w:r>
        <w:t>•</w:t>
      </w:r>
      <w:r>
        <w:tab/>
        <w:t xml:space="preserve">amend and resubmit the audited </w:t>
      </w:r>
      <w:r w:rsidR="0015321A">
        <w:t>a</w:t>
      </w:r>
      <w:r>
        <w:t>ssessment, and</w:t>
      </w:r>
    </w:p>
    <w:p w14:paraId="2D5D99DC" w14:textId="7E7E7A28" w:rsidR="00FC295B" w:rsidRDefault="00FC295B" w:rsidP="003F6147">
      <w:pPr>
        <w:pStyle w:val="BoxText"/>
        <w:pBdr>
          <w:left w:val="single" w:sz="4" w:space="12" w:color="auto"/>
        </w:pBdr>
        <w:spacing w:before="0" w:after="160"/>
        <w:ind w:left="284"/>
      </w:pPr>
      <w:r>
        <w:t>•</w:t>
      </w:r>
      <w:r>
        <w:tab/>
      </w:r>
      <w:r w:rsidR="00C40313">
        <w:t>have any</w:t>
      </w:r>
      <w:r>
        <w:t xml:space="preserve"> </w:t>
      </w:r>
      <w:r w:rsidR="007F3AB8">
        <w:t xml:space="preserve">further </w:t>
      </w:r>
      <w:r w:rsidR="0015321A">
        <w:t>a</w:t>
      </w:r>
      <w:r>
        <w:t>ssessments</w:t>
      </w:r>
      <w:r w:rsidR="00C40313">
        <w:t xml:space="preserve"> approved</w:t>
      </w:r>
      <w:r w:rsidR="00532532">
        <w:t xml:space="preserve"> by the mentor</w:t>
      </w:r>
      <w:r>
        <w:t xml:space="preserve"> during </w:t>
      </w:r>
      <w:r w:rsidR="00532532">
        <w:t>John’s</w:t>
      </w:r>
      <w:r w:rsidR="00611A9F">
        <w:t xml:space="preserve"> </w:t>
      </w:r>
      <w:r>
        <w:t xml:space="preserve">period of suspension. </w:t>
      </w:r>
    </w:p>
    <w:p w14:paraId="7AE461D0" w14:textId="2ACEE25C" w:rsidR="00FC295B" w:rsidRDefault="00FC295B" w:rsidP="003F6147">
      <w:pPr>
        <w:pStyle w:val="BoxText"/>
        <w:pBdr>
          <w:left w:val="single" w:sz="4" w:space="12" w:color="auto"/>
        </w:pBdr>
        <w:spacing w:before="0" w:after="160"/>
        <w:ind w:left="284"/>
      </w:pPr>
      <w:r>
        <w:t xml:space="preserve">From the list of </w:t>
      </w:r>
      <w:r w:rsidR="0015321A">
        <w:t>m</w:t>
      </w:r>
      <w:r>
        <w:t xml:space="preserve">entors </w:t>
      </w:r>
      <w:r w:rsidR="00CB39B2">
        <w:t>provided by his</w:t>
      </w:r>
      <w:r>
        <w:t xml:space="preserve"> </w:t>
      </w:r>
      <w:r w:rsidR="00594CEB">
        <w:rPr>
          <w:rFonts w:eastAsiaTheme="minorEastAsia"/>
          <w:color w:val="000000" w:themeColor="text1"/>
        </w:rPr>
        <w:t xml:space="preserve">assessor accreditation </w:t>
      </w:r>
      <w:r w:rsidR="004912FD">
        <w:rPr>
          <w:rFonts w:eastAsiaTheme="minorEastAsia"/>
          <w:color w:val="000000" w:themeColor="text1"/>
        </w:rPr>
        <w:t xml:space="preserve">service </w:t>
      </w:r>
      <w:r w:rsidR="00594CEB">
        <w:rPr>
          <w:rFonts w:eastAsiaTheme="minorEastAsia"/>
          <w:color w:val="000000" w:themeColor="text1"/>
        </w:rPr>
        <w:t>provider</w:t>
      </w:r>
      <w:r w:rsidR="00973391">
        <w:t>,</w:t>
      </w:r>
      <w:r>
        <w:t xml:space="preserve"> </w:t>
      </w:r>
      <w:r w:rsidR="00CB39B2">
        <w:t xml:space="preserve">John </w:t>
      </w:r>
      <w:r>
        <w:t xml:space="preserve">has engaged </w:t>
      </w:r>
      <w:r w:rsidR="0015321A">
        <w:t>m</w:t>
      </w:r>
      <w:r>
        <w:t xml:space="preserve">entor </w:t>
      </w:r>
      <w:r w:rsidR="004E3F75">
        <w:t xml:space="preserve">Tina </w:t>
      </w:r>
      <w:r>
        <w:t xml:space="preserve">to provide him with </w:t>
      </w:r>
      <w:r w:rsidR="00B53F17">
        <w:t>5</w:t>
      </w:r>
      <w:r>
        <w:t xml:space="preserve"> sessions of </w:t>
      </w:r>
      <w:r w:rsidR="00AD53CA">
        <w:t xml:space="preserve">remote </w:t>
      </w:r>
      <w:r w:rsidR="0015321A">
        <w:t>m</w:t>
      </w:r>
      <w:r>
        <w:t>entoring.</w:t>
      </w:r>
      <w:r w:rsidR="0037674C">
        <w:t xml:space="preserve"> </w:t>
      </w:r>
      <w:r w:rsidR="00F35C14">
        <w:t>John</w:t>
      </w:r>
      <w:r>
        <w:t xml:space="preserve"> provide</w:t>
      </w:r>
      <w:r w:rsidR="00EC4B06">
        <w:t>s</w:t>
      </w:r>
      <w:r>
        <w:t xml:space="preserve"> </w:t>
      </w:r>
      <w:r w:rsidR="004E3F75">
        <w:t xml:space="preserve">Tina </w:t>
      </w:r>
      <w:r>
        <w:t xml:space="preserve">with his </w:t>
      </w:r>
      <w:r w:rsidR="0015321A">
        <w:t>performance improvement action n</w:t>
      </w:r>
      <w:r>
        <w:t>otice</w:t>
      </w:r>
      <w:r w:rsidR="00973391">
        <w:t xml:space="preserve">, </w:t>
      </w:r>
      <w:r w:rsidR="00532532">
        <w:t>his</w:t>
      </w:r>
      <w:r>
        <w:t xml:space="preserve"> </w:t>
      </w:r>
      <w:r w:rsidR="001D677C">
        <w:t>a</w:t>
      </w:r>
      <w:r>
        <w:t xml:space="preserve">udit </w:t>
      </w:r>
      <w:r w:rsidR="0015321A">
        <w:t>r</w:t>
      </w:r>
      <w:r>
        <w:t>eport</w:t>
      </w:r>
      <w:r w:rsidR="003F1E8F">
        <w:t xml:space="preserve"> and </w:t>
      </w:r>
      <w:r w:rsidR="002E6A06">
        <w:t xml:space="preserve">any other </w:t>
      </w:r>
      <w:r w:rsidR="00435508">
        <w:t xml:space="preserve">relevant </w:t>
      </w:r>
      <w:r w:rsidR="00B34D55">
        <w:t xml:space="preserve">assessment </w:t>
      </w:r>
      <w:r w:rsidR="002E6A06">
        <w:t xml:space="preserve">documentation </w:t>
      </w:r>
      <w:r w:rsidR="00973391">
        <w:t xml:space="preserve">requested by </w:t>
      </w:r>
      <w:r w:rsidR="004E3F75">
        <w:t>Tina</w:t>
      </w:r>
      <w:r w:rsidR="008D3ECC">
        <w:t>.</w:t>
      </w:r>
      <w:r>
        <w:t xml:space="preserve"> </w:t>
      </w:r>
    </w:p>
    <w:p w14:paraId="2689610D" w14:textId="78EFEBEA" w:rsidR="00FC295B" w:rsidRDefault="000420EF" w:rsidP="003F6147">
      <w:pPr>
        <w:pStyle w:val="BoxText"/>
        <w:pBdr>
          <w:left w:val="single" w:sz="4" w:space="12" w:color="auto"/>
        </w:pBdr>
        <w:spacing w:before="0" w:after="160"/>
        <w:ind w:left="284"/>
      </w:pPr>
      <w:r>
        <w:t xml:space="preserve">Tina </w:t>
      </w:r>
      <w:r w:rsidR="00807AA6">
        <w:t xml:space="preserve">mentors </w:t>
      </w:r>
      <w:r w:rsidR="00FC295B">
        <w:t xml:space="preserve">John for the </w:t>
      </w:r>
      <w:r w:rsidR="00807AA6">
        <w:t xml:space="preserve">errors </w:t>
      </w:r>
      <w:r w:rsidR="00FC295B">
        <w:t xml:space="preserve">noted in </w:t>
      </w:r>
      <w:r w:rsidR="002E4AFE">
        <w:t>John’s</w:t>
      </w:r>
      <w:r w:rsidR="00FC295B">
        <w:t xml:space="preserve"> audit report, including the correct inputs and use of NatHERS software</w:t>
      </w:r>
      <w:r w:rsidR="00B84EF2">
        <w:t>,</w:t>
      </w:r>
      <w:r w:rsidR="00FC295B">
        <w:t xml:space="preserve"> what needs to be amended in his </w:t>
      </w:r>
      <w:r w:rsidR="0015321A">
        <w:t>a</w:t>
      </w:r>
      <w:r w:rsidR="00FC295B">
        <w:t>ssessments, and ways to prevent the issues fr</w:t>
      </w:r>
      <w:r w:rsidR="00AF60D6">
        <w:t>o</w:t>
      </w:r>
      <w:r w:rsidR="00FC295B">
        <w:t>m occurring in the</w:t>
      </w:r>
      <w:r w:rsidR="00D37170">
        <w:t xml:space="preserve"> future</w:t>
      </w:r>
      <w:r w:rsidR="00FC295B">
        <w:t>. This is done on his audited assessment, a</w:t>
      </w:r>
      <w:r w:rsidR="000071DF">
        <w:t>nd</w:t>
      </w:r>
      <w:r w:rsidR="00FC295B">
        <w:t xml:space="preserve"> </w:t>
      </w:r>
      <w:r w:rsidR="00B84EF2">
        <w:t>four</w:t>
      </w:r>
      <w:r w:rsidR="00FC295B">
        <w:t xml:space="preserve"> new assessment</w:t>
      </w:r>
      <w:r w:rsidR="00B86579">
        <w:t>s</w:t>
      </w:r>
      <w:r w:rsidR="00FC295B">
        <w:t xml:space="preserve"> John is undertaking</w:t>
      </w:r>
      <w:r w:rsidR="00B86579">
        <w:t xml:space="preserve"> during his suspension</w:t>
      </w:r>
      <w:r w:rsidR="000071DF">
        <w:t>, to complete John’s 5 sessions of mentoring</w:t>
      </w:r>
      <w:r w:rsidR="00FC295B">
        <w:t xml:space="preserve">. </w:t>
      </w:r>
    </w:p>
    <w:p w14:paraId="0B382AFC" w14:textId="1D0631DE" w:rsidR="00FC295B" w:rsidRDefault="000071DF" w:rsidP="003F6147">
      <w:pPr>
        <w:pStyle w:val="BoxText"/>
        <w:pBdr>
          <w:left w:val="single" w:sz="4" w:space="12" w:color="auto"/>
        </w:pBdr>
        <w:spacing w:before="0" w:after="160"/>
        <w:ind w:left="284"/>
      </w:pPr>
      <w:r>
        <w:t xml:space="preserve">For each assessment, Tina confirms that the </w:t>
      </w:r>
      <w:r w:rsidR="002660C4">
        <w:t>assessment inputs are correct</w:t>
      </w:r>
      <w:r w:rsidR="00E7455D">
        <w:t xml:space="preserve">. </w:t>
      </w:r>
      <w:r>
        <w:t xml:space="preserve">Tina </w:t>
      </w:r>
      <w:r w:rsidR="00FC295B">
        <w:t xml:space="preserve">logs all </w:t>
      </w:r>
      <w:r w:rsidR="0015321A">
        <w:t>m</w:t>
      </w:r>
      <w:r w:rsidR="00FC295B">
        <w:t xml:space="preserve">entoring done and provides </w:t>
      </w:r>
      <w:r w:rsidR="00AF60D6">
        <w:t xml:space="preserve">a </w:t>
      </w:r>
      <w:r w:rsidR="00FC295B">
        <w:t xml:space="preserve">copy of these logs to the </w:t>
      </w:r>
      <w:r w:rsidR="00594CEB">
        <w:rPr>
          <w:rFonts w:eastAsiaTheme="minorEastAsia"/>
          <w:color w:val="000000" w:themeColor="text1"/>
        </w:rPr>
        <w:t xml:space="preserve">assessor accreditation </w:t>
      </w:r>
      <w:r w:rsidR="004912FD">
        <w:rPr>
          <w:rFonts w:eastAsiaTheme="minorEastAsia"/>
          <w:color w:val="000000" w:themeColor="text1"/>
        </w:rPr>
        <w:t xml:space="preserve">service </w:t>
      </w:r>
      <w:r w:rsidR="00594CEB">
        <w:rPr>
          <w:rFonts w:eastAsiaTheme="minorEastAsia"/>
          <w:color w:val="000000" w:themeColor="text1"/>
        </w:rPr>
        <w:t xml:space="preserve">provider </w:t>
      </w:r>
      <w:r w:rsidR="00FC295B">
        <w:t xml:space="preserve">and John, to confirm John’s </w:t>
      </w:r>
      <w:r w:rsidR="00B86579">
        <w:t>completion of the m</w:t>
      </w:r>
      <w:r w:rsidR="00FC295B">
        <w:t xml:space="preserve">entoring. On confirmation of </w:t>
      </w:r>
      <w:r w:rsidR="009562AE">
        <w:t>satisfactory</w:t>
      </w:r>
      <w:r w:rsidR="00FC295B">
        <w:t xml:space="preserve"> completion of John’s </w:t>
      </w:r>
      <w:r w:rsidR="0015321A">
        <w:t>p</w:t>
      </w:r>
      <w:r w:rsidR="0015321A" w:rsidRPr="007B7396">
        <w:t xml:space="preserve">erformance </w:t>
      </w:r>
      <w:r w:rsidR="0015321A">
        <w:t>i</w:t>
      </w:r>
      <w:r w:rsidR="0015321A" w:rsidRPr="007B7396">
        <w:t xml:space="preserve">mprovement </w:t>
      </w:r>
      <w:r w:rsidR="0015321A">
        <w:t>a</w:t>
      </w:r>
      <w:r w:rsidR="0015321A" w:rsidRPr="007B7396">
        <w:t>ction</w:t>
      </w:r>
      <w:r w:rsidR="00FC295B">
        <w:t xml:space="preserve">, </w:t>
      </w:r>
      <w:r w:rsidR="00A3253D">
        <w:t xml:space="preserve">including mentoring and any other </w:t>
      </w:r>
      <w:r w:rsidR="00580891">
        <w:t>actions, t</w:t>
      </w:r>
      <w:r w:rsidR="00FC295B">
        <w:t xml:space="preserve">he </w:t>
      </w:r>
      <w:r w:rsidR="00594CEB">
        <w:rPr>
          <w:rFonts w:eastAsiaTheme="minorEastAsia"/>
          <w:color w:val="000000" w:themeColor="text1"/>
        </w:rPr>
        <w:t xml:space="preserve">assessor accreditation </w:t>
      </w:r>
      <w:r w:rsidR="004912FD">
        <w:rPr>
          <w:rFonts w:eastAsiaTheme="minorEastAsia"/>
          <w:color w:val="000000" w:themeColor="text1"/>
        </w:rPr>
        <w:t xml:space="preserve">service </w:t>
      </w:r>
      <w:r w:rsidR="00594CEB">
        <w:rPr>
          <w:rFonts w:eastAsiaTheme="minorEastAsia"/>
          <w:color w:val="000000" w:themeColor="text1"/>
        </w:rPr>
        <w:t xml:space="preserve">provider </w:t>
      </w:r>
      <w:r w:rsidR="00255796">
        <w:t>lifts John’s</w:t>
      </w:r>
      <w:r w:rsidR="00FC295B">
        <w:t xml:space="preserve"> suspension. </w:t>
      </w:r>
    </w:p>
    <w:p w14:paraId="225ADE81" w14:textId="5CB07EBD" w:rsidR="002058F9" w:rsidRPr="002058F9" w:rsidRDefault="00DB15B9" w:rsidP="009A4BBD">
      <w:pPr>
        <w:pStyle w:val="Heading2"/>
        <w:tabs>
          <w:tab w:val="left" w:pos="993"/>
        </w:tabs>
        <w:ind w:left="993" w:hanging="993"/>
      </w:pPr>
      <w:bookmarkStart w:id="26" w:name="_Toc199943641"/>
      <w:r>
        <w:t>4.2</w:t>
      </w:r>
      <w:r>
        <w:tab/>
      </w:r>
      <w:r w:rsidR="00F51115">
        <w:t xml:space="preserve">Voluntary </w:t>
      </w:r>
      <w:r w:rsidR="0015321A">
        <w:t>m</w:t>
      </w:r>
      <w:r w:rsidR="00F51115">
        <w:t>entoring</w:t>
      </w:r>
      <w:bookmarkEnd w:id="26"/>
    </w:p>
    <w:p w14:paraId="3E54CEA7" w14:textId="5AB1F0D3" w:rsidR="00C97923" w:rsidRDefault="00C97923" w:rsidP="003F6147">
      <w:pPr>
        <w:ind w:left="0"/>
        <w:rPr>
          <w:lang w:eastAsia="ja-JP"/>
        </w:rPr>
      </w:pPr>
      <w:r>
        <w:rPr>
          <w:lang w:eastAsia="ja-JP"/>
        </w:rPr>
        <w:t xml:space="preserve">Outside of </w:t>
      </w:r>
      <w:r w:rsidR="0015321A">
        <w:t>p</w:t>
      </w:r>
      <w:r w:rsidR="0015321A" w:rsidRPr="007B7396">
        <w:t xml:space="preserve">erformance </w:t>
      </w:r>
      <w:r w:rsidR="0015321A">
        <w:t>i</w:t>
      </w:r>
      <w:r w:rsidR="0015321A" w:rsidRPr="007B7396">
        <w:t xml:space="preserve">mprovement </w:t>
      </w:r>
      <w:r w:rsidR="0015321A">
        <w:t>a</w:t>
      </w:r>
      <w:r w:rsidR="0015321A" w:rsidRPr="007B7396">
        <w:t xml:space="preserve">ction </w:t>
      </w:r>
      <w:r w:rsidR="004E23A4">
        <w:rPr>
          <w:lang w:eastAsia="ja-JP"/>
        </w:rPr>
        <w:t>requirements</w:t>
      </w:r>
      <w:r>
        <w:rPr>
          <w:lang w:eastAsia="ja-JP"/>
        </w:rPr>
        <w:t xml:space="preserve">, </w:t>
      </w:r>
      <w:r w:rsidR="004E23A4">
        <w:rPr>
          <w:lang w:eastAsia="ja-JP"/>
        </w:rPr>
        <w:t xml:space="preserve">an </w:t>
      </w:r>
      <w:r w:rsidR="0015321A">
        <w:rPr>
          <w:lang w:eastAsia="ja-JP"/>
        </w:rPr>
        <w:t>a</w:t>
      </w:r>
      <w:r>
        <w:rPr>
          <w:lang w:eastAsia="ja-JP"/>
        </w:rPr>
        <w:t xml:space="preserve">ssessor </w:t>
      </w:r>
      <w:r w:rsidR="00417A69">
        <w:rPr>
          <w:lang w:eastAsia="ja-JP"/>
        </w:rPr>
        <w:t>may</w:t>
      </w:r>
      <w:r w:rsidR="002B1763">
        <w:rPr>
          <w:lang w:eastAsia="ja-JP"/>
        </w:rPr>
        <w:t xml:space="preserve"> </w:t>
      </w:r>
      <w:r w:rsidR="001312D6">
        <w:rPr>
          <w:lang w:eastAsia="ja-JP"/>
        </w:rPr>
        <w:t xml:space="preserve">voluntarily </w:t>
      </w:r>
      <w:r>
        <w:rPr>
          <w:lang w:eastAsia="ja-JP"/>
        </w:rPr>
        <w:t xml:space="preserve">engage a </w:t>
      </w:r>
      <w:r w:rsidR="0015321A">
        <w:rPr>
          <w:lang w:eastAsia="ja-JP"/>
        </w:rPr>
        <w:t>m</w:t>
      </w:r>
      <w:r>
        <w:rPr>
          <w:lang w:eastAsia="ja-JP"/>
        </w:rPr>
        <w:t xml:space="preserve">entor to </w:t>
      </w:r>
      <w:r w:rsidR="002B1763">
        <w:rPr>
          <w:lang w:eastAsia="ja-JP"/>
        </w:rPr>
        <w:t xml:space="preserve">work with them to </w:t>
      </w:r>
      <w:r>
        <w:rPr>
          <w:lang w:eastAsia="ja-JP"/>
        </w:rPr>
        <w:t xml:space="preserve">improve their performance as an </w:t>
      </w:r>
      <w:r w:rsidR="0015321A">
        <w:rPr>
          <w:lang w:eastAsia="ja-JP"/>
        </w:rPr>
        <w:t>a</w:t>
      </w:r>
      <w:r>
        <w:rPr>
          <w:lang w:eastAsia="ja-JP"/>
        </w:rPr>
        <w:t xml:space="preserve">ssessor. </w:t>
      </w:r>
    </w:p>
    <w:p w14:paraId="5688BA07" w14:textId="00312215" w:rsidR="00C97923" w:rsidRDefault="002B1763" w:rsidP="003F6147">
      <w:pPr>
        <w:ind w:left="0"/>
      </w:pPr>
      <w:r>
        <w:t xml:space="preserve">An </w:t>
      </w:r>
      <w:r w:rsidR="0015321A">
        <w:t>a</w:t>
      </w:r>
      <w:r w:rsidR="00C97923">
        <w:t xml:space="preserve">ssessor </w:t>
      </w:r>
      <w:r w:rsidR="00C10701" w:rsidRPr="002C518C">
        <w:t>who</w:t>
      </w:r>
      <w:r w:rsidR="00C97923">
        <w:t xml:space="preserve"> voluntar</w:t>
      </w:r>
      <w:r w:rsidR="00C10701">
        <w:t>il</w:t>
      </w:r>
      <w:r w:rsidR="00C97923">
        <w:t xml:space="preserve">y </w:t>
      </w:r>
      <w:r w:rsidR="001623E0">
        <w:t>undertake</w:t>
      </w:r>
      <w:r>
        <w:t>s</w:t>
      </w:r>
      <w:r w:rsidR="001623E0">
        <w:t xml:space="preserve"> </w:t>
      </w:r>
      <w:r w:rsidR="00C97923">
        <w:t xml:space="preserve">mentoring </w:t>
      </w:r>
      <w:r>
        <w:t xml:space="preserve">is </w:t>
      </w:r>
      <w:r w:rsidR="00C97923">
        <w:t xml:space="preserve">responsible for engaging </w:t>
      </w:r>
      <w:r w:rsidR="00B46863">
        <w:t>a</w:t>
      </w:r>
      <w:r w:rsidR="00740418">
        <w:t>n appropriately qualified and appointed</w:t>
      </w:r>
      <w:r w:rsidR="00C97923">
        <w:t xml:space="preserve"> </w:t>
      </w:r>
      <w:r w:rsidR="0015321A">
        <w:t>m</w:t>
      </w:r>
      <w:r w:rsidR="00C97923">
        <w:t>entor</w:t>
      </w:r>
      <w:r w:rsidR="0097548C">
        <w:t xml:space="preserve"> for their purposes, and </w:t>
      </w:r>
      <w:r w:rsidR="00E8160E">
        <w:t>for determining</w:t>
      </w:r>
      <w:r w:rsidR="00C97923">
        <w:t xml:space="preserve"> how many assessments the </w:t>
      </w:r>
      <w:r w:rsidR="0015321A">
        <w:t>m</w:t>
      </w:r>
      <w:r w:rsidR="00C97923">
        <w:t xml:space="preserve">entor will be engaged for and the topics they will provide mentoring on. </w:t>
      </w:r>
      <w:r w:rsidR="00E8160E">
        <w:t xml:space="preserve">The assessor accreditation </w:t>
      </w:r>
      <w:r w:rsidR="004912FD">
        <w:t xml:space="preserve">service </w:t>
      </w:r>
      <w:r w:rsidR="00E8160E">
        <w:t xml:space="preserve">provider </w:t>
      </w:r>
      <w:r w:rsidR="0097548C">
        <w:t>can provide a list of appointed mentors on request.</w:t>
      </w:r>
    </w:p>
    <w:p w14:paraId="4A101FBF" w14:textId="52698664" w:rsidR="00447D08" w:rsidRDefault="008D707F" w:rsidP="003F6147">
      <w:pPr>
        <w:ind w:left="0"/>
      </w:pPr>
      <w:r>
        <w:t>CPD</w:t>
      </w:r>
      <w:r w:rsidR="00340B30">
        <w:t xml:space="preserve"> </w:t>
      </w:r>
      <w:r w:rsidR="00DC6480">
        <w:t xml:space="preserve">points </w:t>
      </w:r>
      <w:r w:rsidR="009E548C">
        <w:t xml:space="preserve">may only be attributed </w:t>
      </w:r>
      <w:r w:rsidR="00340B30">
        <w:t>for voluntary mentoring</w:t>
      </w:r>
      <w:r w:rsidR="001E0062">
        <w:t xml:space="preserve"> where:</w:t>
      </w:r>
    </w:p>
    <w:p w14:paraId="11036D6D" w14:textId="6009ADF5" w:rsidR="00447D08" w:rsidRPr="00A7508C" w:rsidRDefault="005E23EB" w:rsidP="003F6147">
      <w:pPr>
        <w:pStyle w:val="ListBullet"/>
        <w:numPr>
          <w:ilvl w:val="0"/>
          <w:numId w:val="16"/>
        </w:numPr>
        <w:spacing w:before="0" w:after="160"/>
        <w:ind w:left="567" w:hanging="425"/>
        <w:rPr>
          <w:color w:val="000000"/>
        </w:rPr>
      </w:pPr>
      <w:r>
        <w:rPr>
          <w:color w:val="000000"/>
        </w:rPr>
        <w:t xml:space="preserve">the </w:t>
      </w:r>
      <w:r w:rsidR="00B457DE" w:rsidRPr="00A7508C">
        <w:rPr>
          <w:color w:val="000000"/>
        </w:rPr>
        <w:t>selected</w:t>
      </w:r>
      <w:r w:rsidR="004334A5" w:rsidRPr="00A7508C">
        <w:rPr>
          <w:color w:val="000000"/>
        </w:rPr>
        <w:t xml:space="preserve"> </w:t>
      </w:r>
      <w:r w:rsidR="0015321A" w:rsidRPr="00A7508C">
        <w:rPr>
          <w:color w:val="000000"/>
        </w:rPr>
        <w:t>m</w:t>
      </w:r>
      <w:r w:rsidR="004334A5" w:rsidRPr="00A7508C">
        <w:rPr>
          <w:color w:val="000000"/>
        </w:rPr>
        <w:t xml:space="preserve">entor </w:t>
      </w:r>
      <w:r w:rsidR="004F7514">
        <w:rPr>
          <w:color w:val="000000"/>
        </w:rPr>
        <w:t>is</w:t>
      </w:r>
      <w:r w:rsidR="00447D08" w:rsidRPr="00A7508C">
        <w:rPr>
          <w:color w:val="000000"/>
        </w:rPr>
        <w:t xml:space="preserve"> </w:t>
      </w:r>
      <w:r w:rsidR="004F7514">
        <w:rPr>
          <w:color w:val="000000"/>
        </w:rPr>
        <w:t xml:space="preserve">a mentor </w:t>
      </w:r>
      <w:r w:rsidR="004334A5" w:rsidRPr="00A7508C">
        <w:rPr>
          <w:color w:val="000000"/>
        </w:rPr>
        <w:t xml:space="preserve">appointed </w:t>
      </w:r>
      <w:r w:rsidR="00447D08" w:rsidRPr="00A7508C">
        <w:rPr>
          <w:color w:val="000000"/>
        </w:rPr>
        <w:t xml:space="preserve">by the </w:t>
      </w:r>
      <w:r w:rsidR="00594CEB">
        <w:rPr>
          <w:rFonts w:eastAsiaTheme="minorEastAsia"/>
          <w:color w:val="000000" w:themeColor="text1"/>
        </w:rPr>
        <w:t xml:space="preserve">assessor accreditation </w:t>
      </w:r>
      <w:r w:rsidR="004912FD">
        <w:rPr>
          <w:rFonts w:eastAsiaTheme="minorEastAsia"/>
          <w:color w:val="000000" w:themeColor="text1"/>
        </w:rPr>
        <w:t xml:space="preserve">service </w:t>
      </w:r>
      <w:r w:rsidR="00594CEB">
        <w:rPr>
          <w:rFonts w:eastAsiaTheme="minorEastAsia"/>
          <w:color w:val="000000" w:themeColor="text1"/>
        </w:rPr>
        <w:t>provider</w:t>
      </w:r>
      <w:r w:rsidR="00447D08" w:rsidRPr="00A7508C">
        <w:rPr>
          <w:color w:val="000000"/>
        </w:rPr>
        <w:t>; and</w:t>
      </w:r>
    </w:p>
    <w:p w14:paraId="006CDE83" w14:textId="5C9AA146" w:rsidR="004F5E90" w:rsidRDefault="005E23EB" w:rsidP="003F6147">
      <w:pPr>
        <w:pStyle w:val="ListBullet"/>
        <w:numPr>
          <w:ilvl w:val="0"/>
          <w:numId w:val="16"/>
        </w:numPr>
        <w:spacing w:before="0" w:after="160"/>
        <w:ind w:left="567" w:hanging="425"/>
      </w:pPr>
      <w:r>
        <w:rPr>
          <w:color w:val="000000"/>
        </w:rPr>
        <w:t xml:space="preserve">the </w:t>
      </w:r>
      <w:r w:rsidR="00594CEB">
        <w:rPr>
          <w:rFonts w:eastAsiaTheme="minorEastAsia"/>
          <w:color w:val="000000" w:themeColor="text1"/>
        </w:rPr>
        <w:t xml:space="preserve">assessor accreditation </w:t>
      </w:r>
      <w:r w:rsidR="004912FD">
        <w:rPr>
          <w:rFonts w:eastAsiaTheme="minorEastAsia"/>
          <w:color w:val="000000" w:themeColor="text1"/>
        </w:rPr>
        <w:t xml:space="preserve">service </w:t>
      </w:r>
      <w:r w:rsidR="00594CEB">
        <w:rPr>
          <w:rFonts w:eastAsiaTheme="minorEastAsia"/>
          <w:color w:val="000000" w:themeColor="text1"/>
        </w:rPr>
        <w:t xml:space="preserve">provider </w:t>
      </w:r>
      <w:r w:rsidR="004F5E90" w:rsidRPr="00A7508C">
        <w:rPr>
          <w:color w:val="000000"/>
        </w:rPr>
        <w:t>and the assessor agree in advance of the mentoring the number of CPD points which can be attributed, and the content of the mentoring sessions</w:t>
      </w:r>
      <w:r w:rsidR="004334A5" w:rsidRPr="00A7508C">
        <w:rPr>
          <w:color w:val="000000"/>
        </w:rPr>
        <w:t>.</w:t>
      </w:r>
    </w:p>
    <w:p w14:paraId="41DD24D0" w14:textId="35846EEF" w:rsidR="00DA5DF2" w:rsidRDefault="007746A9" w:rsidP="003F6147">
      <w:pPr>
        <w:ind w:left="0"/>
        <w:rPr>
          <w:rFonts w:ascii="Calibri" w:hAnsi="Calibri"/>
          <w:b/>
          <w:bCs/>
          <w:sz w:val="24"/>
          <w:szCs w:val="18"/>
        </w:rPr>
      </w:pPr>
      <w:r>
        <w:t xml:space="preserve">To </w:t>
      </w:r>
      <w:r w:rsidR="00A97348">
        <w:t>receive</w:t>
      </w:r>
      <w:r>
        <w:t xml:space="preserve"> CPD</w:t>
      </w:r>
      <w:r w:rsidR="00BB4EFF">
        <w:t>,</w:t>
      </w:r>
      <w:r w:rsidR="004643AF">
        <w:t xml:space="preserve"> t</w:t>
      </w:r>
      <w:r w:rsidR="00C83659">
        <w:t xml:space="preserve">he </w:t>
      </w:r>
      <w:r w:rsidR="00594CEB">
        <w:rPr>
          <w:rFonts w:eastAsiaTheme="minorEastAsia"/>
          <w:color w:val="000000" w:themeColor="text1"/>
        </w:rPr>
        <w:t xml:space="preserve">assessor accreditation </w:t>
      </w:r>
      <w:r w:rsidR="004912FD">
        <w:rPr>
          <w:rFonts w:eastAsiaTheme="minorEastAsia"/>
          <w:color w:val="000000" w:themeColor="text1"/>
        </w:rPr>
        <w:t xml:space="preserve">service </w:t>
      </w:r>
      <w:r w:rsidR="00594CEB">
        <w:rPr>
          <w:rFonts w:eastAsiaTheme="minorEastAsia"/>
          <w:color w:val="000000" w:themeColor="text1"/>
        </w:rPr>
        <w:t xml:space="preserve">provider </w:t>
      </w:r>
      <w:r w:rsidR="00C83659">
        <w:t>will require evidence of completion of mentoring</w:t>
      </w:r>
      <w:r w:rsidR="00843721">
        <w:t xml:space="preserve">, in the form of </w:t>
      </w:r>
      <w:r w:rsidR="00C83659">
        <w:t>a</w:t>
      </w:r>
      <w:r w:rsidR="004F21D8">
        <w:t xml:space="preserve">n activities </w:t>
      </w:r>
      <w:r w:rsidR="00C83659">
        <w:t xml:space="preserve">log provided by the </w:t>
      </w:r>
      <w:r w:rsidR="0015321A">
        <w:t>m</w:t>
      </w:r>
      <w:r w:rsidR="000E4CCE">
        <w:t xml:space="preserve">entor to the </w:t>
      </w:r>
      <w:r w:rsidR="00594CEB">
        <w:rPr>
          <w:rFonts w:eastAsiaTheme="minorEastAsia"/>
          <w:color w:val="000000" w:themeColor="text1"/>
        </w:rPr>
        <w:t xml:space="preserve">assessor accreditation </w:t>
      </w:r>
      <w:r w:rsidR="004912FD">
        <w:rPr>
          <w:rFonts w:eastAsiaTheme="minorEastAsia"/>
          <w:color w:val="000000" w:themeColor="text1"/>
        </w:rPr>
        <w:t xml:space="preserve">service </w:t>
      </w:r>
      <w:r w:rsidR="00594CEB">
        <w:rPr>
          <w:rFonts w:eastAsiaTheme="minorEastAsia"/>
          <w:color w:val="000000" w:themeColor="text1"/>
        </w:rPr>
        <w:t xml:space="preserve">provider </w:t>
      </w:r>
      <w:r w:rsidR="0015321A">
        <w:t>with a</w:t>
      </w:r>
      <w:r w:rsidR="00621FFE">
        <w:t xml:space="preserve"> summary of </w:t>
      </w:r>
      <w:r w:rsidR="00023B7F">
        <w:t>conte</w:t>
      </w:r>
      <w:r w:rsidR="00334CAA">
        <w:t>n</w:t>
      </w:r>
      <w:r w:rsidR="00023B7F">
        <w:t xml:space="preserve">t covered during </w:t>
      </w:r>
      <w:r w:rsidR="00746759">
        <w:t>the mentoring</w:t>
      </w:r>
      <w:r w:rsidR="00023B7F">
        <w:t xml:space="preserve"> process.</w:t>
      </w:r>
      <w:r w:rsidR="00FD2A38">
        <w:t xml:space="preserve"> The summary </w:t>
      </w:r>
      <w:r w:rsidR="006669A3">
        <w:t xml:space="preserve">must </w:t>
      </w:r>
      <w:r w:rsidR="003839D7">
        <w:t>align with t</w:t>
      </w:r>
      <w:r w:rsidR="00740418">
        <w:t xml:space="preserve">he content agreed between the assessor and the </w:t>
      </w:r>
      <w:r w:rsidR="00594CEB">
        <w:rPr>
          <w:rFonts w:eastAsiaTheme="minorEastAsia"/>
          <w:color w:val="000000" w:themeColor="text1"/>
        </w:rPr>
        <w:t xml:space="preserve">assessor accreditation </w:t>
      </w:r>
      <w:r w:rsidR="004912FD">
        <w:rPr>
          <w:rFonts w:eastAsiaTheme="minorEastAsia"/>
          <w:color w:val="000000" w:themeColor="text1"/>
        </w:rPr>
        <w:t xml:space="preserve">service </w:t>
      </w:r>
      <w:r w:rsidR="00594CEB">
        <w:rPr>
          <w:rFonts w:eastAsiaTheme="minorEastAsia"/>
          <w:color w:val="000000" w:themeColor="text1"/>
        </w:rPr>
        <w:t>provider</w:t>
      </w:r>
      <w:r w:rsidR="0004312E">
        <w:t>.</w:t>
      </w:r>
    </w:p>
    <w:p w14:paraId="00B4394C" w14:textId="733FDBE7" w:rsidR="00D8354D" w:rsidRPr="005A352A" w:rsidRDefault="00D8354D" w:rsidP="00D8354D">
      <w:pPr>
        <w:pStyle w:val="Caption"/>
        <w:rPr>
          <w:rStyle w:val="Strong"/>
          <w:b/>
          <w:bCs/>
        </w:rPr>
      </w:pPr>
      <w:r w:rsidRPr="005A352A">
        <w:rPr>
          <w:rStyle w:val="Strong"/>
          <w:b/>
          <w:bCs/>
        </w:rPr>
        <w:t xml:space="preserve">Figure </w:t>
      </w:r>
      <w:r w:rsidR="002E3DA6" w:rsidRPr="005A352A">
        <w:rPr>
          <w:rStyle w:val="Strong"/>
          <w:b/>
          <w:bCs/>
        </w:rPr>
        <w:t>3</w:t>
      </w:r>
      <w:r w:rsidRPr="005A352A">
        <w:rPr>
          <w:rStyle w:val="Strong"/>
          <w:b/>
          <w:bCs/>
        </w:rPr>
        <w:t xml:space="preserve">: Scenario where </w:t>
      </w:r>
      <w:r w:rsidR="0015321A" w:rsidRPr="005A352A">
        <w:rPr>
          <w:rStyle w:val="Strong"/>
          <w:b/>
          <w:bCs/>
        </w:rPr>
        <w:t>m</w:t>
      </w:r>
      <w:r w:rsidRPr="005A352A">
        <w:rPr>
          <w:rStyle w:val="Strong"/>
          <w:b/>
          <w:bCs/>
        </w:rPr>
        <w:t xml:space="preserve">entor is </w:t>
      </w:r>
      <w:r w:rsidR="003C32E1" w:rsidRPr="005A352A">
        <w:rPr>
          <w:rStyle w:val="Strong"/>
          <w:b/>
          <w:bCs/>
        </w:rPr>
        <w:t xml:space="preserve">engaged </w:t>
      </w:r>
      <w:r w:rsidRPr="005A352A">
        <w:rPr>
          <w:rStyle w:val="Strong"/>
          <w:b/>
          <w:bCs/>
        </w:rPr>
        <w:t>voluntarily</w:t>
      </w:r>
    </w:p>
    <w:p w14:paraId="0E167FD5" w14:textId="172F98B0" w:rsidR="00D8354D" w:rsidRDefault="00756F35" w:rsidP="003F6147">
      <w:pPr>
        <w:pStyle w:val="BoxText"/>
        <w:pBdr>
          <w:left w:val="single" w:sz="4" w:space="12" w:color="auto"/>
        </w:pBdr>
        <w:spacing w:before="0" w:after="160"/>
        <w:ind w:left="284"/>
      </w:pPr>
      <w:r>
        <w:t>A</w:t>
      </w:r>
      <w:r w:rsidR="005C41DF">
        <w:t>s part of his continuous development</w:t>
      </w:r>
      <w:r>
        <w:t xml:space="preserve">, </w:t>
      </w:r>
      <w:r w:rsidR="00E14DD7">
        <w:t>Paulo</w:t>
      </w:r>
      <w:r w:rsidR="005C41DF">
        <w:t xml:space="preserve"> has </w:t>
      </w:r>
      <w:r w:rsidR="009F55DE">
        <w:t xml:space="preserve">recognised that he </w:t>
      </w:r>
      <w:r w:rsidR="00672208">
        <w:t>needs to improve his</w:t>
      </w:r>
      <w:r w:rsidR="009F55DE">
        <w:t xml:space="preserve"> understanding </w:t>
      </w:r>
      <w:r w:rsidR="00672208">
        <w:t xml:space="preserve">of </w:t>
      </w:r>
      <w:r w:rsidR="00E60356">
        <w:t>aspects of the NatHER</w:t>
      </w:r>
      <w:r w:rsidR="004A6FA6">
        <w:t>S</w:t>
      </w:r>
      <w:r w:rsidR="00E60356">
        <w:t xml:space="preserve"> </w:t>
      </w:r>
      <w:r w:rsidR="004A6FA6">
        <w:t>T</w:t>
      </w:r>
      <w:r w:rsidR="00E60356">
        <w:t xml:space="preserve">echnical </w:t>
      </w:r>
      <w:r w:rsidR="004A6FA6">
        <w:t>N</w:t>
      </w:r>
      <w:r w:rsidR="00E60356">
        <w:t xml:space="preserve">ote. </w:t>
      </w:r>
      <w:r w:rsidR="00D31831">
        <w:t>H</w:t>
      </w:r>
      <w:r w:rsidR="00E60356">
        <w:t xml:space="preserve">e </w:t>
      </w:r>
      <w:r w:rsidR="00D31831">
        <w:t xml:space="preserve">decides </w:t>
      </w:r>
      <w:r w:rsidR="00E60356">
        <w:t xml:space="preserve">to </w:t>
      </w:r>
      <w:r w:rsidR="004A6FA6">
        <w:t xml:space="preserve">voluntarily engage a </w:t>
      </w:r>
      <w:r w:rsidR="0015321A">
        <w:t>m</w:t>
      </w:r>
      <w:r w:rsidR="004A6FA6">
        <w:t>entor</w:t>
      </w:r>
      <w:r w:rsidR="00D31831">
        <w:t xml:space="preserve"> to assist</w:t>
      </w:r>
      <w:r w:rsidR="004A6FA6">
        <w:t xml:space="preserve">. </w:t>
      </w:r>
    </w:p>
    <w:p w14:paraId="79E4AE3E" w14:textId="356E7B38" w:rsidR="00E73F40" w:rsidRDefault="00E14DD7" w:rsidP="003F6147">
      <w:pPr>
        <w:pStyle w:val="BoxText"/>
        <w:pBdr>
          <w:left w:val="single" w:sz="4" w:space="12" w:color="auto"/>
        </w:pBdr>
        <w:spacing w:before="0" w:after="160"/>
        <w:ind w:left="284"/>
      </w:pPr>
      <w:r>
        <w:t xml:space="preserve">Paulo </w:t>
      </w:r>
      <w:r w:rsidR="00E73F40">
        <w:t xml:space="preserve">approaches his </w:t>
      </w:r>
      <w:r w:rsidR="00E73F40">
        <w:rPr>
          <w:rFonts w:eastAsiaTheme="minorEastAsia"/>
          <w:color w:val="000000" w:themeColor="text1"/>
        </w:rPr>
        <w:t xml:space="preserve">assessor accreditation </w:t>
      </w:r>
      <w:r w:rsidR="004912FD">
        <w:rPr>
          <w:rFonts w:eastAsiaTheme="minorEastAsia"/>
          <w:color w:val="000000" w:themeColor="text1"/>
        </w:rPr>
        <w:t xml:space="preserve">service </w:t>
      </w:r>
      <w:r w:rsidR="00E73F40">
        <w:rPr>
          <w:rFonts w:eastAsiaTheme="minorEastAsia"/>
          <w:color w:val="000000" w:themeColor="text1"/>
        </w:rPr>
        <w:t xml:space="preserve">provider </w:t>
      </w:r>
      <w:r w:rsidR="00E73F40">
        <w:t>and seeks agreement on content of the sessions he wishes to claim CPD for</w:t>
      </w:r>
      <w:r w:rsidR="005B24E1">
        <w:t xml:space="preserve">. </w:t>
      </w:r>
      <w:r w:rsidR="00AA15E3">
        <w:t xml:space="preserve">He receives a list of mentors from his assessor accreditation </w:t>
      </w:r>
      <w:r w:rsidR="004912FD">
        <w:t xml:space="preserve">service </w:t>
      </w:r>
      <w:r w:rsidR="00AA15E3">
        <w:t>provider.</w:t>
      </w:r>
    </w:p>
    <w:p w14:paraId="4D694299" w14:textId="5B1D03FE" w:rsidR="00A759C5" w:rsidRDefault="00E14DD7" w:rsidP="003F6147">
      <w:pPr>
        <w:pStyle w:val="BoxText"/>
        <w:pBdr>
          <w:left w:val="single" w:sz="4" w:space="12" w:color="auto"/>
        </w:pBdr>
        <w:spacing w:before="0" w:after="160"/>
        <w:ind w:left="284"/>
      </w:pPr>
      <w:r>
        <w:t xml:space="preserve">Paulo </w:t>
      </w:r>
      <w:r w:rsidR="00E06DF2">
        <w:t>looks over</w:t>
      </w:r>
      <w:r w:rsidR="00745E55">
        <w:t xml:space="preserve"> the list of </w:t>
      </w:r>
      <w:r w:rsidR="0015321A">
        <w:t>m</w:t>
      </w:r>
      <w:r w:rsidR="00745E55">
        <w:t xml:space="preserve">entors </w:t>
      </w:r>
      <w:r w:rsidR="00483997">
        <w:t xml:space="preserve">appointed by his </w:t>
      </w:r>
      <w:r w:rsidR="00594CEB">
        <w:rPr>
          <w:rFonts w:eastAsiaTheme="minorEastAsia"/>
          <w:color w:val="000000" w:themeColor="text1"/>
        </w:rPr>
        <w:t xml:space="preserve">assessor accreditation </w:t>
      </w:r>
      <w:r w:rsidR="004912FD">
        <w:rPr>
          <w:rFonts w:eastAsiaTheme="minorEastAsia"/>
          <w:color w:val="000000" w:themeColor="text1"/>
        </w:rPr>
        <w:t xml:space="preserve">service </w:t>
      </w:r>
      <w:r w:rsidR="00594CEB">
        <w:rPr>
          <w:rFonts w:eastAsiaTheme="minorEastAsia"/>
          <w:color w:val="000000" w:themeColor="text1"/>
        </w:rPr>
        <w:t>provider</w:t>
      </w:r>
      <w:r w:rsidR="00483997">
        <w:t xml:space="preserve">. He chooses to engage </w:t>
      </w:r>
      <w:r w:rsidR="0015321A">
        <w:t>m</w:t>
      </w:r>
      <w:r w:rsidR="00E06DF2">
        <w:t xml:space="preserve">entor </w:t>
      </w:r>
      <w:r w:rsidR="00EA568A">
        <w:t xml:space="preserve">Helen </w:t>
      </w:r>
      <w:r w:rsidR="00483997">
        <w:t>for 3</w:t>
      </w:r>
      <w:r w:rsidR="0068259B">
        <w:t xml:space="preserve"> hour long </w:t>
      </w:r>
      <w:r w:rsidR="00483997">
        <w:t>sessions</w:t>
      </w:r>
      <w:r w:rsidR="00F25A13">
        <w:t xml:space="preserve"> of in-person mentoring</w:t>
      </w:r>
      <w:r w:rsidR="00766F8B">
        <w:t xml:space="preserve">. </w:t>
      </w:r>
      <w:r w:rsidR="00EA568A">
        <w:t xml:space="preserve">Helen </w:t>
      </w:r>
      <w:r w:rsidR="00766F8B">
        <w:t xml:space="preserve">has no areas of </w:t>
      </w:r>
      <w:r w:rsidR="0031038D">
        <w:t xml:space="preserve">conflict of interest with </w:t>
      </w:r>
      <w:r>
        <w:t xml:space="preserve">Paulo </w:t>
      </w:r>
      <w:r w:rsidR="003D1FCD">
        <w:t xml:space="preserve">and is able to advise on his areas of difficulty. </w:t>
      </w:r>
      <w:r w:rsidR="00D8354D">
        <w:t xml:space="preserve">As part of engaging </w:t>
      </w:r>
      <w:r w:rsidR="00EA568A">
        <w:t>Helen</w:t>
      </w:r>
      <w:r w:rsidR="00A41453">
        <w:t xml:space="preserve">, </w:t>
      </w:r>
      <w:r>
        <w:t xml:space="preserve">Paulo </w:t>
      </w:r>
      <w:r w:rsidR="00D8354D">
        <w:t xml:space="preserve">has provided </w:t>
      </w:r>
      <w:r w:rsidR="00A41453">
        <w:t xml:space="preserve">details of his </w:t>
      </w:r>
      <w:r w:rsidR="00A759C5">
        <w:t>areas of concern</w:t>
      </w:r>
      <w:r w:rsidR="00D8354D">
        <w:t xml:space="preserve">. </w:t>
      </w:r>
    </w:p>
    <w:p w14:paraId="19C5EDC8" w14:textId="79ACD923" w:rsidR="00D8354D" w:rsidRDefault="00EA568A" w:rsidP="003F6147">
      <w:pPr>
        <w:pStyle w:val="BoxText"/>
        <w:pBdr>
          <w:left w:val="single" w:sz="4" w:space="12" w:color="auto"/>
        </w:pBdr>
        <w:spacing w:before="0" w:after="160"/>
        <w:ind w:left="284"/>
      </w:pPr>
      <w:r>
        <w:t>Helen</w:t>
      </w:r>
      <w:r w:rsidR="001F6FE1">
        <w:t xml:space="preserve"> </w:t>
      </w:r>
      <w:r w:rsidR="00D8354D">
        <w:t xml:space="preserve">provides </w:t>
      </w:r>
      <w:r w:rsidR="00E14DD7">
        <w:t xml:space="preserve">Paulo </w:t>
      </w:r>
      <w:r w:rsidR="00725775">
        <w:t xml:space="preserve">with </w:t>
      </w:r>
      <w:r w:rsidR="00D8354D">
        <w:t xml:space="preserve">mentoring for the </w:t>
      </w:r>
      <w:r w:rsidR="00432626">
        <w:t xml:space="preserve">areas of concern and any other </w:t>
      </w:r>
      <w:r w:rsidR="005D576C">
        <w:t>issues</w:t>
      </w:r>
      <w:r w:rsidR="001E04CA">
        <w:t xml:space="preserve"> </w:t>
      </w:r>
      <w:r w:rsidR="00432626">
        <w:t>that arise during the sessions</w:t>
      </w:r>
      <w:r w:rsidR="00D8354D">
        <w:t xml:space="preserve">. This is done on </w:t>
      </w:r>
      <w:r w:rsidR="00333770">
        <w:t>3</w:t>
      </w:r>
      <w:r w:rsidR="00432626">
        <w:t xml:space="preserve"> </w:t>
      </w:r>
      <w:r w:rsidR="00D8354D">
        <w:t>assessment</w:t>
      </w:r>
      <w:r w:rsidR="005D576C">
        <w:t>s</w:t>
      </w:r>
      <w:r w:rsidR="00D8354D">
        <w:t xml:space="preserve"> </w:t>
      </w:r>
      <w:r w:rsidR="00E14DD7">
        <w:t xml:space="preserve">Paulo </w:t>
      </w:r>
      <w:r w:rsidR="00D8354D">
        <w:t xml:space="preserve">is undertaking. </w:t>
      </w:r>
    </w:p>
    <w:p w14:paraId="0D4594EC" w14:textId="59DD7B47" w:rsidR="00F96561" w:rsidRDefault="00EA568A" w:rsidP="003F6147">
      <w:pPr>
        <w:pStyle w:val="BoxText"/>
        <w:pBdr>
          <w:left w:val="single" w:sz="4" w:space="12" w:color="auto"/>
        </w:pBdr>
        <w:spacing w:before="0" w:after="160"/>
        <w:ind w:left="284"/>
      </w:pPr>
      <w:r>
        <w:t xml:space="preserve">Helen </w:t>
      </w:r>
      <w:r w:rsidR="00D8354D">
        <w:t xml:space="preserve">logs all </w:t>
      </w:r>
      <w:r w:rsidR="0015321A">
        <w:t>m</w:t>
      </w:r>
      <w:r w:rsidR="00D8354D">
        <w:t xml:space="preserve">entoring done and provides </w:t>
      </w:r>
      <w:r w:rsidR="005D576C">
        <w:t xml:space="preserve">a </w:t>
      </w:r>
      <w:r w:rsidR="00D8354D">
        <w:t>copy of the</w:t>
      </w:r>
      <w:r w:rsidR="003B068A">
        <w:t xml:space="preserve"> activity</w:t>
      </w:r>
      <w:r w:rsidR="00D8354D">
        <w:t xml:space="preserve"> log to </w:t>
      </w:r>
      <w:r w:rsidR="00E14DD7">
        <w:t xml:space="preserve">Paulo </w:t>
      </w:r>
      <w:r w:rsidR="008904F7">
        <w:t xml:space="preserve">and the </w:t>
      </w:r>
      <w:r w:rsidR="00594CEB">
        <w:rPr>
          <w:rFonts w:eastAsiaTheme="minorEastAsia"/>
          <w:color w:val="000000" w:themeColor="text1"/>
        </w:rPr>
        <w:t xml:space="preserve">assessor accreditation </w:t>
      </w:r>
      <w:r w:rsidR="004912FD">
        <w:rPr>
          <w:rFonts w:eastAsiaTheme="minorEastAsia"/>
          <w:color w:val="000000" w:themeColor="text1"/>
        </w:rPr>
        <w:t xml:space="preserve">service </w:t>
      </w:r>
      <w:r w:rsidR="00594CEB">
        <w:rPr>
          <w:rFonts w:eastAsiaTheme="minorEastAsia"/>
          <w:color w:val="000000" w:themeColor="text1"/>
        </w:rPr>
        <w:t>provider</w:t>
      </w:r>
      <w:r w:rsidR="00D8354D">
        <w:t xml:space="preserve">, to confirm completion of </w:t>
      </w:r>
      <w:r w:rsidR="00E14DD7">
        <w:t xml:space="preserve">Paulo’s </w:t>
      </w:r>
      <w:r w:rsidR="0015321A">
        <w:t>m</w:t>
      </w:r>
      <w:r w:rsidR="00D8354D">
        <w:t>entoring.</w:t>
      </w:r>
      <w:r w:rsidR="008904F7">
        <w:t xml:space="preserve"> The </w:t>
      </w:r>
      <w:r w:rsidR="00594CEB">
        <w:rPr>
          <w:rFonts w:eastAsiaTheme="minorEastAsia"/>
          <w:color w:val="000000" w:themeColor="text1"/>
        </w:rPr>
        <w:t xml:space="preserve">assessor accreditation </w:t>
      </w:r>
      <w:r w:rsidR="004912FD">
        <w:rPr>
          <w:rFonts w:eastAsiaTheme="minorEastAsia"/>
          <w:color w:val="000000" w:themeColor="text1"/>
        </w:rPr>
        <w:t xml:space="preserve">service </w:t>
      </w:r>
      <w:r w:rsidR="00594CEB">
        <w:rPr>
          <w:rFonts w:eastAsiaTheme="minorEastAsia"/>
          <w:color w:val="000000" w:themeColor="text1"/>
        </w:rPr>
        <w:t xml:space="preserve">provider </w:t>
      </w:r>
      <w:r w:rsidR="008904F7">
        <w:t xml:space="preserve">confirms </w:t>
      </w:r>
      <w:r w:rsidR="00A224EE">
        <w:t xml:space="preserve">satisfactory </w:t>
      </w:r>
      <w:r w:rsidR="003D6B62">
        <w:t>completion of the mentoring</w:t>
      </w:r>
      <w:r w:rsidR="0009365E">
        <w:t xml:space="preserve"> in line with the agreed content,</w:t>
      </w:r>
      <w:r w:rsidR="003D6B62">
        <w:t xml:space="preserve"> and </w:t>
      </w:r>
      <w:r w:rsidR="008B6EB5">
        <w:t xml:space="preserve">awards </w:t>
      </w:r>
      <w:r w:rsidR="0068259B">
        <w:t xml:space="preserve">3 </w:t>
      </w:r>
      <w:r w:rsidR="008B6EB5">
        <w:t xml:space="preserve">CPD points to </w:t>
      </w:r>
      <w:r w:rsidR="00C124DC">
        <w:t>Pa</w:t>
      </w:r>
      <w:r w:rsidR="00E14DD7">
        <w:t>u</w:t>
      </w:r>
      <w:r w:rsidR="00C124DC">
        <w:t>lo</w:t>
      </w:r>
      <w:r w:rsidR="008B6EB5">
        <w:t>.</w:t>
      </w:r>
      <w:r w:rsidR="00D8354D">
        <w:t xml:space="preserve"> </w:t>
      </w:r>
      <w:bookmarkStart w:id="27" w:name="_Toc430782161"/>
      <w:bookmarkEnd w:id="21"/>
    </w:p>
    <w:p w14:paraId="75C0347D" w14:textId="3A6D7395" w:rsidR="00F96561" w:rsidRPr="002058F9" w:rsidRDefault="00DB15B9" w:rsidP="009A4BBD">
      <w:pPr>
        <w:pStyle w:val="Heading2"/>
        <w:tabs>
          <w:tab w:val="left" w:pos="993"/>
        </w:tabs>
        <w:ind w:left="993" w:hanging="993"/>
      </w:pPr>
      <w:bookmarkStart w:id="28" w:name="_Toc199943642"/>
      <w:r>
        <w:t>4.3</w:t>
      </w:r>
      <w:r>
        <w:tab/>
      </w:r>
      <w:r w:rsidR="00A71986">
        <w:t>Completing assessments while suspended</w:t>
      </w:r>
      <w:bookmarkEnd w:id="28"/>
    </w:p>
    <w:p w14:paraId="69AA9006" w14:textId="2601E84D" w:rsidR="00F96561" w:rsidRDefault="00754BC0" w:rsidP="003F6147">
      <w:pPr>
        <w:ind w:left="0"/>
        <w:rPr>
          <w:lang w:eastAsia="ja-JP"/>
        </w:rPr>
      </w:pPr>
      <w:r>
        <w:rPr>
          <w:lang w:eastAsia="ja-JP"/>
        </w:rPr>
        <w:t xml:space="preserve">While suspended, </w:t>
      </w:r>
      <w:r w:rsidR="002121E7">
        <w:rPr>
          <w:lang w:eastAsia="ja-JP"/>
        </w:rPr>
        <w:t>assessors are prevented from</w:t>
      </w:r>
      <w:r w:rsidR="00337505">
        <w:rPr>
          <w:lang w:eastAsia="ja-JP"/>
        </w:rPr>
        <w:t xml:space="preserve"> undertaking NatHERS for existing homes assessments and</w:t>
      </w:r>
      <w:r w:rsidR="002121E7">
        <w:rPr>
          <w:lang w:eastAsia="ja-JP"/>
        </w:rPr>
        <w:t xml:space="preserve"> generating Home Energy Rating </w:t>
      </w:r>
      <w:r w:rsidR="00337505">
        <w:rPr>
          <w:lang w:eastAsia="ja-JP"/>
        </w:rPr>
        <w:t>C</w:t>
      </w:r>
      <w:r w:rsidR="002121E7">
        <w:rPr>
          <w:lang w:eastAsia="ja-JP"/>
        </w:rPr>
        <w:t>ertificates</w:t>
      </w:r>
      <w:r w:rsidR="00A501CC">
        <w:rPr>
          <w:lang w:eastAsia="ja-JP"/>
        </w:rPr>
        <w:t>.</w:t>
      </w:r>
      <w:r>
        <w:rPr>
          <w:lang w:eastAsia="ja-JP"/>
        </w:rPr>
        <w:t xml:space="preserve"> </w:t>
      </w:r>
      <w:r w:rsidR="00A501CC">
        <w:rPr>
          <w:lang w:eastAsia="ja-JP"/>
        </w:rPr>
        <w:t xml:space="preserve">However, </w:t>
      </w:r>
      <w:r>
        <w:rPr>
          <w:lang w:eastAsia="ja-JP"/>
        </w:rPr>
        <w:t xml:space="preserve">an assessor may receive </w:t>
      </w:r>
      <w:r w:rsidR="00CE11A7">
        <w:rPr>
          <w:lang w:eastAsia="ja-JP"/>
        </w:rPr>
        <w:t xml:space="preserve">written </w:t>
      </w:r>
      <w:r>
        <w:rPr>
          <w:lang w:eastAsia="ja-JP"/>
        </w:rPr>
        <w:t xml:space="preserve">permission from their assessor accreditation </w:t>
      </w:r>
      <w:r w:rsidR="004912FD">
        <w:rPr>
          <w:lang w:eastAsia="ja-JP"/>
        </w:rPr>
        <w:t xml:space="preserve">service </w:t>
      </w:r>
      <w:r>
        <w:rPr>
          <w:lang w:eastAsia="ja-JP"/>
        </w:rPr>
        <w:t xml:space="preserve">provider to </w:t>
      </w:r>
      <w:r w:rsidR="00BC5F51">
        <w:rPr>
          <w:lang w:eastAsia="ja-JP"/>
        </w:rPr>
        <w:t>submit assessments under the supervision of a mentor.</w:t>
      </w:r>
      <w:r w:rsidR="00386A7E">
        <w:rPr>
          <w:lang w:eastAsia="ja-JP"/>
        </w:rPr>
        <w:t xml:space="preserve"> </w:t>
      </w:r>
    </w:p>
    <w:p w14:paraId="212133D6" w14:textId="6CEFAC76" w:rsidR="001D595E" w:rsidRDefault="00386A7E" w:rsidP="003F6147">
      <w:pPr>
        <w:ind w:left="0"/>
      </w:pPr>
      <w:r>
        <w:t xml:space="preserve">If this </w:t>
      </w:r>
      <w:r w:rsidR="001F0590">
        <w:t>permission is provided, t</w:t>
      </w:r>
      <w:r w:rsidRPr="009C2BEF">
        <w:t xml:space="preserve">he assessor accreditation </w:t>
      </w:r>
      <w:r w:rsidR="004912FD">
        <w:t xml:space="preserve">service </w:t>
      </w:r>
      <w:r w:rsidRPr="009C2BEF">
        <w:t xml:space="preserve">provider will provide the assessor with a list of one or more </w:t>
      </w:r>
      <w:r>
        <w:t xml:space="preserve">appointed </w:t>
      </w:r>
      <w:r w:rsidRPr="009C2BEF">
        <w:t xml:space="preserve">mentors to choose from. </w:t>
      </w:r>
    </w:p>
    <w:p w14:paraId="21598300" w14:textId="3A2FC0DA" w:rsidR="00386A7E" w:rsidRDefault="001F0590" w:rsidP="003F6147">
      <w:pPr>
        <w:ind w:left="0"/>
      </w:pPr>
      <w:r>
        <w:t>To submit further assessments, t</w:t>
      </w:r>
      <w:r w:rsidR="00386A7E" w:rsidRPr="009C2BEF">
        <w:t xml:space="preserve">he assessor </w:t>
      </w:r>
      <w:r w:rsidR="00386A7E">
        <w:t xml:space="preserve">must </w:t>
      </w:r>
      <w:r w:rsidR="00386A7E" w:rsidRPr="009C2BEF">
        <w:t xml:space="preserve">engage the services of one of the mentors provided by the assessor accreditation </w:t>
      </w:r>
      <w:r w:rsidR="004912FD">
        <w:t xml:space="preserve">service </w:t>
      </w:r>
      <w:r w:rsidR="00386A7E" w:rsidRPr="009C2BEF">
        <w:t>provider</w:t>
      </w:r>
      <w:r>
        <w:t xml:space="preserve">. The </w:t>
      </w:r>
      <w:r w:rsidR="00166B6F">
        <w:t xml:space="preserve">mentor will </w:t>
      </w:r>
      <w:r w:rsidR="00386A7E" w:rsidRPr="00785B05">
        <w:t xml:space="preserve">provide feedback and advice on how to correctly complete </w:t>
      </w:r>
      <w:r w:rsidR="00166B6F">
        <w:t>the assessments</w:t>
      </w:r>
      <w:r w:rsidR="001D595E">
        <w:t>.</w:t>
      </w:r>
    </w:p>
    <w:p w14:paraId="0F26AEDC" w14:textId="099E407B" w:rsidR="00107909" w:rsidRDefault="00C315C6" w:rsidP="003F6147">
      <w:pPr>
        <w:ind w:left="0"/>
      </w:pPr>
      <w:r>
        <w:t xml:space="preserve">For each assessment, the mentor must provide written confirmation to the assessor accreditation </w:t>
      </w:r>
      <w:r w:rsidR="004912FD">
        <w:t xml:space="preserve">service </w:t>
      </w:r>
      <w:r>
        <w:t xml:space="preserve">provider </w:t>
      </w:r>
      <w:r w:rsidR="002F4F45">
        <w:t xml:space="preserve">that the assessment inputs are correct. The </w:t>
      </w:r>
      <w:r w:rsidR="004775F4">
        <w:t xml:space="preserve">assessor accreditation </w:t>
      </w:r>
      <w:r w:rsidR="004912FD">
        <w:t xml:space="preserve">service </w:t>
      </w:r>
      <w:r w:rsidR="004775F4">
        <w:t xml:space="preserve">provider will then </w:t>
      </w:r>
      <w:r w:rsidR="000F769C">
        <w:t xml:space="preserve">coordinate </w:t>
      </w:r>
      <w:r w:rsidR="004775F4">
        <w:t xml:space="preserve">with the assessor </w:t>
      </w:r>
      <w:r w:rsidR="002B498D">
        <w:t>to allow the assessor to generate a Home Energy Rating Certificate for that assessment</w:t>
      </w:r>
      <w:r w:rsidR="000F769C">
        <w:t xml:space="preserve"> in the software tool</w:t>
      </w:r>
      <w:r w:rsidR="002B498D">
        <w:t>, before their ability to generate certificates is again disabled</w:t>
      </w:r>
      <w:r w:rsidR="000F769C">
        <w:t xml:space="preserve"> as part of their suspension</w:t>
      </w:r>
      <w:r w:rsidR="002B498D">
        <w:t>.</w:t>
      </w:r>
    </w:p>
    <w:p w14:paraId="700B8BF7" w14:textId="7C0DB2FE" w:rsidR="00A003C3" w:rsidRPr="007B46C7" w:rsidRDefault="00CA39CE" w:rsidP="007E4937">
      <w:pPr>
        <w:spacing w:after="0" w:line="240" w:lineRule="auto"/>
        <w:ind w:left="0"/>
      </w:pPr>
      <w:r>
        <w:br w:type="page"/>
      </w:r>
    </w:p>
    <w:p w14:paraId="51B52C2F" w14:textId="73228ACD" w:rsidR="009B119F" w:rsidRDefault="009B119F" w:rsidP="007E4937">
      <w:pPr>
        <w:pStyle w:val="Heading1"/>
        <w:keepNext w:val="0"/>
        <w:tabs>
          <w:tab w:val="left" w:pos="993"/>
        </w:tabs>
        <w:ind w:left="851" w:hanging="851"/>
      </w:pPr>
      <w:bookmarkStart w:id="29" w:name="_Toc199943643"/>
      <w:r>
        <w:t xml:space="preserve">Related </w:t>
      </w:r>
      <w:r w:rsidR="0015321A">
        <w:t>i</w:t>
      </w:r>
      <w:r>
        <w:t>nformation</w:t>
      </w:r>
      <w:bookmarkEnd w:id="29"/>
      <w:r>
        <w:t xml:space="preserve"> </w:t>
      </w:r>
    </w:p>
    <w:p w14:paraId="6CF2C2E7" w14:textId="77777777" w:rsidR="00A278EA" w:rsidRPr="00A7508C" w:rsidRDefault="00A278EA" w:rsidP="003F6147">
      <w:pPr>
        <w:pStyle w:val="ListBullet"/>
        <w:numPr>
          <w:ilvl w:val="0"/>
          <w:numId w:val="16"/>
        </w:numPr>
        <w:spacing w:before="0" w:after="160"/>
        <w:ind w:left="567" w:hanging="425"/>
        <w:rPr>
          <w:color w:val="000000"/>
        </w:rPr>
      </w:pPr>
      <w:r w:rsidRPr="00A7508C">
        <w:rPr>
          <w:color w:val="000000"/>
        </w:rPr>
        <w:t>NatHERS Technical Note</w:t>
      </w:r>
    </w:p>
    <w:p w14:paraId="57527D27" w14:textId="5F8D6ACA" w:rsidR="00A278EA" w:rsidRPr="00A7508C" w:rsidRDefault="00A278EA" w:rsidP="003F6147">
      <w:pPr>
        <w:pStyle w:val="ListBullet"/>
        <w:numPr>
          <w:ilvl w:val="0"/>
          <w:numId w:val="16"/>
        </w:numPr>
        <w:spacing w:before="0" w:after="160"/>
        <w:ind w:left="567" w:hanging="425"/>
        <w:rPr>
          <w:color w:val="000000"/>
        </w:rPr>
      </w:pPr>
      <w:r w:rsidRPr="00A7508C">
        <w:rPr>
          <w:color w:val="000000"/>
        </w:rPr>
        <w:t xml:space="preserve">NatHERS for </w:t>
      </w:r>
      <w:r w:rsidR="00B34587">
        <w:rPr>
          <w:color w:val="000000"/>
        </w:rPr>
        <w:t>E</w:t>
      </w:r>
      <w:r w:rsidRPr="00A7508C">
        <w:rPr>
          <w:color w:val="000000"/>
        </w:rPr>
        <w:t xml:space="preserve">xisting </w:t>
      </w:r>
      <w:r w:rsidR="00B34587">
        <w:rPr>
          <w:color w:val="000000"/>
        </w:rPr>
        <w:t>H</w:t>
      </w:r>
      <w:r w:rsidRPr="00A7508C">
        <w:rPr>
          <w:color w:val="000000"/>
        </w:rPr>
        <w:t>omes Assessor Audit Policy</w:t>
      </w:r>
    </w:p>
    <w:p w14:paraId="6022E497" w14:textId="684CC3B5" w:rsidR="00A278EA" w:rsidRPr="00A7508C" w:rsidRDefault="00A278EA" w:rsidP="003F6147">
      <w:pPr>
        <w:pStyle w:val="ListBullet"/>
        <w:numPr>
          <w:ilvl w:val="0"/>
          <w:numId w:val="16"/>
        </w:numPr>
        <w:spacing w:before="0" w:after="160"/>
        <w:ind w:left="567" w:hanging="425"/>
        <w:rPr>
          <w:color w:val="000000"/>
        </w:rPr>
      </w:pPr>
      <w:r w:rsidRPr="00A7508C">
        <w:rPr>
          <w:color w:val="000000"/>
        </w:rPr>
        <w:t xml:space="preserve">NatHERS for </w:t>
      </w:r>
      <w:r w:rsidR="00B34587">
        <w:rPr>
          <w:color w:val="000000"/>
        </w:rPr>
        <w:t>E</w:t>
      </w:r>
      <w:r w:rsidRPr="00A7508C">
        <w:rPr>
          <w:color w:val="000000"/>
        </w:rPr>
        <w:t xml:space="preserve">xisting </w:t>
      </w:r>
      <w:r w:rsidR="00B34587">
        <w:rPr>
          <w:color w:val="000000"/>
        </w:rPr>
        <w:t>H</w:t>
      </w:r>
      <w:r w:rsidRPr="00A7508C">
        <w:rPr>
          <w:color w:val="000000"/>
        </w:rPr>
        <w:t>omes Assessor Code of Practice</w:t>
      </w:r>
    </w:p>
    <w:p w14:paraId="1A787CE8" w14:textId="7733EDDC" w:rsidR="00FA66B8" w:rsidRPr="00A7508C" w:rsidRDefault="00FD6B72" w:rsidP="003F6147">
      <w:pPr>
        <w:pStyle w:val="ListBullet"/>
        <w:numPr>
          <w:ilvl w:val="0"/>
          <w:numId w:val="16"/>
        </w:numPr>
        <w:spacing w:before="0" w:after="160"/>
        <w:ind w:left="567" w:hanging="425"/>
        <w:rPr>
          <w:color w:val="000000"/>
        </w:rPr>
      </w:pPr>
      <w:r w:rsidRPr="00A7508C">
        <w:rPr>
          <w:color w:val="000000"/>
        </w:rPr>
        <w:t xml:space="preserve">NatHERS for </w:t>
      </w:r>
      <w:r w:rsidR="00B34587">
        <w:rPr>
          <w:color w:val="000000"/>
        </w:rPr>
        <w:t>E</w:t>
      </w:r>
      <w:r w:rsidRPr="00A7508C">
        <w:rPr>
          <w:color w:val="000000"/>
        </w:rPr>
        <w:t xml:space="preserve">xisting </w:t>
      </w:r>
      <w:r w:rsidR="00B34587">
        <w:rPr>
          <w:color w:val="000000"/>
        </w:rPr>
        <w:t>H</w:t>
      </w:r>
      <w:r w:rsidRPr="00A7508C">
        <w:rPr>
          <w:color w:val="000000"/>
        </w:rPr>
        <w:t xml:space="preserve">omes Performance </w:t>
      </w:r>
      <w:r w:rsidR="00A278EA">
        <w:rPr>
          <w:color w:val="000000"/>
        </w:rPr>
        <w:t>Management</w:t>
      </w:r>
      <w:r w:rsidRPr="00A7508C">
        <w:rPr>
          <w:color w:val="000000"/>
        </w:rPr>
        <w:t xml:space="preserve"> Policy</w:t>
      </w:r>
    </w:p>
    <w:p w14:paraId="552C903F" w14:textId="77777777" w:rsidR="00313FCA" w:rsidRPr="00A7508C" w:rsidRDefault="00313FCA" w:rsidP="003F6147">
      <w:pPr>
        <w:pStyle w:val="ListBullet"/>
        <w:numPr>
          <w:ilvl w:val="0"/>
          <w:numId w:val="16"/>
        </w:numPr>
        <w:spacing w:before="0" w:after="160"/>
        <w:ind w:left="567" w:hanging="425"/>
        <w:rPr>
          <w:color w:val="000000"/>
        </w:rPr>
      </w:pPr>
      <w:r w:rsidRPr="00A7508C">
        <w:rPr>
          <w:color w:val="000000"/>
        </w:rPr>
        <w:t>NatHERS Trade Mark Guidelines</w:t>
      </w:r>
    </w:p>
    <w:p w14:paraId="29A6B2EE" w14:textId="77777777" w:rsidR="00313FCA" w:rsidRPr="00A7508C" w:rsidRDefault="00313FCA" w:rsidP="003F6147">
      <w:pPr>
        <w:pStyle w:val="ListBullet"/>
        <w:numPr>
          <w:ilvl w:val="0"/>
          <w:numId w:val="16"/>
        </w:numPr>
        <w:spacing w:before="0" w:after="160"/>
        <w:ind w:left="567" w:hanging="425"/>
        <w:rPr>
          <w:color w:val="000000"/>
        </w:rPr>
      </w:pPr>
      <w:r w:rsidRPr="00A7508C">
        <w:rPr>
          <w:color w:val="000000"/>
        </w:rPr>
        <w:t>NatHERS Complaints Management Policy</w:t>
      </w:r>
    </w:p>
    <w:p w14:paraId="73A87C92" w14:textId="3FDD8D0F" w:rsidR="00BD2B8F" w:rsidRPr="00A7508C" w:rsidRDefault="00BD2B8F" w:rsidP="003F6147">
      <w:pPr>
        <w:pStyle w:val="ListBullet"/>
        <w:numPr>
          <w:ilvl w:val="0"/>
          <w:numId w:val="16"/>
        </w:numPr>
        <w:spacing w:before="0" w:after="160"/>
        <w:ind w:left="567" w:hanging="425"/>
        <w:rPr>
          <w:color w:val="000000"/>
        </w:rPr>
      </w:pPr>
      <w:r w:rsidRPr="00A7508C">
        <w:rPr>
          <w:color w:val="000000"/>
        </w:rPr>
        <w:t>Department of Climate Change, Energy, the Environment and Water Privacy Policy</w:t>
      </w:r>
    </w:p>
    <w:p w14:paraId="60AC9040" w14:textId="21BFD39E" w:rsidR="009B119F" w:rsidRPr="00A7508C" w:rsidRDefault="00BD2B8F" w:rsidP="003F6147">
      <w:pPr>
        <w:pStyle w:val="ListBullet"/>
        <w:numPr>
          <w:ilvl w:val="0"/>
          <w:numId w:val="16"/>
        </w:numPr>
        <w:spacing w:before="0" w:after="160"/>
        <w:ind w:left="567" w:hanging="425"/>
        <w:rPr>
          <w:color w:val="000000"/>
        </w:rPr>
      </w:pPr>
      <w:r w:rsidRPr="00A7508C">
        <w:rPr>
          <w:color w:val="000000"/>
        </w:rPr>
        <w:t>NatHERS Information Collection, Storage and Dissemination Policy.</w:t>
      </w:r>
    </w:p>
    <w:p w14:paraId="429B8459" w14:textId="77777777" w:rsidR="0002027F" w:rsidRPr="003F6147" w:rsidRDefault="0002027F" w:rsidP="003F6147">
      <w:pPr>
        <w:rPr>
          <w:color w:val="00703C"/>
        </w:rPr>
      </w:pPr>
      <w:r w:rsidRPr="003F6147">
        <w:br w:type="page"/>
      </w:r>
    </w:p>
    <w:p w14:paraId="1741E3DC" w14:textId="12D34C1B" w:rsidR="00764D6A" w:rsidRPr="00A6102E" w:rsidRDefault="00E91D72" w:rsidP="007E4937">
      <w:pPr>
        <w:pStyle w:val="Heading1"/>
        <w:keepNext w:val="0"/>
        <w:tabs>
          <w:tab w:val="left" w:pos="993"/>
        </w:tabs>
        <w:ind w:left="851" w:hanging="851"/>
      </w:pPr>
      <w:bookmarkStart w:id="30" w:name="_Toc199943644"/>
      <w:r>
        <w:t>Glossary</w:t>
      </w:r>
      <w:bookmarkEnd w:id="27"/>
      <w:bookmarkEnd w:id="30"/>
    </w:p>
    <w:tbl>
      <w:tblPr>
        <w:tblW w:w="9213" w:type="dxa"/>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237"/>
        <w:gridCol w:w="37"/>
        <w:gridCol w:w="6767"/>
        <w:gridCol w:w="172"/>
      </w:tblGrid>
      <w:tr w:rsidR="000577FE" w:rsidRPr="00B21A43" w14:paraId="22555606" w14:textId="77777777" w:rsidTr="002510F5">
        <w:trPr>
          <w:cantSplit/>
          <w:tblHeader/>
        </w:trPr>
        <w:tc>
          <w:tcPr>
            <w:tcW w:w="2274" w:type="dxa"/>
            <w:gridSpan w:val="2"/>
            <w:tcBorders>
              <w:top w:val="single" w:sz="4" w:space="0" w:color="auto"/>
              <w:bottom w:val="single" w:sz="4" w:space="0" w:color="auto"/>
              <w:right w:val="nil"/>
            </w:tcBorders>
            <w:tcMar>
              <w:left w:w="108" w:type="dxa"/>
              <w:right w:w="108" w:type="dxa"/>
            </w:tcMar>
          </w:tcPr>
          <w:p w14:paraId="6FFE9A85" w14:textId="77777777" w:rsidR="000577FE" w:rsidRPr="00A035AD" w:rsidRDefault="000577FE" w:rsidP="00002144">
            <w:pPr>
              <w:pStyle w:val="TableHeading"/>
              <w:keepNext w:val="0"/>
              <w:spacing w:after="120" w:line="247" w:lineRule="auto"/>
              <w:ind w:left="30"/>
              <w:rPr>
                <w:sz w:val="19"/>
                <w:szCs w:val="19"/>
              </w:rPr>
            </w:pPr>
            <w:bookmarkStart w:id="31" w:name="Title_Glossary"/>
            <w:bookmarkStart w:id="32" w:name="_Toc430782162"/>
            <w:bookmarkEnd w:id="31"/>
            <w:bookmarkEnd w:id="32"/>
            <w:r w:rsidRPr="00A035AD">
              <w:rPr>
                <w:sz w:val="19"/>
                <w:szCs w:val="19"/>
              </w:rPr>
              <w:t>Term</w:t>
            </w:r>
          </w:p>
        </w:tc>
        <w:tc>
          <w:tcPr>
            <w:tcW w:w="6939" w:type="dxa"/>
            <w:gridSpan w:val="2"/>
            <w:tcBorders>
              <w:top w:val="single" w:sz="4" w:space="0" w:color="auto"/>
              <w:left w:val="nil"/>
              <w:bottom w:val="single" w:sz="4" w:space="0" w:color="auto"/>
            </w:tcBorders>
            <w:tcMar>
              <w:left w:w="108" w:type="dxa"/>
              <w:right w:w="108" w:type="dxa"/>
            </w:tcMar>
          </w:tcPr>
          <w:p w14:paraId="157AC7F2" w14:textId="77777777" w:rsidR="000577FE" w:rsidRPr="000577FE" w:rsidRDefault="000577FE" w:rsidP="000577FE">
            <w:pPr>
              <w:pStyle w:val="TableHeading"/>
              <w:keepNext w:val="0"/>
              <w:spacing w:after="120" w:line="247" w:lineRule="auto"/>
              <w:ind w:left="30"/>
              <w:rPr>
                <w:sz w:val="19"/>
                <w:szCs w:val="19"/>
              </w:rPr>
            </w:pPr>
            <w:r w:rsidRPr="00A035AD">
              <w:rPr>
                <w:sz w:val="19"/>
                <w:szCs w:val="19"/>
              </w:rPr>
              <w:t>Definition</w:t>
            </w:r>
          </w:p>
        </w:tc>
      </w:tr>
      <w:tr w:rsidR="000577FE" w:rsidRPr="00B21A43" w14:paraId="663BBCAD" w14:textId="77777777" w:rsidTr="002510F5">
        <w:trPr>
          <w:cantSplit/>
        </w:trPr>
        <w:tc>
          <w:tcPr>
            <w:tcW w:w="2274" w:type="dxa"/>
            <w:gridSpan w:val="2"/>
            <w:tcBorders>
              <w:top w:val="single" w:sz="4" w:space="0" w:color="auto"/>
              <w:bottom w:val="single" w:sz="4" w:space="0" w:color="auto"/>
              <w:right w:val="nil"/>
            </w:tcBorders>
            <w:tcMar>
              <w:left w:w="108" w:type="dxa"/>
              <w:right w:w="108" w:type="dxa"/>
            </w:tcMar>
          </w:tcPr>
          <w:p w14:paraId="3ED1E61E" w14:textId="77777777" w:rsidR="000577FE" w:rsidRPr="00A035AD" w:rsidRDefault="000577FE" w:rsidP="00002144">
            <w:pPr>
              <w:pStyle w:val="TableHeading"/>
              <w:keepNext w:val="0"/>
              <w:spacing w:after="120" w:line="247" w:lineRule="auto"/>
              <w:ind w:left="30"/>
              <w:rPr>
                <w:sz w:val="19"/>
                <w:szCs w:val="19"/>
              </w:rPr>
            </w:pPr>
            <w:r w:rsidRPr="00A035AD">
              <w:rPr>
                <w:sz w:val="19"/>
                <w:szCs w:val="19"/>
              </w:rPr>
              <w:t>AASP </w:t>
            </w:r>
          </w:p>
        </w:tc>
        <w:tc>
          <w:tcPr>
            <w:tcW w:w="6939" w:type="dxa"/>
            <w:gridSpan w:val="2"/>
            <w:tcBorders>
              <w:top w:val="single" w:sz="4" w:space="0" w:color="auto"/>
              <w:left w:val="nil"/>
              <w:bottom w:val="single" w:sz="4" w:space="0" w:color="auto"/>
            </w:tcBorders>
            <w:tcMar>
              <w:left w:w="108" w:type="dxa"/>
              <w:right w:w="108" w:type="dxa"/>
            </w:tcMar>
          </w:tcPr>
          <w:p w14:paraId="1575E0BF" w14:textId="53A4EF96" w:rsidR="000577FE" w:rsidRPr="000577FE" w:rsidRDefault="00FE08BE" w:rsidP="000577FE">
            <w:pPr>
              <w:pStyle w:val="TableHeading"/>
              <w:keepNext w:val="0"/>
              <w:spacing w:after="120" w:line="247" w:lineRule="auto"/>
              <w:ind w:left="30"/>
              <w:rPr>
                <w:b w:val="0"/>
                <w:bCs/>
                <w:sz w:val="19"/>
                <w:szCs w:val="19"/>
              </w:rPr>
            </w:pPr>
            <w:r>
              <w:rPr>
                <w:b w:val="0"/>
                <w:bCs/>
                <w:sz w:val="19"/>
                <w:szCs w:val="19"/>
              </w:rPr>
              <w:t>T</w:t>
            </w:r>
            <w:r w:rsidR="000577FE" w:rsidRPr="000577FE">
              <w:rPr>
                <w:b w:val="0"/>
                <w:bCs/>
                <w:sz w:val="19"/>
                <w:szCs w:val="19"/>
              </w:rPr>
              <w:t>he assessor accreditation service provider (AASP) is the entity that manages the accreditation of NatHERS for existing homes assessors.</w:t>
            </w:r>
          </w:p>
        </w:tc>
      </w:tr>
      <w:tr w:rsidR="000577FE" w:rsidRPr="00B21A43" w14:paraId="2D7023CE" w14:textId="77777777" w:rsidTr="002510F5">
        <w:trPr>
          <w:cantSplit/>
        </w:trPr>
        <w:tc>
          <w:tcPr>
            <w:tcW w:w="2274" w:type="dxa"/>
            <w:gridSpan w:val="2"/>
            <w:tcBorders>
              <w:top w:val="single" w:sz="4" w:space="0" w:color="auto"/>
              <w:bottom w:val="single" w:sz="4" w:space="0" w:color="auto"/>
              <w:right w:val="nil"/>
            </w:tcBorders>
            <w:tcMar>
              <w:left w:w="108" w:type="dxa"/>
              <w:right w:w="108" w:type="dxa"/>
            </w:tcMar>
          </w:tcPr>
          <w:p w14:paraId="1CC22905" w14:textId="77777777" w:rsidR="000577FE" w:rsidRPr="00A035AD" w:rsidRDefault="000577FE" w:rsidP="00002144">
            <w:pPr>
              <w:pStyle w:val="TableHeading"/>
              <w:keepNext w:val="0"/>
              <w:spacing w:after="120" w:line="247" w:lineRule="auto"/>
              <w:ind w:left="30"/>
              <w:rPr>
                <w:sz w:val="19"/>
                <w:szCs w:val="19"/>
              </w:rPr>
            </w:pPr>
            <w:r w:rsidRPr="00A035AD">
              <w:rPr>
                <w:sz w:val="19"/>
                <w:szCs w:val="19"/>
              </w:rPr>
              <w:t>Accreditation</w:t>
            </w:r>
          </w:p>
        </w:tc>
        <w:tc>
          <w:tcPr>
            <w:tcW w:w="6939" w:type="dxa"/>
            <w:gridSpan w:val="2"/>
            <w:tcBorders>
              <w:top w:val="single" w:sz="4" w:space="0" w:color="auto"/>
              <w:left w:val="nil"/>
              <w:bottom w:val="single" w:sz="4" w:space="0" w:color="auto"/>
            </w:tcBorders>
            <w:tcMar>
              <w:left w:w="108" w:type="dxa"/>
              <w:right w:w="108" w:type="dxa"/>
            </w:tcMar>
          </w:tcPr>
          <w:p w14:paraId="15851480" w14:textId="43665680" w:rsidR="000577FE" w:rsidRPr="000577FE" w:rsidRDefault="00FE08BE" w:rsidP="00FE08BE">
            <w:pPr>
              <w:pStyle w:val="TableHeading"/>
              <w:keepNext w:val="0"/>
              <w:spacing w:after="120" w:line="247" w:lineRule="auto"/>
              <w:ind w:left="30"/>
              <w:rPr>
                <w:b w:val="0"/>
                <w:sz w:val="19"/>
                <w:szCs w:val="19"/>
              </w:rPr>
            </w:pPr>
            <w:r>
              <w:rPr>
                <w:b w:val="0"/>
                <w:sz w:val="19"/>
                <w:szCs w:val="19"/>
              </w:rPr>
              <w:t>T</w:t>
            </w:r>
            <w:r w:rsidR="6BE6FD7C" w:rsidRPr="6C5002BB">
              <w:rPr>
                <w:b w:val="0"/>
                <w:sz w:val="19"/>
                <w:szCs w:val="19"/>
              </w:rPr>
              <w:t>he formal approval of</w:t>
            </w:r>
            <w:r>
              <w:rPr>
                <w:b w:val="0"/>
                <w:sz w:val="19"/>
                <w:szCs w:val="19"/>
              </w:rPr>
              <w:t xml:space="preserve"> </w:t>
            </w:r>
            <w:r w:rsidR="6BE6FD7C" w:rsidRPr="6C5002BB">
              <w:rPr>
                <w:b w:val="0"/>
                <w:sz w:val="19"/>
                <w:szCs w:val="19"/>
              </w:rPr>
              <w:t xml:space="preserve">an </w:t>
            </w:r>
            <w:r>
              <w:rPr>
                <w:b w:val="0"/>
                <w:sz w:val="19"/>
                <w:szCs w:val="19"/>
              </w:rPr>
              <w:t>a</w:t>
            </w:r>
            <w:r w:rsidR="6BE6FD7C" w:rsidRPr="6C5002BB">
              <w:rPr>
                <w:b w:val="0"/>
                <w:sz w:val="19"/>
                <w:szCs w:val="19"/>
              </w:rPr>
              <w:t xml:space="preserve">ssessor, by an AASP, as someone who is appropriately trained and skilled to conduct </w:t>
            </w:r>
            <w:r>
              <w:rPr>
                <w:b w:val="0"/>
                <w:sz w:val="19"/>
                <w:szCs w:val="19"/>
              </w:rPr>
              <w:t>a</w:t>
            </w:r>
            <w:r w:rsidR="6BE6FD7C" w:rsidRPr="6C5002BB">
              <w:rPr>
                <w:b w:val="0"/>
                <w:sz w:val="19"/>
                <w:szCs w:val="19"/>
              </w:rPr>
              <w:t xml:space="preserve">ssessments. </w:t>
            </w:r>
          </w:p>
        </w:tc>
      </w:tr>
      <w:tr w:rsidR="000577FE" w:rsidRPr="00B21A43" w14:paraId="3AE33009" w14:textId="77777777" w:rsidTr="002510F5">
        <w:trPr>
          <w:cantSplit/>
        </w:trPr>
        <w:tc>
          <w:tcPr>
            <w:tcW w:w="2274" w:type="dxa"/>
            <w:gridSpan w:val="2"/>
            <w:tcBorders>
              <w:top w:val="single" w:sz="4" w:space="0" w:color="auto"/>
              <w:bottom w:val="single" w:sz="4" w:space="0" w:color="auto"/>
              <w:right w:val="nil"/>
            </w:tcBorders>
            <w:tcMar>
              <w:left w:w="108" w:type="dxa"/>
              <w:right w:w="108" w:type="dxa"/>
            </w:tcMar>
          </w:tcPr>
          <w:p w14:paraId="421A743F" w14:textId="24454F80" w:rsidR="000577FE" w:rsidRPr="00A035AD" w:rsidRDefault="000577FE" w:rsidP="00002144">
            <w:pPr>
              <w:pStyle w:val="TableHeading"/>
              <w:keepNext w:val="0"/>
              <w:spacing w:after="120" w:line="247" w:lineRule="auto"/>
              <w:ind w:left="30"/>
              <w:rPr>
                <w:sz w:val="19"/>
                <w:szCs w:val="19"/>
              </w:rPr>
            </w:pPr>
            <w:r w:rsidRPr="00A035AD">
              <w:rPr>
                <w:sz w:val="19"/>
                <w:szCs w:val="19"/>
              </w:rPr>
              <w:t xml:space="preserve">Assessment </w:t>
            </w:r>
          </w:p>
        </w:tc>
        <w:tc>
          <w:tcPr>
            <w:tcW w:w="6939" w:type="dxa"/>
            <w:gridSpan w:val="2"/>
            <w:tcBorders>
              <w:top w:val="single" w:sz="4" w:space="0" w:color="auto"/>
              <w:left w:val="nil"/>
              <w:bottom w:val="single" w:sz="4" w:space="0" w:color="auto"/>
            </w:tcBorders>
            <w:tcMar>
              <w:left w:w="108" w:type="dxa"/>
              <w:right w:w="108" w:type="dxa"/>
            </w:tcMar>
          </w:tcPr>
          <w:p w14:paraId="0BEA69A2" w14:textId="354F7FCD" w:rsidR="000577FE" w:rsidRPr="000577FE" w:rsidRDefault="00FE08BE" w:rsidP="00FE08BE">
            <w:pPr>
              <w:pStyle w:val="TableHeading"/>
              <w:spacing w:after="120" w:line="247" w:lineRule="auto"/>
              <w:ind w:left="0"/>
              <w:rPr>
                <w:b w:val="0"/>
                <w:sz w:val="19"/>
                <w:szCs w:val="19"/>
              </w:rPr>
            </w:pPr>
            <w:r>
              <w:rPr>
                <w:b w:val="0"/>
                <w:bCs/>
                <w:sz w:val="19"/>
                <w:szCs w:val="19"/>
              </w:rPr>
              <w:t>T</w:t>
            </w:r>
            <w:r w:rsidR="7C915B6E" w:rsidRPr="007302D3">
              <w:rPr>
                <w:b w:val="0"/>
                <w:bCs/>
                <w:sz w:val="19"/>
                <w:szCs w:val="19"/>
              </w:rPr>
              <w:t>he exercise and activities by which</w:t>
            </w:r>
            <w:r>
              <w:rPr>
                <w:b w:val="0"/>
                <w:bCs/>
                <w:sz w:val="19"/>
                <w:szCs w:val="19"/>
              </w:rPr>
              <w:t xml:space="preserve"> </w:t>
            </w:r>
            <w:r w:rsidR="7C915B6E" w:rsidRPr="002459DF">
              <w:rPr>
                <w:b w:val="0"/>
                <w:sz w:val="19"/>
                <w:szCs w:val="19"/>
              </w:rPr>
              <w:t xml:space="preserve">a NatHERS for existing homes </w:t>
            </w:r>
            <w:r w:rsidR="3AB9DCFB" w:rsidRPr="0455F9F2">
              <w:rPr>
                <w:b w:val="0"/>
                <w:sz w:val="19"/>
                <w:szCs w:val="19"/>
              </w:rPr>
              <w:t>a</w:t>
            </w:r>
            <w:r w:rsidR="7C915B6E" w:rsidRPr="0455F9F2">
              <w:rPr>
                <w:b w:val="0"/>
                <w:sz w:val="19"/>
                <w:szCs w:val="19"/>
              </w:rPr>
              <w:t>ssessor</w:t>
            </w:r>
            <w:r w:rsidR="7C915B6E" w:rsidRPr="002459DF">
              <w:rPr>
                <w:b w:val="0"/>
                <w:sz w:val="19"/>
                <w:szCs w:val="19"/>
              </w:rPr>
              <w:t xml:space="preserve"> undertakes a NatHERS for existing homes assessment to produce a Home Energy Rating Certificate.</w:t>
            </w:r>
            <w:r w:rsidR="7C915B6E" w:rsidRPr="6C5002BB">
              <w:rPr>
                <w:b w:val="0"/>
                <w:sz w:val="19"/>
                <w:szCs w:val="19"/>
              </w:rPr>
              <w:t xml:space="preserve"> </w:t>
            </w:r>
          </w:p>
        </w:tc>
      </w:tr>
      <w:tr w:rsidR="000577FE" w:rsidRPr="00B21A43" w14:paraId="0ECC5576" w14:textId="77777777" w:rsidTr="002510F5">
        <w:trPr>
          <w:cantSplit/>
        </w:trPr>
        <w:tc>
          <w:tcPr>
            <w:tcW w:w="2274" w:type="dxa"/>
            <w:gridSpan w:val="2"/>
            <w:tcBorders>
              <w:top w:val="single" w:sz="4" w:space="0" w:color="auto"/>
              <w:bottom w:val="single" w:sz="4" w:space="0" w:color="auto"/>
              <w:right w:val="nil"/>
            </w:tcBorders>
            <w:tcMar>
              <w:left w:w="108" w:type="dxa"/>
              <w:right w:w="108" w:type="dxa"/>
            </w:tcMar>
          </w:tcPr>
          <w:p w14:paraId="38B6AE59" w14:textId="4E4F4463" w:rsidR="000577FE" w:rsidRPr="00A035AD" w:rsidRDefault="00A1086D" w:rsidP="00002144">
            <w:pPr>
              <w:pStyle w:val="TableHeading"/>
              <w:keepNext w:val="0"/>
              <w:spacing w:after="120" w:line="247" w:lineRule="auto"/>
              <w:ind w:left="30"/>
              <w:rPr>
                <w:sz w:val="19"/>
                <w:szCs w:val="19"/>
              </w:rPr>
            </w:pPr>
            <w:r>
              <w:rPr>
                <w:sz w:val="19"/>
                <w:szCs w:val="19"/>
              </w:rPr>
              <w:t>Assessor</w:t>
            </w:r>
          </w:p>
        </w:tc>
        <w:tc>
          <w:tcPr>
            <w:tcW w:w="6939" w:type="dxa"/>
            <w:gridSpan w:val="2"/>
            <w:tcBorders>
              <w:top w:val="single" w:sz="4" w:space="0" w:color="auto"/>
              <w:left w:val="nil"/>
              <w:bottom w:val="single" w:sz="4" w:space="0" w:color="auto"/>
            </w:tcBorders>
            <w:tcMar>
              <w:left w:w="108" w:type="dxa"/>
              <w:right w:w="108" w:type="dxa"/>
            </w:tcMar>
          </w:tcPr>
          <w:p w14:paraId="534B6772" w14:textId="17F05F88" w:rsidR="000577FE" w:rsidRPr="000577FE" w:rsidRDefault="00FE08BE" w:rsidP="00FE08BE">
            <w:pPr>
              <w:pStyle w:val="TableHeading"/>
              <w:spacing w:after="120" w:line="247" w:lineRule="auto"/>
              <w:ind w:left="0"/>
              <w:rPr>
                <w:b w:val="0"/>
                <w:bCs/>
                <w:sz w:val="19"/>
                <w:szCs w:val="19"/>
              </w:rPr>
            </w:pPr>
            <w:r w:rsidRPr="4FD6F966">
              <w:rPr>
                <w:b w:val="0"/>
                <w:sz w:val="19"/>
                <w:szCs w:val="19"/>
              </w:rPr>
              <w:t>A</w:t>
            </w:r>
            <w:r w:rsidR="00570964" w:rsidRPr="00570964">
              <w:rPr>
                <w:b w:val="0"/>
                <w:bCs/>
                <w:sz w:val="19"/>
                <w:szCs w:val="19"/>
              </w:rPr>
              <w:t xml:space="preserve"> person </w:t>
            </w:r>
            <w:r>
              <w:rPr>
                <w:b w:val="0"/>
                <w:bCs/>
                <w:sz w:val="19"/>
                <w:szCs w:val="19"/>
              </w:rPr>
              <w:t>a</w:t>
            </w:r>
            <w:r w:rsidR="00570964" w:rsidRPr="00570964">
              <w:rPr>
                <w:b w:val="0"/>
                <w:bCs/>
                <w:sz w:val="19"/>
                <w:szCs w:val="19"/>
              </w:rPr>
              <w:t>ccredited to perform NatHERS for existing homes assessments.</w:t>
            </w:r>
          </w:p>
        </w:tc>
      </w:tr>
      <w:tr w:rsidR="000577FE" w:rsidRPr="00B21A43" w14:paraId="632CB9E4" w14:textId="77777777" w:rsidTr="002510F5">
        <w:trPr>
          <w:cantSplit/>
        </w:trPr>
        <w:tc>
          <w:tcPr>
            <w:tcW w:w="2274" w:type="dxa"/>
            <w:gridSpan w:val="2"/>
            <w:tcBorders>
              <w:top w:val="single" w:sz="4" w:space="0" w:color="auto"/>
              <w:bottom w:val="single" w:sz="4" w:space="0" w:color="auto"/>
              <w:right w:val="nil"/>
            </w:tcBorders>
            <w:tcMar>
              <w:left w:w="108" w:type="dxa"/>
              <w:right w:w="108" w:type="dxa"/>
            </w:tcMar>
          </w:tcPr>
          <w:p w14:paraId="4FF74990" w14:textId="77777777" w:rsidR="000577FE" w:rsidRPr="00A035AD" w:rsidRDefault="000577FE" w:rsidP="00002144">
            <w:pPr>
              <w:pStyle w:val="TableHeading"/>
              <w:keepNext w:val="0"/>
              <w:spacing w:after="120" w:line="247" w:lineRule="auto"/>
              <w:ind w:left="30"/>
              <w:rPr>
                <w:sz w:val="19"/>
                <w:szCs w:val="19"/>
              </w:rPr>
            </w:pPr>
            <w:r w:rsidRPr="00A035AD">
              <w:rPr>
                <w:sz w:val="19"/>
                <w:szCs w:val="19"/>
              </w:rPr>
              <w:t>Cancellation</w:t>
            </w:r>
          </w:p>
        </w:tc>
        <w:tc>
          <w:tcPr>
            <w:tcW w:w="6939" w:type="dxa"/>
            <w:gridSpan w:val="2"/>
            <w:tcBorders>
              <w:top w:val="single" w:sz="4" w:space="0" w:color="auto"/>
              <w:left w:val="nil"/>
              <w:bottom w:val="single" w:sz="4" w:space="0" w:color="auto"/>
            </w:tcBorders>
            <w:tcMar>
              <w:left w:w="108" w:type="dxa"/>
              <w:right w:w="108" w:type="dxa"/>
            </w:tcMar>
          </w:tcPr>
          <w:p w14:paraId="5CCDEDE8" w14:textId="0573C9ED" w:rsidR="000577FE" w:rsidRPr="000577FE" w:rsidRDefault="00A62812" w:rsidP="000577FE">
            <w:pPr>
              <w:pStyle w:val="TableHeading"/>
              <w:keepNext w:val="0"/>
              <w:spacing w:after="120" w:line="247" w:lineRule="auto"/>
              <w:ind w:left="30"/>
              <w:rPr>
                <w:b w:val="0"/>
                <w:bCs/>
                <w:sz w:val="19"/>
                <w:szCs w:val="19"/>
              </w:rPr>
            </w:pPr>
            <w:r w:rsidRPr="00A62812">
              <w:rPr>
                <w:b w:val="0"/>
                <w:bCs/>
                <w:sz w:val="19"/>
                <w:szCs w:val="19"/>
              </w:rPr>
              <w:t xml:space="preserve">The cancelling of an </w:t>
            </w:r>
            <w:r w:rsidR="00FE08BE">
              <w:rPr>
                <w:b w:val="0"/>
                <w:bCs/>
                <w:sz w:val="19"/>
                <w:szCs w:val="19"/>
              </w:rPr>
              <w:t>a</w:t>
            </w:r>
            <w:r w:rsidRPr="00A62812">
              <w:rPr>
                <w:b w:val="0"/>
                <w:bCs/>
                <w:sz w:val="19"/>
                <w:szCs w:val="19"/>
              </w:rPr>
              <w:t xml:space="preserve">ssessor’s </w:t>
            </w:r>
            <w:r w:rsidR="00FE08BE">
              <w:rPr>
                <w:b w:val="0"/>
                <w:bCs/>
                <w:sz w:val="19"/>
                <w:szCs w:val="19"/>
              </w:rPr>
              <w:t>a</w:t>
            </w:r>
            <w:r w:rsidRPr="00A62812">
              <w:rPr>
                <w:b w:val="0"/>
                <w:bCs/>
                <w:sz w:val="19"/>
                <w:szCs w:val="19"/>
              </w:rPr>
              <w:t xml:space="preserve">ccreditation, which means that </w:t>
            </w:r>
            <w:r w:rsidR="00FE08BE">
              <w:rPr>
                <w:b w:val="0"/>
                <w:bCs/>
                <w:sz w:val="19"/>
                <w:szCs w:val="19"/>
              </w:rPr>
              <w:t xml:space="preserve">they </w:t>
            </w:r>
            <w:r w:rsidRPr="00A62812">
              <w:rPr>
                <w:b w:val="0"/>
                <w:bCs/>
                <w:sz w:val="19"/>
                <w:szCs w:val="19"/>
              </w:rPr>
              <w:t xml:space="preserve">may no longer conduct </w:t>
            </w:r>
            <w:r w:rsidR="00FE08BE">
              <w:rPr>
                <w:b w:val="0"/>
                <w:bCs/>
                <w:sz w:val="19"/>
                <w:szCs w:val="19"/>
              </w:rPr>
              <w:t>a</w:t>
            </w:r>
            <w:r w:rsidRPr="00A62812">
              <w:rPr>
                <w:b w:val="0"/>
                <w:bCs/>
                <w:sz w:val="19"/>
                <w:szCs w:val="19"/>
              </w:rPr>
              <w:t>ssessments.</w:t>
            </w:r>
          </w:p>
        </w:tc>
      </w:tr>
      <w:tr w:rsidR="00481112" w:rsidRPr="0065135B" w14:paraId="0EA56E33" w14:textId="77777777" w:rsidTr="002510F5">
        <w:trPr>
          <w:gridAfter w:val="1"/>
          <w:wAfter w:w="172" w:type="dxa"/>
          <w:cantSplit/>
        </w:trPr>
        <w:tc>
          <w:tcPr>
            <w:tcW w:w="2237" w:type="dxa"/>
            <w:tcBorders>
              <w:top w:val="single" w:sz="4" w:space="0" w:color="auto"/>
            </w:tcBorders>
            <w:tcMar>
              <w:left w:w="108" w:type="dxa"/>
              <w:right w:w="108" w:type="dxa"/>
            </w:tcMar>
          </w:tcPr>
          <w:p w14:paraId="554595BC" w14:textId="77777777" w:rsidR="00481112" w:rsidRPr="0065135B" w:rsidRDefault="00481112" w:rsidP="00002144">
            <w:pPr>
              <w:pStyle w:val="TableText"/>
              <w:spacing w:after="120" w:line="247" w:lineRule="auto"/>
              <w:ind w:left="30"/>
              <w:rPr>
                <w:rFonts w:eastAsia="Times New Roman" w:cstheme="minorHAnsi"/>
                <w:b/>
                <w:bCs/>
                <w:color w:val="000000"/>
                <w:sz w:val="20"/>
                <w:szCs w:val="20"/>
                <w:lang w:eastAsia="en-AU"/>
              </w:rPr>
            </w:pPr>
            <w:r w:rsidRPr="0065135B">
              <w:rPr>
                <w:rFonts w:eastAsia="Times New Roman" w:cstheme="minorHAnsi"/>
                <w:b/>
                <w:bCs/>
                <w:color w:val="000000"/>
                <w:sz w:val="20"/>
                <w:szCs w:val="20"/>
                <w:lang w:eastAsia="en-AU"/>
              </w:rPr>
              <w:t>Conflict of interest</w:t>
            </w:r>
          </w:p>
        </w:tc>
        <w:tc>
          <w:tcPr>
            <w:tcW w:w="6804" w:type="dxa"/>
            <w:gridSpan w:val="2"/>
            <w:tcBorders>
              <w:top w:val="single" w:sz="4" w:space="0" w:color="auto"/>
            </w:tcBorders>
            <w:tcMar>
              <w:left w:w="108" w:type="dxa"/>
              <w:right w:w="108" w:type="dxa"/>
            </w:tcMar>
          </w:tcPr>
          <w:p w14:paraId="698E2EC7" w14:textId="7F77B678" w:rsidR="00481112" w:rsidRPr="0065135B" w:rsidRDefault="00EC031C" w:rsidP="00002144">
            <w:pPr>
              <w:pStyle w:val="TableText"/>
              <w:spacing w:after="120" w:line="247" w:lineRule="auto"/>
              <w:ind w:left="42" w:hanging="12"/>
              <w:rPr>
                <w:rFonts w:eastAsia="Times New Roman" w:cstheme="minorHAnsi"/>
                <w:color w:val="000000"/>
                <w:sz w:val="20"/>
                <w:szCs w:val="20"/>
                <w:lang w:eastAsia="en-AU"/>
              </w:rPr>
            </w:pPr>
            <w:r>
              <w:rPr>
                <w:rFonts w:eastAsia="Times New Roman" w:cstheme="minorHAnsi"/>
                <w:color w:val="000000"/>
                <w:sz w:val="20"/>
                <w:szCs w:val="20"/>
                <w:lang w:eastAsia="en-AU"/>
              </w:rPr>
              <w:t>A</w:t>
            </w:r>
            <w:r w:rsidR="003203EB" w:rsidRPr="003203EB">
              <w:rPr>
                <w:rFonts w:eastAsia="Times New Roman" w:cstheme="minorHAnsi"/>
                <w:color w:val="000000"/>
                <w:sz w:val="20"/>
                <w:szCs w:val="20"/>
                <w:lang w:eastAsia="en-AU"/>
              </w:rPr>
              <w:t xml:space="preserve"> circumstance where an assessor holds a personal or business interest that may influence or be perceived by a reasonable person to influence, any part of a NatHERS assessment.  </w:t>
            </w:r>
          </w:p>
        </w:tc>
      </w:tr>
      <w:tr w:rsidR="00520755" w:rsidRPr="0065135B" w14:paraId="670CE47B" w14:textId="77777777" w:rsidTr="002510F5">
        <w:trPr>
          <w:gridAfter w:val="1"/>
          <w:wAfter w:w="172" w:type="dxa"/>
          <w:cantSplit/>
        </w:trPr>
        <w:tc>
          <w:tcPr>
            <w:tcW w:w="2237" w:type="dxa"/>
            <w:tcBorders>
              <w:top w:val="single" w:sz="4" w:space="0" w:color="auto"/>
            </w:tcBorders>
            <w:tcMar>
              <w:left w:w="108" w:type="dxa"/>
              <w:right w:w="108" w:type="dxa"/>
            </w:tcMar>
          </w:tcPr>
          <w:p w14:paraId="56A0C632" w14:textId="426DD89F" w:rsidR="00520755" w:rsidRPr="0065135B" w:rsidRDefault="00787178" w:rsidP="00002144">
            <w:pPr>
              <w:pStyle w:val="TableText"/>
              <w:spacing w:after="120" w:line="247" w:lineRule="auto"/>
              <w:ind w:left="30"/>
              <w:rPr>
                <w:rFonts w:eastAsia="Times New Roman" w:cstheme="minorHAnsi"/>
                <w:b/>
                <w:bCs/>
                <w:color w:val="000000"/>
                <w:sz w:val="20"/>
                <w:szCs w:val="20"/>
                <w:lang w:eastAsia="en-AU"/>
              </w:rPr>
            </w:pPr>
            <w:r w:rsidRPr="00787178">
              <w:rPr>
                <w:rFonts w:eastAsia="Times New Roman" w:cstheme="minorHAnsi"/>
                <w:b/>
                <w:bCs/>
                <w:color w:val="000000"/>
                <w:sz w:val="20"/>
                <w:szCs w:val="20"/>
                <w:lang w:eastAsia="en-AU"/>
              </w:rPr>
              <w:t>CPD</w:t>
            </w:r>
          </w:p>
        </w:tc>
        <w:tc>
          <w:tcPr>
            <w:tcW w:w="6804" w:type="dxa"/>
            <w:gridSpan w:val="2"/>
            <w:tcBorders>
              <w:top w:val="single" w:sz="4" w:space="0" w:color="auto"/>
            </w:tcBorders>
            <w:tcMar>
              <w:left w:w="108" w:type="dxa"/>
              <w:right w:w="108" w:type="dxa"/>
            </w:tcMar>
          </w:tcPr>
          <w:p w14:paraId="70E046E6" w14:textId="41C8C07E" w:rsidR="00520755" w:rsidRPr="00787178" w:rsidRDefault="00787178" w:rsidP="00002144">
            <w:pPr>
              <w:pStyle w:val="TableText"/>
              <w:spacing w:after="120" w:line="247" w:lineRule="auto"/>
              <w:ind w:left="42" w:hanging="12"/>
              <w:rPr>
                <w:rFonts w:eastAsia="Times New Roman"/>
                <w:color w:val="000000"/>
                <w:sz w:val="20"/>
                <w:szCs w:val="20"/>
                <w:lang w:eastAsia="en-AU"/>
              </w:rPr>
            </w:pPr>
            <w:r w:rsidRPr="0455F9F2">
              <w:rPr>
                <w:rFonts w:eastAsia="Times New Roman"/>
                <w:color w:val="000000" w:themeColor="text1"/>
                <w:sz w:val="20"/>
                <w:szCs w:val="20"/>
                <w:lang w:eastAsia="en-AU"/>
              </w:rPr>
              <w:t xml:space="preserve">Continuing Professional Development, which provides a mechanism for </w:t>
            </w:r>
            <w:r w:rsidR="4DB4CB33" w:rsidRPr="0455F9F2">
              <w:rPr>
                <w:rFonts w:eastAsia="Times New Roman"/>
                <w:color w:val="000000" w:themeColor="text1"/>
                <w:sz w:val="20"/>
                <w:szCs w:val="20"/>
                <w:lang w:eastAsia="en-AU"/>
              </w:rPr>
              <w:t>a</w:t>
            </w:r>
            <w:r w:rsidRPr="0455F9F2">
              <w:rPr>
                <w:rFonts w:eastAsia="Times New Roman"/>
                <w:color w:val="000000" w:themeColor="text1"/>
                <w:sz w:val="20"/>
                <w:szCs w:val="20"/>
                <w:lang w:eastAsia="en-AU"/>
              </w:rPr>
              <w:t>ssessors to maintain and improve skills and knowledge.</w:t>
            </w:r>
          </w:p>
        </w:tc>
      </w:tr>
      <w:tr w:rsidR="000577FE" w:rsidRPr="00B21A43" w14:paraId="5114DFFD" w14:textId="77777777" w:rsidTr="002510F5">
        <w:trPr>
          <w:cantSplit/>
        </w:trPr>
        <w:tc>
          <w:tcPr>
            <w:tcW w:w="2274" w:type="dxa"/>
            <w:gridSpan w:val="2"/>
            <w:tcBorders>
              <w:top w:val="single" w:sz="4" w:space="0" w:color="auto"/>
              <w:bottom w:val="single" w:sz="4" w:space="0" w:color="auto"/>
              <w:right w:val="nil"/>
            </w:tcBorders>
            <w:tcMar>
              <w:left w:w="108" w:type="dxa"/>
              <w:right w:w="108" w:type="dxa"/>
            </w:tcMar>
          </w:tcPr>
          <w:p w14:paraId="45E44D26" w14:textId="77777777" w:rsidR="000577FE" w:rsidRPr="00A035AD" w:rsidRDefault="000577FE" w:rsidP="00002144">
            <w:pPr>
              <w:pStyle w:val="TableHeading"/>
              <w:keepNext w:val="0"/>
              <w:spacing w:after="120" w:line="247" w:lineRule="auto"/>
              <w:ind w:left="30"/>
              <w:rPr>
                <w:sz w:val="19"/>
                <w:szCs w:val="19"/>
              </w:rPr>
            </w:pPr>
            <w:r w:rsidRPr="00A035AD">
              <w:rPr>
                <w:sz w:val="19"/>
                <w:szCs w:val="19"/>
              </w:rPr>
              <w:t>Energy performance</w:t>
            </w:r>
          </w:p>
        </w:tc>
        <w:tc>
          <w:tcPr>
            <w:tcW w:w="6939" w:type="dxa"/>
            <w:gridSpan w:val="2"/>
            <w:tcBorders>
              <w:top w:val="single" w:sz="4" w:space="0" w:color="auto"/>
              <w:left w:val="nil"/>
              <w:bottom w:val="single" w:sz="4" w:space="0" w:color="auto"/>
            </w:tcBorders>
            <w:tcMar>
              <w:left w:w="108" w:type="dxa"/>
              <w:right w:w="108" w:type="dxa"/>
            </w:tcMar>
          </w:tcPr>
          <w:p w14:paraId="040F03A3" w14:textId="77777777" w:rsidR="00C870A1" w:rsidRPr="00C870A1" w:rsidRDefault="00C870A1" w:rsidP="00C870A1">
            <w:pPr>
              <w:pStyle w:val="TableHeading"/>
              <w:spacing w:after="120" w:line="247" w:lineRule="auto"/>
              <w:ind w:left="30"/>
              <w:rPr>
                <w:b w:val="0"/>
                <w:bCs/>
                <w:sz w:val="19"/>
                <w:szCs w:val="19"/>
              </w:rPr>
            </w:pPr>
            <w:r w:rsidRPr="00C870A1">
              <w:rPr>
                <w:b w:val="0"/>
                <w:bCs/>
                <w:sz w:val="19"/>
                <w:szCs w:val="19"/>
              </w:rPr>
              <w:t xml:space="preserve">Energy performance is the broad management of energy demand, including: </w:t>
            </w:r>
          </w:p>
          <w:p w14:paraId="4F0B2F5F" w14:textId="77777777" w:rsidR="00C870A1" w:rsidRPr="00C870A1" w:rsidRDefault="00C870A1" w:rsidP="00C870A1">
            <w:pPr>
              <w:pStyle w:val="TableHeading"/>
              <w:spacing w:after="120" w:line="247" w:lineRule="auto"/>
              <w:ind w:left="30"/>
              <w:rPr>
                <w:b w:val="0"/>
                <w:bCs/>
                <w:sz w:val="19"/>
                <w:szCs w:val="19"/>
              </w:rPr>
            </w:pPr>
            <w:r w:rsidRPr="00C870A1">
              <w:rPr>
                <w:b w:val="0"/>
                <w:bCs/>
                <w:sz w:val="19"/>
                <w:szCs w:val="19"/>
              </w:rPr>
              <w:t xml:space="preserve">• energy efficiency – using less energy to do the same thing </w:t>
            </w:r>
          </w:p>
          <w:p w14:paraId="7B254153" w14:textId="77777777" w:rsidR="00C870A1" w:rsidRPr="00C870A1" w:rsidRDefault="00C870A1" w:rsidP="00C870A1">
            <w:pPr>
              <w:pStyle w:val="TableHeading"/>
              <w:spacing w:after="120" w:line="247" w:lineRule="auto"/>
              <w:ind w:left="30"/>
              <w:rPr>
                <w:b w:val="0"/>
                <w:bCs/>
                <w:sz w:val="19"/>
                <w:szCs w:val="19"/>
              </w:rPr>
            </w:pPr>
            <w:r w:rsidRPr="00C870A1">
              <w:rPr>
                <w:b w:val="0"/>
                <w:bCs/>
                <w:sz w:val="19"/>
                <w:szCs w:val="19"/>
              </w:rPr>
              <w:t xml:space="preserve">• demand flexibility – varying when and how energy is used </w:t>
            </w:r>
          </w:p>
          <w:p w14:paraId="5115EC3E" w14:textId="5F4809FB" w:rsidR="000577FE" w:rsidRPr="000577FE" w:rsidRDefault="00C870A1" w:rsidP="00C870A1">
            <w:pPr>
              <w:pStyle w:val="TableHeading"/>
              <w:keepNext w:val="0"/>
              <w:spacing w:after="120" w:line="247" w:lineRule="auto"/>
              <w:ind w:left="30"/>
              <w:rPr>
                <w:b w:val="0"/>
                <w:bCs/>
                <w:sz w:val="19"/>
                <w:szCs w:val="19"/>
              </w:rPr>
            </w:pPr>
            <w:r w:rsidRPr="00C870A1">
              <w:rPr>
                <w:b w:val="0"/>
                <w:bCs/>
                <w:sz w:val="19"/>
                <w:szCs w:val="19"/>
              </w:rPr>
              <w:t>• electrification or fuel switching – swapping to electricity-powered technologies or other cleaner sources of energy.</w:t>
            </w:r>
          </w:p>
        </w:tc>
      </w:tr>
      <w:tr w:rsidR="00EA33C4" w:rsidRPr="00B21A43" w14:paraId="0E8BDB7E" w14:textId="77777777" w:rsidTr="002510F5">
        <w:trPr>
          <w:cantSplit/>
        </w:trPr>
        <w:tc>
          <w:tcPr>
            <w:tcW w:w="2274" w:type="dxa"/>
            <w:gridSpan w:val="2"/>
            <w:tcBorders>
              <w:top w:val="single" w:sz="4" w:space="0" w:color="auto"/>
              <w:bottom w:val="single" w:sz="4" w:space="0" w:color="auto"/>
              <w:right w:val="nil"/>
            </w:tcBorders>
            <w:tcMar>
              <w:left w:w="108" w:type="dxa"/>
              <w:right w:w="108" w:type="dxa"/>
            </w:tcMar>
          </w:tcPr>
          <w:p w14:paraId="772B5AF4" w14:textId="3C102A73" w:rsidR="00EA33C4" w:rsidRPr="00A035AD" w:rsidRDefault="004E1057" w:rsidP="00002144">
            <w:pPr>
              <w:pStyle w:val="TableHeading"/>
              <w:keepNext w:val="0"/>
              <w:spacing w:after="120" w:line="247" w:lineRule="auto"/>
              <w:ind w:left="30"/>
              <w:rPr>
                <w:sz w:val="19"/>
                <w:szCs w:val="19"/>
              </w:rPr>
            </w:pPr>
            <w:r w:rsidRPr="004E1057">
              <w:rPr>
                <w:sz w:val="19"/>
                <w:szCs w:val="19"/>
              </w:rPr>
              <w:t>Energy rating tools</w:t>
            </w:r>
          </w:p>
        </w:tc>
        <w:tc>
          <w:tcPr>
            <w:tcW w:w="6939" w:type="dxa"/>
            <w:gridSpan w:val="2"/>
            <w:tcBorders>
              <w:top w:val="single" w:sz="4" w:space="0" w:color="auto"/>
              <w:left w:val="nil"/>
              <w:bottom w:val="single" w:sz="4" w:space="0" w:color="auto"/>
            </w:tcBorders>
            <w:tcMar>
              <w:left w:w="108" w:type="dxa"/>
              <w:right w:w="108" w:type="dxa"/>
            </w:tcMar>
          </w:tcPr>
          <w:p w14:paraId="554D38E0" w14:textId="508431FF" w:rsidR="00EA33C4" w:rsidRPr="004E1057" w:rsidRDefault="001D4CDA" w:rsidP="000577FE">
            <w:pPr>
              <w:pStyle w:val="TableHeading"/>
              <w:keepNext w:val="0"/>
              <w:spacing w:after="120" w:line="247" w:lineRule="auto"/>
              <w:ind w:left="30"/>
              <w:rPr>
                <w:b w:val="0"/>
                <w:bCs/>
                <w:sz w:val="19"/>
                <w:szCs w:val="19"/>
              </w:rPr>
            </w:pPr>
            <w:r>
              <w:rPr>
                <w:b w:val="0"/>
                <w:bCs/>
                <w:sz w:val="19"/>
                <w:szCs w:val="19"/>
              </w:rPr>
              <w:t>S</w:t>
            </w:r>
            <w:r w:rsidR="00CF0DC0" w:rsidRPr="00CF0DC0">
              <w:rPr>
                <w:b w:val="0"/>
                <w:bCs/>
                <w:sz w:val="19"/>
                <w:szCs w:val="19"/>
              </w:rPr>
              <w:t>oftware tools used to interpret design or dwelling data to produce NatHERS energy ratings and certificates. This includes both desktop and cloud-based tools and third-party accredited tools.</w:t>
            </w:r>
          </w:p>
        </w:tc>
      </w:tr>
      <w:tr w:rsidR="000577FE" w:rsidRPr="00B21A43" w14:paraId="7307B466" w14:textId="77777777" w:rsidTr="002510F5">
        <w:trPr>
          <w:cantSplit/>
        </w:trPr>
        <w:tc>
          <w:tcPr>
            <w:tcW w:w="2274" w:type="dxa"/>
            <w:gridSpan w:val="2"/>
            <w:tcBorders>
              <w:top w:val="single" w:sz="4" w:space="0" w:color="auto"/>
              <w:bottom w:val="single" w:sz="4" w:space="0" w:color="auto"/>
              <w:right w:val="nil"/>
            </w:tcBorders>
            <w:tcMar>
              <w:left w:w="108" w:type="dxa"/>
              <w:right w:w="108" w:type="dxa"/>
            </w:tcMar>
          </w:tcPr>
          <w:p w14:paraId="28E1C21B" w14:textId="1EDD1DFC" w:rsidR="000577FE" w:rsidRPr="00A035AD" w:rsidRDefault="000577FE" w:rsidP="00002144">
            <w:pPr>
              <w:pStyle w:val="TableHeading"/>
              <w:keepNext w:val="0"/>
              <w:spacing w:after="120" w:line="247" w:lineRule="auto"/>
              <w:ind w:left="30"/>
              <w:rPr>
                <w:sz w:val="19"/>
                <w:szCs w:val="19"/>
              </w:rPr>
            </w:pPr>
            <w:r w:rsidRPr="00A035AD">
              <w:rPr>
                <w:sz w:val="19"/>
                <w:szCs w:val="19"/>
              </w:rPr>
              <w:t>Home Energy Rating</w:t>
            </w:r>
            <w:r w:rsidR="00EF3CD6">
              <w:rPr>
                <w:sz w:val="19"/>
                <w:szCs w:val="19"/>
              </w:rPr>
              <w:t xml:space="preserve"> Certificate</w:t>
            </w:r>
          </w:p>
        </w:tc>
        <w:tc>
          <w:tcPr>
            <w:tcW w:w="6939" w:type="dxa"/>
            <w:gridSpan w:val="2"/>
            <w:tcBorders>
              <w:top w:val="single" w:sz="4" w:space="0" w:color="auto"/>
              <w:left w:val="nil"/>
              <w:bottom w:val="single" w:sz="4" w:space="0" w:color="auto"/>
            </w:tcBorders>
            <w:tcMar>
              <w:left w:w="108" w:type="dxa"/>
              <w:right w:w="108" w:type="dxa"/>
            </w:tcMar>
          </w:tcPr>
          <w:p w14:paraId="77E04D70" w14:textId="6E70E4E1" w:rsidR="000577FE" w:rsidRPr="000577FE" w:rsidRDefault="00635D0C" w:rsidP="000577FE">
            <w:pPr>
              <w:pStyle w:val="TableHeading"/>
              <w:keepNext w:val="0"/>
              <w:spacing w:after="120" w:line="247" w:lineRule="auto"/>
              <w:ind w:left="30"/>
              <w:rPr>
                <w:b w:val="0"/>
                <w:bCs/>
                <w:sz w:val="19"/>
                <w:szCs w:val="19"/>
              </w:rPr>
            </w:pPr>
            <w:r w:rsidRPr="00635D0C">
              <w:rPr>
                <w:b w:val="0"/>
                <w:bCs/>
                <w:sz w:val="19"/>
                <w:szCs w:val="19"/>
              </w:rPr>
              <w:t>The certificate generated by NatHERS energy rating tools for a</w:t>
            </w:r>
            <w:r>
              <w:rPr>
                <w:b w:val="0"/>
                <w:bCs/>
                <w:sz w:val="19"/>
                <w:szCs w:val="19"/>
              </w:rPr>
              <w:t xml:space="preserve"> NatHERS for</w:t>
            </w:r>
            <w:r w:rsidRPr="00635D0C">
              <w:rPr>
                <w:b w:val="0"/>
                <w:bCs/>
                <w:sz w:val="19"/>
                <w:szCs w:val="19"/>
              </w:rPr>
              <w:t xml:space="preserve"> existing home</w:t>
            </w:r>
            <w:r>
              <w:rPr>
                <w:b w:val="0"/>
                <w:bCs/>
                <w:sz w:val="19"/>
                <w:szCs w:val="19"/>
              </w:rPr>
              <w:t>s</w:t>
            </w:r>
            <w:r w:rsidRPr="00635D0C">
              <w:rPr>
                <w:b w:val="0"/>
                <w:bCs/>
                <w:sz w:val="19"/>
                <w:szCs w:val="19"/>
              </w:rPr>
              <w:t xml:space="preserve"> </w:t>
            </w:r>
            <w:r>
              <w:rPr>
                <w:b w:val="0"/>
                <w:bCs/>
                <w:sz w:val="19"/>
                <w:szCs w:val="19"/>
              </w:rPr>
              <w:t>a</w:t>
            </w:r>
            <w:r w:rsidRPr="00635D0C">
              <w:rPr>
                <w:b w:val="0"/>
                <w:bCs/>
                <w:sz w:val="19"/>
                <w:szCs w:val="19"/>
              </w:rPr>
              <w:t>ssessment. A Home Energy Rating Certificate includes a Home Energy Rating, a Star Rating, as well as other key information including details on a home’s emissions. </w:t>
            </w:r>
          </w:p>
        </w:tc>
      </w:tr>
      <w:tr w:rsidR="000577FE" w:rsidRPr="00B21A43" w14:paraId="405B0A51" w14:textId="77777777" w:rsidTr="002510F5">
        <w:trPr>
          <w:cantSplit/>
        </w:trPr>
        <w:tc>
          <w:tcPr>
            <w:tcW w:w="2274" w:type="dxa"/>
            <w:gridSpan w:val="2"/>
            <w:tcBorders>
              <w:top w:val="single" w:sz="4" w:space="0" w:color="auto"/>
              <w:bottom w:val="single" w:sz="4" w:space="0" w:color="auto"/>
              <w:right w:val="nil"/>
            </w:tcBorders>
            <w:tcMar>
              <w:left w:w="108" w:type="dxa"/>
              <w:right w:w="108" w:type="dxa"/>
            </w:tcMar>
          </w:tcPr>
          <w:p w14:paraId="09A0B0DB" w14:textId="77777777" w:rsidR="000577FE" w:rsidRPr="00A035AD" w:rsidRDefault="000577FE" w:rsidP="00002144">
            <w:pPr>
              <w:pStyle w:val="TableHeading"/>
              <w:keepNext w:val="0"/>
              <w:spacing w:after="120" w:line="247" w:lineRule="auto"/>
              <w:ind w:left="30"/>
              <w:rPr>
                <w:sz w:val="19"/>
                <w:szCs w:val="19"/>
              </w:rPr>
            </w:pPr>
            <w:r w:rsidRPr="00A035AD">
              <w:rPr>
                <w:sz w:val="19"/>
                <w:szCs w:val="19"/>
              </w:rPr>
              <w:t>Mentor</w:t>
            </w:r>
          </w:p>
        </w:tc>
        <w:tc>
          <w:tcPr>
            <w:tcW w:w="6939" w:type="dxa"/>
            <w:gridSpan w:val="2"/>
            <w:tcBorders>
              <w:top w:val="single" w:sz="4" w:space="0" w:color="auto"/>
              <w:left w:val="nil"/>
              <w:bottom w:val="single" w:sz="4" w:space="0" w:color="auto"/>
            </w:tcBorders>
            <w:tcMar>
              <w:left w:w="108" w:type="dxa"/>
              <w:right w:w="108" w:type="dxa"/>
            </w:tcMar>
          </w:tcPr>
          <w:p w14:paraId="74AD8883" w14:textId="75D1AC33" w:rsidR="000577FE" w:rsidRPr="000577FE" w:rsidRDefault="002F7B9B" w:rsidP="000577FE">
            <w:pPr>
              <w:pStyle w:val="TableHeading"/>
              <w:keepNext w:val="0"/>
              <w:spacing w:after="120" w:line="247" w:lineRule="auto"/>
              <w:ind w:left="30"/>
              <w:rPr>
                <w:b w:val="0"/>
                <w:bCs/>
                <w:sz w:val="19"/>
                <w:szCs w:val="19"/>
              </w:rPr>
            </w:pPr>
            <w:r>
              <w:rPr>
                <w:b w:val="0"/>
                <w:bCs/>
                <w:sz w:val="19"/>
                <w:szCs w:val="19"/>
              </w:rPr>
              <w:t>A</w:t>
            </w:r>
            <w:r w:rsidR="00520D16" w:rsidRPr="00520D16">
              <w:rPr>
                <w:b w:val="0"/>
                <w:bCs/>
                <w:sz w:val="19"/>
                <w:szCs w:val="19"/>
              </w:rPr>
              <w:t>n individual, approved by the AASP or AAO, who is highly proficient in the application and use of one or more NatHERS Energy rating tools and can provide tailored advice and assistance to an Assessor to help them deliver consistent, accurate and reliable Assessments.</w:t>
            </w:r>
          </w:p>
        </w:tc>
      </w:tr>
      <w:tr w:rsidR="000577FE" w:rsidRPr="00B21A43" w14:paraId="418F09EA" w14:textId="77777777" w:rsidTr="002510F5">
        <w:trPr>
          <w:cantSplit/>
        </w:trPr>
        <w:tc>
          <w:tcPr>
            <w:tcW w:w="2274" w:type="dxa"/>
            <w:gridSpan w:val="2"/>
            <w:tcBorders>
              <w:top w:val="single" w:sz="4" w:space="0" w:color="auto"/>
              <w:bottom w:val="single" w:sz="4" w:space="0" w:color="auto"/>
              <w:right w:val="nil"/>
            </w:tcBorders>
            <w:tcMar>
              <w:left w:w="108" w:type="dxa"/>
              <w:right w:w="108" w:type="dxa"/>
            </w:tcMar>
          </w:tcPr>
          <w:p w14:paraId="7FA7A1A9" w14:textId="77777777" w:rsidR="000577FE" w:rsidRPr="00A035AD" w:rsidRDefault="000577FE" w:rsidP="00002144">
            <w:pPr>
              <w:pStyle w:val="TableHeading"/>
              <w:keepNext w:val="0"/>
              <w:spacing w:after="120" w:line="247" w:lineRule="auto"/>
              <w:ind w:left="30"/>
              <w:rPr>
                <w:sz w:val="19"/>
                <w:szCs w:val="19"/>
              </w:rPr>
            </w:pPr>
            <w:r w:rsidRPr="00A035AD">
              <w:rPr>
                <w:sz w:val="19"/>
                <w:szCs w:val="19"/>
              </w:rPr>
              <w:t>Mentoring</w:t>
            </w:r>
          </w:p>
        </w:tc>
        <w:tc>
          <w:tcPr>
            <w:tcW w:w="6939" w:type="dxa"/>
            <w:gridSpan w:val="2"/>
            <w:tcBorders>
              <w:top w:val="single" w:sz="4" w:space="0" w:color="auto"/>
              <w:left w:val="nil"/>
              <w:bottom w:val="single" w:sz="4" w:space="0" w:color="auto"/>
            </w:tcBorders>
            <w:tcMar>
              <w:left w:w="108" w:type="dxa"/>
              <w:right w:w="108" w:type="dxa"/>
            </w:tcMar>
          </w:tcPr>
          <w:p w14:paraId="5CF1C13C" w14:textId="68A41B55" w:rsidR="000577FE" w:rsidRPr="000577FE" w:rsidRDefault="007D382B" w:rsidP="000577FE">
            <w:pPr>
              <w:pStyle w:val="TableHeading"/>
              <w:keepNext w:val="0"/>
              <w:spacing w:after="120" w:line="247" w:lineRule="auto"/>
              <w:ind w:left="30"/>
              <w:rPr>
                <w:b w:val="0"/>
                <w:bCs/>
                <w:sz w:val="19"/>
                <w:szCs w:val="19"/>
              </w:rPr>
            </w:pPr>
            <w:r w:rsidRPr="007D382B">
              <w:rPr>
                <w:b w:val="0"/>
                <w:bCs/>
                <w:sz w:val="19"/>
                <w:szCs w:val="19"/>
              </w:rPr>
              <w:t>The formal process of providing tailored advice and assistance to help an assessor deliver consistent, accurate and reliable Assessments. This advice can cover the application and use of one or more NatHERS Software tools, as well as other skills necessary to be an Assessor.</w:t>
            </w:r>
          </w:p>
        </w:tc>
      </w:tr>
      <w:tr w:rsidR="000577FE" w:rsidRPr="00B21A43" w14:paraId="3C19545F" w14:textId="77777777" w:rsidTr="002510F5">
        <w:trPr>
          <w:cantSplit/>
        </w:trPr>
        <w:tc>
          <w:tcPr>
            <w:tcW w:w="2274" w:type="dxa"/>
            <w:gridSpan w:val="2"/>
            <w:tcBorders>
              <w:top w:val="single" w:sz="4" w:space="0" w:color="auto"/>
              <w:bottom w:val="single" w:sz="4" w:space="0" w:color="auto"/>
              <w:right w:val="nil"/>
            </w:tcBorders>
            <w:tcMar>
              <w:left w:w="108" w:type="dxa"/>
              <w:right w:w="108" w:type="dxa"/>
            </w:tcMar>
          </w:tcPr>
          <w:p w14:paraId="277C3E29" w14:textId="77777777" w:rsidR="000577FE" w:rsidRPr="00A035AD" w:rsidRDefault="000577FE" w:rsidP="00002144">
            <w:pPr>
              <w:pStyle w:val="TableHeading"/>
              <w:keepNext w:val="0"/>
              <w:spacing w:after="120" w:line="247" w:lineRule="auto"/>
              <w:ind w:left="30"/>
              <w:rPr>
                <w:sz w:val="19"/>
                <w:szCs w:val="19"/>
              </w:rPr>
            </w:pPr>
            <w:r w:rsidRPr="00A035AD">
              <w:rPr>
                <w:sz w:val="19"/>
                <w:szCs w:val="19"/>
              </w:rPr>
              <w:t>NatHERS</w:t>
            </w:r>
          </w:p>
        </w:tc>
        <w:tc>
          <w:tcPr>
            <w:tcW w:w="6939" w:type="dxa"/>
            <w:gridSpan w:val="2"/>
            <w:tcBorders>
              <w:top w:val="single" w:sz="4" w:space="0" w:color="auto"/>
              <w:left w:val="nil"/>
              <w:bottom w:val="single" w:sz="4" w:space="0" w:color="auto"/>
            </w:tcBorders>
            <w:tcMar>
              <w:left w:w="108" w:type="dxa"/>
              <w:right w:w="108" w:type="dxa"/>
            </w:tcMar>
          </w:tcPr>
          <w:p w14:paraId="646970CD" w14:textId="00002B88" w:rsidR="000577FE" w:rsidRPr="000577FE" w:rsidRDefault="000577FE" w:rsidP="000577FE">
            <w:pPr>
              <w:pStyle w:val="TableHeading"/>
              <w:keepNext w:val="0"/>
              <w:spacing w:after="120" w:line="247" w:lineRule="auto"/>
              <w:ind w:left="30"/>
              <w:rPr>
                <w:b w:val="0"/>
                <w:bCs/>
                <w:sz w:val="19"/>
                <w:szCs w:val="19"/>
              </w:rPr>
            </w:pPr>
            <w:r w:rsidRPr="000577FE">
              <w:rPr>
                <w:b w:val="0"/>
                <w:bCs/>
                <w:sz w:val="19"/>
                <w:szCs w:val="19"/>
              </w:rPr>
              <w:t xml:space="preserve">Nationwide House Energy Rating Scheme. </w:t>
            </w:r>
          </w:p>
        </w:tc>
      </w:tr>
      <w:tr w:rsidR="000577FE" w:rsidRPr="00B21A43" w14:paraId="41418808" w14:textId="77777777" w:rsidTr="002510F5">
        <w:trPr>
          <w:cantSplit/>
        </w:trPr>
        <w:tc>
          <w:tcPr>
            <w:tcW w:w="2274" w:type="dxa"/>
            <w:gridSpan w:val="2"/>
            <w:tcBorders>
              <w:top w:val="single" w:sz="4" w:space="0" w:color="auto"/>
              <w:bottom w:val="single" w:sz="4" w:space="0" w:color="auto"/>
              <w:right w:val="nil"/>
            </w:tcBorders>
            <w:tcMar>
              <w:left w:w="108" w:type="dxa"/>
              <w:right w:w="108" w:type="dxa"/>
            </w:tcMar>
          </w:tcPr>
          <w:p w14:paraId="32C68991" w14:textId="77777777" w:rsidR="000577FE" w:rsidRPr="00A035AD" w:rsidRDefault="000577FE" w:rsidP="00002144">
            <w:pPr>
              <w:pStyle w:val="TableHeading"/>
              <w:keepNext w:val="0"/>
              <w:spacing w:after="120" w:line="247" w:lineRule="auto"/>
              <w:ind w:left="30"/>
              <w:rPr>
                <w:sz w:val="19"/>
                <w:szCs w:val="19"/>
              </w:rPr>
            </w:pPr>
            <w:r w:rsidRPr="00A035AD">
              <w:rPr>
                <w:sz w:val="19"/>
                <w:szCs w:val="19"/>
              </w:rPr>
              <w:t>NatHERS Administrator</w:t>
            </w:r>
          </w:p>
        </w:tc>
        <w:tc>
          <w:tcPr>
            <w:tcW w:w="6939" w:type="dxa"/>
            <w:gridSpan w:val="2"/>
            <w:tcBorders>
              <w:top w:val="single" w:sz="4" w:space="0" w:color="auto"/>
              <w:left w:val="nil"/>
              <w:bottom w:val="single" w:sz="4" w:space="0" w:color="auto"/>
            </w:tcBorders>
            <w:tcMar>
              <w:left w:w="108" w:type="dxa"/>
              <w:right w:w="108" w:type="dxa"/>
            </w:tcMar>
          </w:tcPr>
          <w:p w14:paraId="05985D57" w14:textId="59488106" w:rsidR="000577FE" w:rsidRPr="000577FE" w:rsidRDefault="00005FAC" w:rsidP="000577FE">
            <w:pPr>
              <w:pStyle w:val="TableHeading"/>
              <w:keepNext w:val="0"/>
              <w:spacing w:after="120" w:line="247" w:lineRule="auto"/>
              <w:ind w:left="30"/>
              <w:rPr>
                <w:b w:val="0"/>
                <w:bCs/>
                <w:sz w:val="19"/>
                <w:szCs w:val="19"/>
              </w:rPr>
            </w:pPr>
            <w:r w:rsidRPr="00005FAC">
              <w:rPr>
                <w:b w:val="0"/>
                <w:bCs/>
                <w:sz w:val="19"/>
                <w:szCs w:val="19"/>
              </w:rPr>
              <w:t>NatHERS is administered by the Australian Government on behalf of all states and territories. The role of NatHERS Administrator is a function of the Australian Government Department of Climate Change, Energy, the Environment and Water (DCCEEW), or any subsequent Australian Government department that assumes responsibility for residential energy efficiency.</w:t>
            </w:r>
          </w:p>
        </w:tc>
      </w:tr>
      <w:tr w:rsidR="000577FE" w:rsidRPr="00B21A43" w14:paraId="22446749" w14:textId="77777777" w:rsidTr="002510F5">
        <w:trPr>
          <w:cantSplit/>
        </w:trPr>
        <w:tc>
          <w:tcPr>
            <w:tcW w:w="2274" w:type="dxa"/>
            <w:gridSpan w:val="2"/>
            <w:tcBorders>
              <w:top w:val="single" w:sz="4" w:space="0" w:color="auto"/>
              <w:bottom w:val="single" w:sz="4" w:space="0" w:color="auto"/>
              <w:right w:val="nil"/>
            </w:tcBorders>
            <w:tcMar>
              <w:left w:w="108" w:type="dxa"/>
              <w:right w:w="108" w:type="dxa"/>
            </w:tcMar>
          </w:tcPr>
          <w:p w14:paraId="0A0C61F1" w14:textId="77777777" w:rsidR="000577FE" w:rsidRPr="00A035AD" w:rsidRDefault="000577FE" w:rsidP="00002144">
            <w:pPr>
              <w:pStyle w:val="TableHeading"/>
              <w:keepNext w:val="0"/>
              <w:spacing w:after="120" w:line="247" w:lineRule="auto"/>
              <w:ind w:left="30"/>
              <w:rPr>
                <w:sz w:val="19"/>
                <w:szCs w:val="19"/>
              </w:rPr>
            </w:pPr>
            <w:r w:rsidRPr="00A035AD">
              <w:rPr>
                <w:sz w:val="19"/>
                <w:szCs w:val="19"/>
              </w:rPr>
              <w:t>Performance Improvement Action</w:t>
            </w:r>
          </w:p>
        </w:tc>
        <w:tc>
          <w:tcPr>
            <w:tcW w:w="6939" w:type="dxa"/>
            <w:gridSpan w:val="2"/>
            <w:tcBorders>
              <w:top w:val="single" w:sz="4" w:space="0" w:color="auto"/>
              <w:left w:val="nil"/>
              <w:bottom w:val="single" w:sz="4" w:space="0" w:color="auto"/>
            </w:tcBorders>
            <w:tcMar>
              <w:left w:w="108" w:type="dxa"/>
              <w:right w:w="108" w:type="dxa"/>
            </w:tcMar>
          </w:tcPr>
          <w:p w14:paraId="18161586" w14:textId="2BDE30B2" w:rsidR="000577FE" w:rsidRPr="000577FE" w:rsidRDefault="00DB6EB5" w:rsidP="000577FE">
            <w:pPr>
              <w:pStyle w:val="TableHeading"/>
              <w:keepNext w:val="0"/>
              <w:spacing w:after="120" w:line="247" w:lineRule="auto"/>
              <w:ind w:left="30"/>
              <w:rPr>
                <w:b w:val="0"/>
                <w:bCs/>
                <w:sz w:val="19"/>
                <w:szCs w:val="19"/>
              </w:rPr>
            </w:pPr>
            <w:r>
              <w:rPr>
                <w:b w:val="0"/>
                <w:bCs/>
                <w:sz w:val="19"/>
                <w:szCs w:val="19"/>
              </w:rPr>
              <w:t>R</w:t>
            </w:r>
            <w:r w:rsidR="00F00121" w:rsidRPr="00F00121">
              <w:rPr>
                <w:b w:val="0"/>
                <w:bCs/>
                <w:sz w:val="19"/>
                <w:szCs w:val="19"/>
              </w:rPr>
              <w:t xml:space="preserve">efers to any action that the AASP may require an </w:t>
            </w:r>
            <w:r w:rsidR="002F7B9B">
              <w:rPr>
                <w:b w:val="0"/>
                <w:bCs/>
                <w:sz w:val="19"/>
                <w:szCs w:val="19"/>
              </w:rPr>
              <w:t>a</w:t>
            </w:r>
            <w:r w:rsidR="00F00121" w:rsidRPr="00F00121">
              <w:rPr>
                <w:b w:val="0"/>
                <w:bCs/>
                <w:sz w:val="19"/>
                <w:szCs w:val="19"/>
              </w:rPr>
              <w:t xml:space="preserve">ssessor to take to improve the </w:t>
            </w:r>
            <w:r w:rsidR="002F7B9B">
              <w:rPr>
                <w:b w:val="0"/>
                <w:bCs/>
                <w:sz w:val="19"/>
                <w:szCs w:val="19"/>
              </w:rPr>
              <w:t>a</w:t>
            </w:r>
            <w:r w:rsidR="00F00121" w:rsidRPr="00F00121">
              <w:rPr>
                <w:b w:val="0"/>
                <w:bCs/>
                <w:sz w:val="19"/>
                <w:szCs w:val="19"/>
              </w:rPr>
              <w:t>ssessor’s performance.</w:t>
            </w:r>
          </w:p>
        </w:tc>
      </w:tr>
      <w:tr w:rsidR="000577FE" w:rsidRPr="00B21A43" w14:paraId="2D2EB450" w14:textId="77777777" w:rsidTr="002510F5">
        <w:trPr>
          <w:cantSplit/>
        </w:trPr>
        <w:tc>
          <w:tcPr>
            <w:tcW w:w="2274" w:type="dxa"/>
            <w:gridSpan w:val="2"/>
            <w:tcBorders>
              <w:top w:val="single" w:sz="4" w:space="0" w:color="auto"/>
              <w:bottom w:val="single" w:sz="4" w:space="0" w:color="auto"/>
              <w:right w:val="nil"/>
            </w:tcBorders>
            <w:tcMar>
              <w:left w:w="108" w:type="dxa"/>
              <w:right w:w="108" w:type="dxa"/>
            </w:tcMar>
          </w:tcPr>
          <w:p w14:paraId="353B1870" w14:textId="77777777" w:rsidR="000577FE" w:rsidRPr="00A035AD" w:rsidRDefault="000577FE" w:rsidP="00002144">
            <w:pPr>
              <w:pStyle w:val="TableHeading"/>
              <w:keepNext w:val="0"/>
              <w:spacing w:after="120" w:line="247" w:lineRule="auto"/>
              <w:ind w:left="30"/>
              <w:rPr>
                <w:sz w:val="19"/>
                <w:szCs w:val="19"/>
              </w:rPr>
            </w:pPr>
            <w:r w:rsidRPr="00A035AD">
              <w:rPr>
                <w:sz w:val="19"/>
                <w:szCs w:val="19"/>
              </w:rPr>
              <w:t>Suspension</w:t>
            </w:r>
          </w:p>
        </w:tc>
        <w:tc>
          <w:tcPr>
            <w:tcW w:w="6939" w:type="dxa"/>
            <w:gridSpan w:val="2"/>
            <w:tcBorders>
              <w:top w:val="single" w:sz="4" w:space="0" w:color="auto"/>
              <w:left w:val="nil"/>
              <w:bottom w:val="single" w:sz="4" w:space="0" w:color="auto"/>
            </w:tcBorders>
            <w:tcMar>
              <w:left w:w="108" w:type="dxa"/>
              <w:right w:w="108" w:type="dxa"/>
            </w:tcMar>
          </w:tcPr>
          <w:p w14:paraId="37254E04" w14:textId="785D6F2C" w:rsidR="000577FE" w:rsidRPr="000577FE" w:rsidRDefault="00F92178" w:rsidP="000577FE">
            <w:pPr>
              <w:pStyle w:val="TableHeading"/>
              <w:keepNext w:val="0"/>
              <w:spacing w:after="120" w:line="247" w:lineRule="auto"/>
              <w:ind w:left="30"/>
              <w:rPr>
                <w:b w:val="0"/>
                <w:bCs/>
                <w:sz w:val="19"/>
                <w:szCs w:val="19"/>
              </w:rPr>
            </w:pPr>
            <w:r w:rsidRPr="00F92178">
              <w:rPr>
                <w:b w:val="0"/>
                <w:bCs/>
                <w:sz w:val="19"/>
                <w:szCs w:val="19"/>
              </w:rPr>
              <w:t xml:space="preserve">The temporary pausing of </w:t>
            </w:r>
            <w:r w:rsidR="002F7B9B">
              <w:rPr>
                <w:b w:val="0"/>
                <w:bCs/>
                <w:sz w:val="19"/>
                <w:szCs w:val="19"/>
              </w:rPr>
              <w:t>a</w:t>
            </w:r>
            <w:r w:rsidRPr="00F92178">
              <w:rPr>
                <w:b w:val="0"/>
                <w:bCs/>
                <w:sz w:val="19"/>
                <w:szCs w:val="19"/>
              </w:rPr>
              <w:t xml:space="preserve">ccreditation, preventing an </w:t>
            </w:r>
            <w:r w:rsidR="002F7B9B">
              <w:rPr>
                <w:b w:val="0"/>
                <w:bCs/>
                <w:sz w:val="19"/>
                <w:szCs w:val="19"/>
              </w:rPr>
              <w:t>a</w:t>
            </w:r>
            <w:r w:rsidRPr="00F92178">
              <w:rPr>
                <w:b w:val="0"/>
                <w:bCs/>
                <w:sz w:val="19"/>
                <w:szCs w:val="19"/>
              </w:rPr>
              <w:t xml:space="preserve">ssessor from conducting </w:t>
            </w:r>
            <w:r w:rsidR="002F7B9B">
              <w:rPr>
                <w:b w:val="0"/>
                <w:bCs/>
                <w:sz w:val="19"/>
                <w:szCs w:val="19"/>
              </w:rPr>
              <w:t>a</w:t>
            </w:r>
            <w:r w:rsidRPr="00F92178">
              <w:rPr>
                <w:b w:val="0"/>
                <w:bCs/>
                <w:sz w:val="19"/>
                <w:szCs w:val="19"/>
              </w:rPr>
              <w:t>ssessments or issuing certificates.</w:t>
            </w:r>
          </w:p>
        </w:tc>
      </w:tr>
      <w:tr w:rsidR="00A93675" w:rsidRPr="00B21A43" w14:paraId="2A580B24" w14:textId="77777777" w:rsidTr="002510F5">
        <w:trPr>
          <w:cantSplit/>
        </w:trPr>
        <w:tc>
          <w:tcPr>
            <w:tcW w:w="2274" w:type="dxa"/>
            <w:gridSpan w:val="2"/>
            <w:tcBorders>
              <w:top w:val="single" w:sz="4" w:space="0" w:color="auto"/>
              <w:bottom w:val="single" w:sz="4" w:space="0" w:color="auto"/>
              <w:right w:val="nil"/>
            </w:tcBorders>
            <w:tcMar>
              <w:left w:w="108" w:type="dxa"/>
              <w:right w:w="108" w:type="dxa"/>
            </w:tcMar>
          </w:tcPr>
          <w:p w14:paraId="27840853" w14:textId="5B353E16" w:rsidR="00A93675" w:rsidRPr="00A035AD" w:rsidRDefault="000727C0" w:rsidP="00002144">
            <w:pPr>
              <w:pStyle w:val="TableHeading"/>
              <w:keepNext w:val="0"/>
              <w:spacing w:after="120" w:line="247" w:lineRule="auto"/>
              <w:ind w:left="30"/>
              <w:rPr>
                <w:sz w:val="19"/>
                <w:szCs w:val="19"/>
              </w:rPr>
            </w:pPr>
            <w:r w:rsidRPr="000727C0">
              <w:rPr>
                <w:sz w:val="19"/>
                <w:szCs w:val="19"/>
              </w:rPr>
              <w:t>Tools</w:t>
            </w:r>
          </w:p>
        </w:tc>
        <w:tc>
          <w:tcPr>
            <w:tcW w:w="6939" w:type="dxa"/>
            <w:gridSpan w:val="2"/>
            <w:tcBorders>
              <w:top w:val="single" w:sz="4" w:space="0" w:color="auto"/>
              <w:left w:val="nil"/>
              <w:bottom w:val="single" w:sz="4" w:space="0" w:color="auto"/>
            </w:tcBorders>
            <w:tcMar>
              <w:left w:w="108" w:type="dxa"/>
              <w:right w:w="108" w:type="dxa"/>
            </w:tcMar>
          </w:tcPr>
          <w:p w14:paraId="0F4021A9" w14:textId="2E68DCCC" w:rsidR="00A93675" w:rsidRPr="000727C0" w:rsidRDefault="00373C7A" w:rsidP="000577FE">
            <w:pPr>
              <w:pStyle w:val="TableHeading"/>
              <w:keepNext w:val="0"/>
              <w:spacing w:after="120" w:line="247" w:lineRule="auto"/>
              <w:ind w:left="30"/>
              <w:rPr>
                <w:b w:val="0"/>
                <w:bCs/>
                <w:sz w:val="19"/>
                <w:szCs w:val="19"/>
              </w:rPr>
            </w:pPr>
            <w:r w:rsidRPr="00373C7A">
              <w:rPr>
                <w:b w:val="0"/>
                <w:bCs/>
                <w:sz w:val="19"/>
                <w:szCs w:val="19"/>
              </w:rPr>
              <w:t>Tool is defined as any tool used by an assessor to complete a rating; this includes data collection tools and energy rating tools.</w:t>
            </w:r>
          </w:p>
        </w:tc>
      </w:tr>
    </w:tbl>
    <w:p w14:paraId="7A4D8D52" w14:textId="77777777" w:rsidR="003E6BE1" w:rsidRDefault="003E6BE1" w:rsidP="009A0766">
      <w:pPr>
        <w:ind w:left="0"/>
      </w:pPr>
    </w:p>
    <w:sectPr w:rsidR="003E6BE1" w:rsidSect="00F70C29">
      <w:footerReference w:type="default" r:id="rId28"/>
      <w:pgSz w:w="11906" w:h="16838"/>
      <w:pgMar w:top="1418" w:right="1274" w:bottom="1418" w:left="1418" w:header="709"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12D9EE" w14:textId="77777777" w:rsidR="00263475" w:rsidRDefault="00263475" w:rsidP="007459A2">
      <w:r>
        <w:separator/>
      </w:r>
    </w:p>
    <w:p w14:paraId="653F60CA" w14:textId="77777777" w:rsidR="00263475" w:rsidRDefault="00263475" w:rsidP="007459A2"/>
    <w:p w14:paraId="4B7123B6" w14:textId="77777777" w:rsidR="00263475" w:rsidRDefault="00263475" w:rsidP="007459A2"/>
  </w:endnote>
  <w:endnote w:type="continuationSeparator" w:id="0">
    <w:p w14:paraId="4E747661" w14:textId="77777777" w:rsidR="00263475" w:rsidRDefault="00263475" w:rsidP="007459A2">
      <w:r>
        <w:continuationSeparator/>
      </w:r>
    </w:p>
    <w:p w14:paraId="64EE5275" w14:textId="77777777" w:rsidR="00263475" w:rsidRDefault="00263475" w:rsidP="007459A2"/>
    <w:p w14:paraId="25DE4FF0" w14:textId="77777777" w:rsidR="00263475" w:rsidRDefault="00263475" w:rsidP="007459A2"/>
  </w:endnote>
  <w:endnote w:type="continuationNotice" w:id="1">
    <w:p w14:paraId="0250D009" w14:textId="77777777" w:rsidR="00263475" w:rsidRDefault="00263475" w:rsidP="007459A2">
      <w:pPr>
        <w:pStyle w:val="Footer"/>
      </w:pPr>
    </w:p>
    <w:p w14:paraId="7149A9A1" w14:textId="77777777" w:rsidR="00263475" w:rsidRDefault="00263475" w:rsidP="007459A2"/>
    <w:p w14:paraId="31FD86D1" w14:textId="77777777" w:rsidR="00263475" w:rsidRDefault="00263475" w:rsidP="007459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ExtraBold">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32539" w14:textId="77777777" w:rsidR="00721692" w:rsidRDefault="00721692" w:rsidP="007459A2">
    <w:pPr>
      <w:pStyle w:val="Footer"/>
    </w:pPr>
    <w:r>
      <w:rPr>
        <w:noProof/>
      </w:rPr>
      <mc:AlternateContent>
        <mc:Choice Requires="wps">
          <w:drawing>
            <wp:anchor distT="0" distB="0" distL="0" distR="0" simplePos="0" relativeHeight="251658243" behindDoc="0" locked="0" layoutInCell="1" allowOverlap="1" wp14:anchorId="4E5810AD" wp14:editId="23849018">
              <wp:simplePos x="635" y="635"/>
              <wp:positionH relativeFrom="page">
                <wp:align>center</wp:align>
              </wp:positionH>
              <wp:positionV relativeFrom="page">
                <wp:align>bottom</wp:align>
              </wp:positionV>
              <wp:extent cx="551815" cy="404495"/>
              <wp:effectExtent l="0" t="0" r="635" b="0"/>
              <wp:wrapNone/>
              <wp:docPr id="401650533"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23060CB" w14:textId="77777777" w:rsidR="00721692" w:rsidRPr="00721692" w:rsidRDefault="00721692" w:rsidP="007459A2">
                          <w:pPr>
                            <w:rPr>
                              <w:noProof/>
                            </w:rPr>
                          </w:pPr>
                          <w:r w:rsidRPr="00721692">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4E5810AD" id="_x0000_t202" coordsize="21600,21600" o:spt="202" path="m,l,21600r21600,l21600,xe">
              <v:stroke joinstyle="miter"/>
              <v:path gradientshapeok="t" o:connecttype="rect"/>
            </v:shapetype>
            <v:shape id="Text Box 5" o:spid="_x0000_s1029" type="#_x0000_t202" alt="OFFICIAL" style="position:absolute;left:0;text-align:left;margin-left:0;margin-top:0;width:43.45pt;height:31.8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YwDgIAABw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Y7d76A+4VAOhn17y9ctlt4wH16YwwXjHCja&#10;8IyHVNBVFM4WJQ24n//yx3zkHaOUdCiYihpUNCXqu8F9RG2NhhuNXTKK23ye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JhWMA4CAAAc&#10;BAAADgAAAAAAAAAAAAAAAAAuAgAAZHJzL2Uyb0RvYy54bWxQSwECLQAUAAYACAAAACEAH1WiDdsA&#10;AAADAQAADwAAAAAAAAAAAAAAAABoBAAAZHJzL2Rvd25yZXYueG1sUEsFBgAAAAAEAAQA8wAAAHAF&#10;AAAAAA==&#10;" filled="f" stroked="f">
              <v:textbox style="mso-fit-shape-to-text:t" inset="0,0,0,15pt">
                <w:txbxContent>
                  <w:p w14:paraId="023060CB" w14:textId="77777777" w:rsidR="00721692" w:rsidRPr="00721692" w:rsidRDefault="00721692" w:rsidP="007459A2">
                    <w:pPr>
                      <w:rPr>
                        <w:noProof/>
                      </w:rPr>
                    </w:pPr>
                    <w:r w:rsidRPr="00721692">
                      <w:rPr>
                        <w:noProof/>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ED9FE" w14:textId="77777777" w:rsidR="56D779E3" w:rsidRDefault="56D779E3" w:rsidP="56D779E3">
    <w:pPr>
      <w:pStyle w:val="Footer"/>
    </w:pPr>
  </w:p>
  <w:p w14:paraId="3C7DA689" w14:textId="77777777" w:rsidR="00B861B4" w:rsidRDefault="0046412D" w:rsidP="007459A2">
    <w:pPr>
      <w:pStyle w:val="Footer"/>
    </w:pPr>
    <w:r>
      <w:rPr>
        <w:noProof/>
      </w:rPr>
      <mc:AlternateContent>
        <mc:Choice Requires="wps">
          <w:drawing>
            <wp:anchor distT="0" distB="0" distL="0" distR="0" simplePos="0" relativeHeight="251658244" behindDoc="0" locked="0" layoutInCell="1" allowOverlap="1" wp14:anchorId="2F98BAFE" wp14:editId="14D5CAC6">
              <wp:simplePos x="0" y="0"/>
              <wp:positionH relativeFrom="margin">
                <wp:posOffset>2704465</wp:posOffset>
              </wp:positionH>
              <wp:positionV relativeFrom="page">
                <wp:posOffset>10250170</wp:posOffset>
              </wp:positionV>
              <wp:extent cx="1096645" cy="215900"/>
              <wp:effectExtent l="0" t="0" r="8255" b="12700"/>
              <wp:wrapNone/>
              <wp:docPr id="1981844375"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96645" cy="215900"/>
                      </a:xfrm>
                      <a:prstGeom prst="rect">
                        <a:avLst/>
                      </a:prstGeom>
                      <a:noFill/>
                      <a:ln>
                        <a:noFill/>
                      </a:ln>
                    </wps:spPr>
                    <wps:txbx>
                      <w:txbxContent>
                        <w:p w14:paraId="59A1B3E2" w14:textId="77777777" w:rsidR="00721692" w:rsidRPr="00721692" w:rsidRDefault="00721692" w:rsidP="000C3DB0">
                          <w:pPr>
                            <w:spacing w:after="0" w:line="240" w:lineRule="auto"/>
                            <w:ind w:left="0"/>
                            <w:jc w:val="center"/>
                            <w:rPr>
                              <w:noProof/>
                            </w:rPr>
                          </w:pPr>
                          <w:r w:rsidRPr="00721692">
                            <w:rPr>
                              <w:noProof/>
                            </w:rPr>
                            <w:t>OFFICIAL</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2F98BAFE" id="_x0000_t202" coordsize="21600,21600" o:spt="202" path="m,l,21600r21600,l21600,xe">
              <v:stroke joinstyle="miter"/>
              <v:path gradientshapeok="t" o:connecttype="rect"/>
            </v:shapetype>
            <v:shape id="Text Box 6" o:spid="_x0000_s1030" type="#_x0000_t202" alt="OFFICIAL" style="position:absolute;left:0;text-align:left;margin-left:212.95pt;margin-top:807.1pt;width:86.35pt;height:17pt;z-index:251658245;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" filled="f" stroked="f">
              <v:textbox inset="0,0,0,0">
                <w:txbxContent>
                  <w:p w14:paraId="6E186C2F" w14:textId="77777777" w:rsidR="00721692" w:rsidRPr="00721692" w:rsidRDefault="00721692" w:rsidP="000C3DB0">
                    <w:pPr>
                      <w:spacing w:after="0" w:line="240" w:lineRule="auto"/>
                      <w:ind w:left="0"/>
                      <w:jc w:val="center"/>
                      <w:rPr>
                        <w:noProof/>
                      </w:rPr>
                    </w:pPr>
                    <w:r w:rsidRPr="00721692">
                      <w:rPr>
                        <w:noProof/>
                      </w:rPr>
                      <w:t>OFFICIAL</w:t>
                    </w:r>
                  </w:p>
                </w:txbxContent>
              </v:textbox>
              <w10:wrap anchorx="margin" anchory="page"/>
            </v:shape>
          </w:pict>
        </mc:Fallback>
      </mc:AlternateContent>
    </w:r>
    <w:r w:rsidR="00167B80">
      <w:t>Nationwide House Energy Rating Scheme</w:t>
    </w:r>
  </w:p>
  <w:p w14:paraId="3B6AB7A0" w14:textId="77777777" w:rsidR="00B861B4" w:rsidRDefault="00B861B4" w:rsidP="000C3DB0">
    <w:pPr>
      <w:pStyle w:val="Footer"/>
      <w:jc w:val="right"/>
    </w:pPr>
    <w:r>
      <w:fldChar w:fldCharType="begin"/>
    </w:r>
    <w:r>
      <w:instrText xml:space="preserve"> PAGE   \* MERGEFORMAT </w:instrText>
    </w:r>
    <w:r>
      <w:fldChar w:fldCharType="separate"/>
    </w:r>
    <w:r w:rsidR="005E25BD">
      <w:rPr>
        <w:noProof/>
      </w:rPr>
      <w:t>12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1C3BB" w14:textId="77777777" w:rsidR="00721692" w:rsidRDefault="00721692" w:rsidP="007459A2">
    <w:pPr>
      <w:pStyle w:val="Footer"/>
    </w:pPr>
    <w:r>
      <w:rPr>
        <w:noProof/>
      </w:rPr>
      <mc:AlternateContent>
        <mc:Choice Requires="wps">
          <w:drawing>
            <wp:anchor distT="0" distB="0" distL="0" distR="0" simplePos="0" relativeHeight="251658246" behindDoc="0" locked="0" layoutInCell="1" allowOverlap="1" wp14:anchorId="188591B7" wp14:editId="5733D280">
              <wp:simplePos x="901065" y="9381490"/>
              <wp:positionH relativeFrom="page">
                <wp:align>center</wp:align>
              </wp:positionH>
              <wp:positionV relativeFrom="page">
                <wp:align>bottom</wp:align>
              </wp:positionV>
              <wp:extent cx="551815" cy="404495"/>
              <wp:effectExtent l="0" t="0" r="635" b="0"/>
              <wp:wrapNone/>
              <wp:docPr id="418415757"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8EBD12E" w14:textId="77777777" w:rsidR="00721692" w:rsidRPr="00721692" w:rsidRDefault="00721692" w:rsidP="007459A2">
                          <w:pPr>
                            <w:rPr>
                              <w:noProof/>
                            </w:rPr>
                          </w:pPr>
                          <w:r w:rsidRPr="00721692">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188591B7" id="_x0000_t202" coordsize="21600,21600" o:spt="202" path="m,l,21600r21600,l21600,xe">
              <v:stroke joinstyle="miter"/>
              <v:path gradientshapeok="t" o:connecttype="rect"/>
            </v:shapetype>
            <v:shape id="Text Box 4" o:spid="_x0000_s1032" type="#_x0000_t202" alt="OFFICIAL" style="position:absolute;left:0;text-align:left;margin-left:0;margin-top:0;width:43.45pt;height:31.8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uADgIAABw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I1P3NTQnHMrBuG9v+abD0lvmwwtzuGCcA0Ub&#10;nvGQCvqKwtmipAX342/+mI+8Y5SSHgVTUYOKpkR9M7iPqK3JcJNRJ6O4yxc5xs1BPwDKsMAXYXky&#10;0euCmkzpQL+hnNexEIaY4ViuovVkPoRRufgcuFivUxLKyLKwNTvLI3SkK3L5OrwxZ8+EB9zUE0xq&#10;YuU73sfceNPb9SEg+2kpkdqRyDPjKMG01vNziRr/9T9lXR/16ic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6RLgA4CAAAc&#10;BAAADgAAAAAAAAAAAAAAAAAuAgAAZHJzL2Uyb0RvYy54bWxQSwECLQAUAAYACAAAACEAH1WiDdsA&#10;AAADAQAADwAAAAAAAAAAAAAAAABoBAAAZHJzL2Rvd25yZXYueG1sUEsFBgAAAAAEAAQA8wAAAHAF&#10;AAAAAA==&#10;" filled="f" stroked="f">
              <v:textbox style="mso-fit-shape-to-text:t" inset="0,0,0,15pt">
                <w:txbxContent>
                  <w:p w14:paraId="28EBD12E" w14:textId="77777777" w:rsidR="00721692" w:rsidRPr="00721692" w:rsidRDefault="00721692" w:rsidP="007459A2">
                    <w:pPr>
                      <w:rPr>
                        <w:noProof/>
                      </w:rPr>
                    </w:pPr>
                    <w:r w:rsidRPr="00721692">
                      <w:rPr>
                        <w:noProof/>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CC841" w14:textId="4AF2C09F" w:rsidR="000A0163" w:rsidRPr="00165662" w:rsidRDefault="00BE09E4" w:rsidP="00BE09E4">
    <w:pPr>
      <w:pStyle w:val="Footer"/>
      <w:rPr>
        <w:color w:val="B5121B" w:themeColor="accent3"/>
      </w:rPr>
    </w:pPr>
    <w:r w:rsidRPr="00165662">
      <w:rPr>
        <w:color w:val="B5121B" w:themeColor="accent3"/>
      </w:rPr>
      <w:t>During the staged release of NatHERS for existing homes, there may be limited availability of mentors. Assessors should contact their assessor accreditation service provider for more information.</w:t>
    </w:r>
  </w:p>
  <w:p w14:paraId="05C07EAF" w14:textId="77777777" w:rsidR="000A0163" w:rsidRDefault="000A0163" w:rsidP="56D779E3">
    <w:pPr>
      <w:pStyle w:val="Footer"/>
    </w:pPr>
  </w:p>
  <w:p w14:paraId="44C8C03D" w14:textId="77777777" w:rsidR="00B861B4" w:rsidRDefault="000A0163" w:rsidP="007459A2">
    <w:pPr>
      <w:pStyle w:val="Footer"/>
    </w:pPr>
    <w:r>
      <w:rPr>
        <w:noProof/>
      </w:rPr>
      <mc:AlternateContent>
        <mc:Choice Requires="wps">
          <w:drawing>
            <wp:anchor distT="0" distB="0" distL="0" distR="0" simplePos="0" relativeHeight="251658240" behindDoc="0" locked="0" layoutInCell="1" allowOverlap="1" wp14:anchorId="2BB587D7" wp14:editId="6E29068A">
              <wp:simplePos x="0" y="0"/>
              <wp:positionH relativeFrom="margin">
                <wp:posOffset>2704465</wp:posOffset>
              </wp:positionH>
              <wp:positionV relativeFrom="page">
                <wp:posOffset>10250170</wp:posOffset>
              </wp:positionV>
              <wp:extent cx="1096645" cy="215900"/>
              <wp:effectExtent l="0" t="0" r="8255" b="12700"/>
              <wp:wrapNone/>
              <wp:docPr id="2033177341"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96645" cy="215900"/>
                      </a:xfrm>
                      <a:prstGeom prst="rect">
                        <a:avLst/>
                      </a:prstGeom>
                      <a:noFill/>
                      <a:ln>
                        <a:noFill/>
                      </a:ln>
                    </wps:spPr>
                    <wps:txbx>
                      <w:txbxContent>
                        <w:p w14:paraId="63131A3E" w14:textId="77777777" w:rsidR="000A0163" w:rsidRPr="00721692" w:rsidRDefault="000A0163" w:rsidP="000C3DB0">
                          <w:pPr>
                            <w:spacing w:after="0" w:line="240" w:lineRule="auto"/>
                            <w:ind w:left="0"/>
                            <w:jc w:val="center"/>
                            <w:rPr>
                              <w:noProof/>
                            </w:rPr>
                          </w:pPr>
                          <w:r w:rsidRPr="00721692">
                            <w:rPr>
                              <w:noProof/>
                            </w:rPr>
                            <w:t>OFFICIAL</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2BB587D7" id="_x0000_t202" coordsize="21600,21600" o:spt="202" path="m,l,21600r21600,l21600,xe">
              <v:stroke joinstyle="miter"/>
              <v:path gradientshapeok="t" o:connecttype="rect"/>
            </v:shapetype>
            <v:shape id="_x0000_s1033" type="#_x0000_t202" alt="OFFICIAL" style="position:absolute;left:0;text-align:left;margin-left:212.95pt;margin-top:807.1pt;width:86.35pt;height:17pt;z-index:251658240;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" filled="f" stroked="f">
              <v:textbox inset="0,0,0,0">
                <w:txbxContent>
                  <w:p w14:paraId="63131A3E" w14:textId="77777777" w:rsidR="000A0163" w:rsidRPr="00721692" w:rsidRDefault="000A0163" w:rsidP="000C3DB0">
                    <w:pPr>
                      <w:spacing w:after="0" w:line="240" w:lineRule="auto"/>
                      <w:ind w:left="0"/>
                      <w:jc w:val="center"/>
                      <w:rPr>
                        <w:noProof/>
                      </w:rPr>
                    </w:pPr>
                    <w:r w:rsidRPr="00721692">
                      <w:rPr>
                        <w:noProof/>
                      </w:rPr>
                      <w:t>OFFICIAL</w:t>
                    </w:r>
                  </w:p>
                </w:txbxContent>
              </v:textbox>
              <w10:wrap anchorx="margin" anchory="page"/>
            </v:shape>
          </w:pict>
        </mc:Fallback>
      </mc:AlternateContent>
    </w:r>
    <w:r w:rsidR="00167B80">
      <w:t>Nationwide House Energy Rating Scheme</w:t>
    </w:r>
  </w:p>
  <w:p w14:paraId="6483B4A2" w14:textId="77777777" w:rsidR="00B861B4" w:rsidRDefault="00B861B4" w:rsidP="000C3DB0">
    <w:pPr>
      <w:pStyle w:val="Footer"/>
      <w:jc w:val="right"/>
    </w:pPr>
    <w:r>
      <w:fldChar w:fldCharType="begin"/>
    </w:r>
    <w:r>
      <w:instrText xml:space="preserve"> PAGE   \* MERGEFORMAT </w:instrText>
    </w:r>
    <w:r>
      <w:fldChar w:fldCharType="separate"/>
    </w:r>
    <w:r w:rsidR="005E25BD">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56BF5F" w14:textId="77777777" w:rsidR="00263475" w:rsidRDefault="00263475" w:rsidP="007459A2">
      <w:r>
        <w:separator/>
      </w:r>
    </w:p>
    <w:p w14:paraId="51F86B43" w14:textId="77777777" w:rsidR="00263475" w:rsidRDefault="00263475" w:rsidP="007459A2"/>
    <w:p w14:paraId="4237DBAE" w14:textId="77777777" w:rsidR="00263475" w:rsidRDefault="00263475" w:rsidP="007459A2"/>
  </w:footnote>
  <w:footnote w:type="continuationSeparator" w:id="0">
    <w:p w14:paraId="5FF9043C" w14:textId="77777777" w:rsidR="00263475" w:rsidRDefault="00263475" w:rsidP="007459A2">
      <w:r>
        <w:continuationSeparator/>
      </w:r>
    </w:p>
    <w:p w14:paraId="6F246DCD" w14:textId="77777777" w:rsidR="00263475" w:rsidRDefault="00263475" w:rsidP="007459A2"/>
    <w:p w14:paraId="639542EA" w14:textId="77777777" w:rsidR="00263475" w:rsidRDefault="00263475" w:rsidP="007459A2"/>
  </w:footnote>
  <w:footnote w:type="continuationNotice" w:id="1">
    <w:p w14:paraId="3847A9FD" w14:textId="77777777" w:rsidR="00263475" w:rsidRDefault="00263475" w:rsidP="007459A2">
      <w:pPr>
        <w:pStyle w:val="Footer"/>
      </w:pPr>
    </w:p>
    <w:p w14:paraId="305117F7" w14:textId="77777777" w:rsidR="00263475" w:rsidRDefault="00263475" w:rsidP="007459A2"/>
    <w:p w14:paraId="32113C64" w14:textId="77777777" w:rsidR="00263475" w:rsidRDefault="00263475" w:rsidP="007459A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00528" w14:textId="56AF7FE6" w:rsidR="00B861B4" w:rsidRDefault="00721692" w:rsidP="007459A2">
    <w:pPr>
      <w:pStyle w:val="Header"/>
    </w:pPr>
    <w:r>
      <w:rPr>
        <w:noProof/>
        <w:lang w:val="en-US"/>
      </w:rPr>
      <mc:AlternateContent>
        <mc:Choice Requires="wps">
          <w:drawing>
            <wp:anchor distT="0" distB="0" distL="0" distR="0" simplePos="0" relativeHeight="251658241" behindDoc="0" locked="0" layoutInCell="1" allowOverlap="1" wp14:anchorId="33F7AAF7" wp14:editId="3F66898A">
              <wp:simplePos x="635" y="635"/>
              <wp:positionH relativeFrom="page">
                <wp:align>center</wp:align>
              </wp:positionH>
              <wp:positionV relativeFrom="page">
                <wp:align>top</wp:align>
              </wp:positionV>
              <wp:extent cx="551815" cy="404495"/>
              <wp:effectExtent l="0" t="0" r="635" b="14605"/>
              <wp:wrapNone/>
              <wp:docPr id="88452700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A1F5B1A" w14:textId="77777777" w:rsidR="00721692" w:rsidRPr="00721692" w:rsidRDefault="00721692" w:rsidP="007459A2">
                          <w:pPr>
                            <w:rPr>
                              <w:noProof/>
                            </w:rPr>
                          </w:pPr>
                          <w:r w:rsidRPr="00721692">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33F7AAF7" id="_x0000_t202" coordsize="21600,21600" o:spt="202" path="m,l,21600r21600,l21600,xe">
              <v:stroke joinstyle="miter"/>
              <v:path gradientshapeok="t" o:connecttype="rect"/>
            </v:shapetype>
            <v:shape id="Text Box 2" o:spid="_x0000_s1027" type="#_x0000_t202" alt="OFFICIAL" style="position:absolute;left:0;text-align:left;margin-left:0;margin-top:0;width:43.45pt;height:31.8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7A1F5B1A" w14:textId="77777777" w:rsidR="00721692" w:rsidRPr="00721692" w:rsidRDefault="00721692" w:rsidP="007459A2">
                    <w:pPr>
                      <w:rPr>
                        <w:noProof/>
                      </w:rPr>
                    </w:pPr>
                    <w:r w:rsidRPr="00721692">
                      <w:rPr>
                        <w:noProof/>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45A3D" w14:textId="7C04B77A" w:rsidR="00B861B4" w:rsidRDefault="00721692" w:rsidP="0046412D">
    <w:pPr>
      <w:pStyle w:val="Header"/>
      <w:ind w:left="0"/>
    </w:pPr>
    <w:r>
      <w:rPr>
        <w:noProof/>
        <w:lang w:val="en-US"/>
      </w:rPr>
      <mc:AlternateContent>
        <mc:Choice Requires="wps">
          <w:drawing>
            <wp:anchor distT="0" distB="0" distL="0" distR="0" simplePos="0" relativeHeight="251658242" behindDoc="0" locked="0" layoutInCell="1" allowOverlap="1" wp14:anchorId="244704A7" wp14:editId="549AFC74">
              <wp:simplePos x="0" y="0"/>
              <wp:positionH relativeFrom="margin">
                <wp:align>center</wp:align>
              </wp:positionH>
              <wp:positionV relativeFrom="page">
                <wp:posOffset>252095</wp:posOffset>
              </wp:positionV>
              <wp:extent cx="597600" cy="154800"/>
              <wp:effectExtent l="0" t="0" r="13970" b="17145"/>
              <wp:wrapNone/>
              <wp:docPr id="137896376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97600" cy="154800"/>
                      </a:xfrm>
                      <a:prstGeom prst="rect">
                        <a:avLst/>
                      </a:prstGeom>
                      <a:noFill/>
                      <a:ln>
                        <a:noFill/>
                      </a:ln>
                    </wps:spPr>
                    <wps:txbx>
                      <w:txbxContent>
                        <w:p w14:paraId="604DD377" w14:textId="77777777" w:rsidR="00721692" w:rsidRPr="00721692" w:rsidRDefault="00721692" w:rsidP="0046412D">
                          <w:pPr>
                            <w:ind w:left="142"/>
                            <w:jc w:val="center"/>
                            <w:rPr>
                              <w:noProof/>
                            </w:rPr>
                          </w:pPr>
                          <w:r w:rsidRPr="00721692">
                            <w:rPr>
                              <w:noProof/>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244704A7" id="_x0000_t202" coordsize="21600,21600" o:spt="202" path="m,l,21600r21600,l21600,xe">
              <v:stroke joinstyle="miter"/>
              <v:path gradientshapeok="t" o:connecttype="rect"/>
            </v:shapetype>
            <v:shape id="Text Box 3" o:spid="_x0000_s1028" type="#_x0000_t202" alt="OFFICIAL" style="position:absolute;left:0;text-align:left;margin-left:0;margin-top:19.85pt;width:47.05pt;height:12.2pt;z-index:251658242;visibility:visible;mso-wrap-style:non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" filled="f" stroked="f">
              <v:textbox inset="0,0,0,0">
                <w:txbxContent>
                  <w:p w14:paraId="604DD377" w14:textId="77777777" w:rsidR="00721692" w:rsidRPr="00721692" w:rsidRDefault="00721692" w:rsidP="0046412D">
                    <w:pPr>
                      <w:ind w:left="142"/>
                      <w:jc w:val="center"/>
                      <w:rPr>
                        <w:noProof/>
                      </w:rPr>
                    </w:pPr>
                    <w:r w:rsidRPr="00721692">
                      <w:rPr>
                        <w:noProof/>
                      </w:rPr>
                      <w:t>OFFICIAL</w:t>
                    </w:r>
                  </w:p>
                </w:txbxContent>
              </v:textbox>
              <w10:wrap anchorx="margin" anchory="page"/>
            </v:shape>
          </w:pict>
        </mc:Fallback>
      </mc:AlternateContent>
    </w:r>
    <w:r w:rsidR="4393D94F">
      <w:t xml:space="preserve">NatHERS </w:t>
    </w:r>
    <w:r w:rsidR="20D32F60">
      <w:t>for</w:t>
    </w:r>
    <w:r w:rsidR="33CDC65B">
      <w:t xml:space="preserve"> existing homes Mentoring Policy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F5A60" w14:textId="0CD4B1A3" w:rsidR="00B861B4" w:rsidRDefault="00721692" w:rsidP="007459A2">
    <w:pPr>
      <w:pStyle w:val="Header"/>
    </w:pPr>
    <w:r>
      <w:rPr>
        <w:noProof/>
        <w:lang w:val="en-US"/>
      </w:rPr>
      <mc:AlternateContent>
        <mc:Choice Requires="wps">
          <w:drawing>
            <wp:anchor distT="0" distB="0" distL="0" distR="0" simplePos="0" relativeHeight="251658245" behindDoc="0" locked="0" layoutInCell="1" allowOverlap="1" wp14:anchorId="6E521B31" wp14:editId="5EEA1BEA">
              <wp:simplePos x="901065" y="-539750"/>
              <wp:positionH relativeFrom="page">
                <wp:align>center</wp:align>
              </wp:positionH>
              <wp:positionV relativeFrom="page">
                <wp:align>top</wp:align>
              </wp:positionV>
              <wp:extent cx="551815" cy="404495"/>
              <wp:effectExtent l="0" t="0" r="635" b="14605"/>
              <wp:wrapNone/>
              <wp:docPr id="208039693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3723402" w14:textId="77777777" w:rsidR="00721692" w:rsidRPr="00721692" w:rsidRDefault="00721692" w:rsidP="007459A2">
                          <w:pPr>
                            <w:rPr>
                              <w:noProof/>
                            </w:rPr>
                          </w:pPr>
                          <w:r w:rsidRPr="00721692">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6E521B31" id="_x0000_t202" coordsize="21600,21600" o:spt="202" path="m,l,21600r21600,l21600,xe">
              <v:stroke joinstyle="miter"/>
              <v:path gradientshapeok="t" o:connecttype="rect"/>
            </v:shapetype>
            <v:shape id="_x0000_s1031" type="#_x0000_t202" alt="OFFICIAL" style="position:absolute;left:0;text-align:left;margin-left:0;margin-top:0;width:43.45pt;height:31.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KgJDQIAABw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bG4lP3e6jPOJSDYd/e8k2LpbfMhxfmcME4B4o2&#10;POMhFXQVhdGipAH342/+mI+8Y5SSDgVTUYOKpkR9M7iPqK1kFHf5Isebm9z7yTBH/QAowwJfhOXJ&#10;jHlBTaZ0oN9QzutYCEPMcCxX0TCZD2FQLj4HLtbrlIQysixszc7yCB3pily+9m/M2ZHwgJt6gklN&#10;rHzH+5Ab//R2fQzIflpKpHYgcmQcJZjWOj6XqPFf7ynr+qhXPwE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DDcqAkNAgAAHAQA&#10;AA4AAAAAAAAAAAAAAAAALgIAAGRycy9lMm9Eb2MueG1sUEsBAi0AFAAGAAgAAAAhAPymfrLaAAAA&#10;AwEAAA8AAAAAAAAAAAAAAAAAZwQAAGRycy9kb3ducmV2LnhtbFBLBQYAAAAABAAEAPMAAABuBQAA&#10;AAA=&#10;" filled="f" stroked="f">
              <v:textbox style="mso-fit-shape-to-text:t" inset="0,15pt,0,0">
                <w:txbxContent>
                  <w:p w14:paraId="73723402" w14:textId="77777777" w:rsidR="00721692" w:rsidRPr="00721692" w:rsidRDefault="00721692" w:rsidP="007459A2">
                    <w:pPr>
                      <w:rPr>
                        <w:noProof/>
                      </w:rPr>
                    </w:pPr>
                    <w:r w:rsidRPr="00721692">
                      <w:rPr>
                        <w:noProof/>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7D23C6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350169"/>
    <w:multiLevelType w:val="hybridMultilevel"/>
    <w:tmpl w:val="AFD068D0"/>
    <w:lvl w:ilvl="0" w:tplc="21E4A5D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95B298E"/>
    <w:multiLevelType w:val="hybridMultilevel"/>
    <w:tmpl w:val="B7941EF2"/>
    <w:lvl w:ilvl="0" w:tplc="DF321FCA">
      <w:start w:val="1"/>
      <w:numFmt w:val="decimal"/>
      <w:pStyle w:val="Heading1"/>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9F52663"/>
    <w:multiLevelType w:val="multilevel"/>
    <w:tmpl w:val="CE786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15:restartNumberingAfterBreak="0">
    <w:nsid w:val="15A751BD"/>
    <w:multiLevelType w:val="hybridMultilevel"/>
    <w:tmpl w:val="0C6AB1EA"/>
    <w:lvl w:ilvl="0" w:tplc="D4C42154">
      <w:start w:val="1"/>
      <w:numFmt w:val="bullet"/>
      <w:pStyle w:val="TOC2"/>
      <w:lvlText w:val="|"/>
      <w:lvlJc w:val="left"/>
      <w:pPr>
        <w:ind w:left="1429" w:hanging="360"/>
      </w:pPr>
      <w:rPr>
        <w:rFonts w:ascii="Aptos ExtraBold" w:hAnsi="Aptos ExtraBold" w:hint="default"/>
        <w:b/>
        <w:i w:val="0"/>
        <w:color w:val="00703C"/>
        <w:sz w:val="28"/>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6"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7" w15:restartNumberingAfterBreak="0">
    <w:nsid w:val="1A5A1828"/>
    <w:multiLevelType w:val="hybridMultilevel"/>
    <w:tmpl w:val="19E84678"/>
    <w:lvl w:ilvl="0" w:tplc="FFFFFFFF">
      <w:start w:val="1"/>
      <w:numFmt w:val="lowerRoman"/>
      <w:lvlText w:val="%1)"/>
      <w:lvlJc w:val="left"/>
      <w:pPr>
        <w:ind w:left="879" w:hanging="720"/>
      </w:pPr>
      <w:rPr>
        <w:rFonts w:hint="default"/>
      </w:rPr>
    </w:lvl>
    <w:lvl w:ilvl="1" w:tplc="FFFFFFFF" w:tentative="1">
      <w:start w:val="1"/>
      <w:numFmt w:val="lowerLetter"/>
      <w:lvlText w:val="%2."/>
      <w:lvlJc w:val="left"/>
      <w:pPr>
        <w:ind w:left="1239" w:hanging="360"/>
      </w:pPr>
    </w:lvl>
    <w:lvl w:ilvl="2" w:tplc="FFFFFFFF" w:tentative="1">
      <w:start w:val="1"/>
      <w:numFmt w:val="lowerRoman"/>
      <w:lvlText w:val="%3."/>
      <w:lvlJc w:val="right"/>
      <w:pPr>
        <w:ind w:left="1959" w:hanging="180"/>
      </w:pPr>
    </w:lvl>
    <w:lvl w:ilvl="3" w:tplc="FFFFFFFF" w:tentative="1">
      <w:start w:val="1"/>
      <w:numFmt w:val="decimal"/>
      <w:lvlText w:val="%4."/>
      <w:lvlJc w:val="left"/>
      <w:pPr>
        <w:ind w:left="2679" w:hanging="360"/>
      </w:pPr>
    </w:lvl>
    <w:lvl w:ilvl="4" w:tplc="FFFFFFFF" w:tentative="1">
      <w:start w:val="1"/>
      <w:numFmt w:val="lowerLetter"/>
      <w:lvlText w:val="%5."/>
      <w:lvlJc w:val="left"/>
      <w:pPr>
        <w:ind w:left="3399" w:hanging="360"/>
      </w:pPr>
    </w:lvl>
    <w:lvl w:ilvl="5" w:tplc="FFFFFFFF" w:tentative="1">
      <w:start w:val="1"/>
      <w:numFmt w:val="lowerRoman"/>
      <w:lvlText w:val="%6."/>
      <w:lvlJc w:val="right"/>
      <w:pPr>
        <w:ind w:left="4119" w:hanging="180"/>
      </w:pPr>
    </w:lvl>
    <w:lvl w:ilvl="6" w:tplc="FFFFFFFF" w:tentative="1">
      <w:start w:val="1"/>
      <w:numFmt w:val="decimal"/>
      <w:lvlText w:val="%7."/>
      <w:lvlJc w:val="left"/>
      <w:pPr>
        <w:ind w:left="4839" w:hanging="360"/>
      </w:pPr>
    </w:lvl>
    <w:lvl w:ilvl="7" w:tplc="FFFFFFFF" w:tentative="1">
      <w:start w:val="1"/>
      <w:numFmt w:val="lowerLetter"/>
      <w:lvlText w:val="%8."/>
      <w:lvlJc w:val="left"/>
      <w:pPr>
        <w:ind w:left="5559" w:hanging="360"/>
      </w:pPr>
    </w:lvl>
    <w:lvl w:ilvl="8" w:tplc="FFFFFFFF" w:tentative="1">
      <w:start w:val="1"/>
      <w:numFmt w:val="lowerRoman"/>
      <w:lvlText w:val="%9."/>
      <w:lvlJc w:val="right"/>
      <w:pPr>
        <w:ind w:left="6279" w:hanging="180"/>
      </w:pPr>
    </w:lvl>
  </w:abstractNum>
  <w:abstractNum w:abstractNumId="8" w15:restartNumberingAfterBreak="0">
    <w:nsid w:val="1E5259F6"/>
    <w:multiLevelType w:val="hybridMultilevel"/>
    <w:tmpl w:val="A732D2E6"/>
    <w:lvl w:ilvl="0" w:tplc="9C9A6CAA">
      <w:start w:val="1"/>
      <w:numFmt w:val="bullet"/>
      <w:lvlText w:val=""/>
      <w:lvlJc w:val="left"/>
      <w:pPr>
        <w:ind w:left="720" w:hanging="360"/>
      </w:pPr>
      <w:rPr>
        <w:rFonts w:ascii="Symbol" w:hAnsi="Symbol" w:hint="default"/>
        <w:color w:val="00703F"/>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1A328D5"/>
    <w:multiLevelType w:val="multilevel"/>
    <w:tmpl w:val="BE78A4F8"/>
    <w:numStyleLink w:val="Numberlist"/>
  </w:abstractNum>
  <w:abstractNum w:abstractNumId="10" w15:restartNumberingAfterBreak="0">
    <w:nsid w:val="21E20078"/>
    <w:multiLevelType w:val="multilevel"/>
    <w:tmpl w:val="F4CE0FF0"/>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1106FD9"/>
    <w:multiLevelType w:val="hybridMultilevel"/>
    <w:tmpl w:val="29DE7680"/>
    <w:lvl w:ilvl="0" w:tplc="21E4A5D4">
      <w:start w:val="1"/>
      <w:numFmt w:val="lowerLetter"/>
      <w:lvlText w:val="(%1)"/>
      <w:lvlJc w:val="left"/>
      <w:pPr>
        <w:ind w:left="750" w:hanging="360"/>
      </w:pPr>
      <w:rPr>
        <w:rFonts w:hint="default"/>
      </w:rPr>
    </w:lvl>
    <w:lvl w:ilvl="1" w:tplc="0C090019" w:tentative="1">
      <w:start w:val="1"/>
      <w:numFmt w:val="lowerLetter"/>
      <w:lvlText w:val="%2."/>
      <w:lvlJc w:val="left"/>
      <w:pPr>
        <w:ind w:left="1470" w:hanging="360"/>
      </w:pPr>
    </w:lvl>
    <w:lvl w:ilvl="2" w:tplc="0C09001B" w:tentative="1">
      <w:start w:val="1"/>
      <w:numFmt w:val="lowerRoman"/>
      <w:lvlText w:val="%3."/>
      <w:lvlJc w:val="right"/>
      <w:pPr>
        <w:ind w:left="2190" w:hanging="180"/>
      </w:pPr>
    </w:lvl>
    <w:lvl w:ilvl="3" w:tplc="0C09000F" w:tentative="1">
      <w:start w:val="1"/>
      <w:numFmt w:val="decimal"/>
      <w:lvlText w:val="%4."/>
      <w:lvlJc w:val="left"/>
      <w:pPr>
        <w:ind w:left="2910" w:hanging="360"/>
      </w:pPr>
    </w:lvl>
    <w:lvl w:ilvl="4" w:tplc="0C090019" w:tentative="1">
      <w:start w:val="1"/>
      <w:numFmt w:val="lowerLetter"/>
      <w:lvlText w:val="%5."/>
      <w:lvlJc w:val="left"/>
      <w:pPr>
        <w:ind w:left="3630" w:hanging="360"/>
      </w:pPr>
    </w:lvl>
    <w:lvl w:ilvl="5" w:tplc="0C09001B" w:tentative="1">
      <w:start w:val="1"/>
      <w:numFmt w:val="lowerRoman"/>
      <w:lvlText w:val="%6."/>
      <w:lvlJc w:val="right"/>
      <w:pPr>
        <w:ind w:left="4350" w:hanging="180"/>
      </w:pPr>
    </w:lvl>
    <w:lvl w:ilvl="6" w:tplc="0C09000F" w:tentative="1">
      <w:start w:val="1"/>
      <w:numFmt w:val="decimal"/>
      <w:lvlText w:val="%7."/>
      <w:lvlJc w:val="left"/>
      <w:pPr>
        <w:ind w:left="5070" w:hanging="360"/>
      </w:pPr>
    </w:lvl>
    <w:lvl w:ilvl="7" w:tplc="0C090019" w:tentative="1">
      <w:start w:val="1"/>
      <w:numFmt w:val="lowerLetter"/>
      <w:lvlText w:val="%8."/>
      <w:lvlJc w:val="left"/>
      <w:pPr>
        <w:ind w:left="5790" w:hanging="360"/>
      </w:pPr>
    </w:lvl>
    <w:lvl w:ilvl="8" w:tplc="0C09001B" w:tentative="1">
      <w:start w:val="1"/>
      <w:numFmt w:val="lowerRoman"/>
      <w:lvlText w:val="%9."/>
      <w:lvlJc w:val="right"/>
      <w:pPr>
        <w:ind w:left="6510" w:hanging="180"/>
      </w:pPr>
    </w:lvl>
  </w:abstractNum>
  <w:abstractNum w:abstractNumId="12" w15:restartNumberingAfterBreak="0">
    <w:nsid w:val="35716BB9"/>
    <w:multiLevelType w:val="hybridMultilevel"/>
    <w:tmpl w:val="C87E39B2"/>
    <w:lvl w:ilvl="0" w:tplc="BE4856EA">
      <w:start w:val="1"/>
      <w:numFmt w:val="bullet"/>
      <w:pStyle w:val="TOC3"/>
      <w:lvlText w:val="|"/>
      <w:lvlJc w:val="left"/>
      <w:pPr>
        <w:ind w:left="720" w:hanging="360"/>
      </w:pPr>
      <w:rPr>
        <w:rFonts w:ascii="Aptos ExtraBold" w:hAnsi="Aptos ExtraBold" w:hint="default"/>
        <w:b/>
        <w:i w:val="0"/>
        <w:color w:val="00703C"/>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8D16413"/>
    <w:multiLevelType w:val="hybridMultilevel"/>
    <w:tmpl w:val="19E84678"/>
    <w:lvl w:ilvl="0" w:tplc="CB341A10">
      <w:start w:val="1"/>
      <w:numFmt w:val="lowerRoman"/>
      <w:lvlText w:val="%1)"/>
      <w:lvlJc w:val="left"/>
      <w:pPr>
        <w:ind w:left="1571" w:hanging="72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14" w15:restartNumberingAfterBreak="0">
    <w:nsid w:val="3FF14C0A"/>
    <w:multiLevelType w:val="hybridMultilevel"/>
    <w:tmpl w:val="98BCCECE"/>
    <w:lvl w:ilvl="0" w:tplc="74D20798">
      <w:numFmt w:val="bullet"/>
      <w:lvlText w:val="-"/>
      <w:lvlJc w:val="left"/>
      <w:pPr>
        <w:ind w:left="720" w:hanging="360"/>
      </w:pPr>
      <w:rPr>
        <w:rFonts w:ascii="Calibri" w:eastAsiaTheme="minorHAnsi" w:hAnsi="Calibri" w:cs="Calibr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6"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1515E70"/>
    <w:multiLevelType w:val="hybridMultilevel"/>
    <w:tmpl w:val="41ACCE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770342E"/>
    <w:multiLevelType w:val="multilevel"/>
    <w:tmpl w:val="7206D508"/>
    <w:lvl w:ilvl="0">
      <w:start w:val="1"/>
      <w:numFmt w:val="decimal"/>
      <w:pStyle w:val="Tablenumberedlist"/>
      <w:lvlText w:val="%1"/>
      <w:lvlJc w:val="left"/>
      <w:pPr>
        <w:ind w:left="745" w:hanging="360"/>
      </w:pPr>
      <w:rPr>
        <w:rFonts w:hint="default"/>
        <w:sz w:val="19"/>
        <w:szCs w:val="19"/>
      </w:r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9" w15:restartNumberingAfterBreak="0">
    <w:nsid w:val="57790549"/>
    <w:multiLevelType w:val="multilevel"/>
    <w:tmpl w:val="BDBC7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AA12966"/>
    <w:multiLevelType w:val="multilevel"/>
    <w:tmpl w:val="148472BE"/>
    <w:styleLink w:val="List1"/>
    <w:lvl w:ilvl="0">
      <w:start w:val="1"/>
      <w:numFmt w:val="bullet"/>
      <w:lvlText w:val=""/>
      <w:lvlJc w:val="left"/>
      <w:pPr>
        <w:ind w:left="1701" w:hanging="425"/>
      </w:pPr>
      <w:rPr>
        <w:rFonts w:ascii="Symbol" w:hAnsi="Symbol" w:hint="default"/>
        <w:color w:val="00703F"/>
      </w:rPr>
    </w:lvl>
    <w:lvl w:ilvl="1">
      <w:start w:val="1"/>
      <w:numFmt w:val="bullet"/>
      <w:lvlText w:val=""/>
      <w:lvlJc w:val="left"/>
      <w:pPr>
        <w:ind w:left="2127" w:hanging="426"/>
      </w:pPr>
      <w:rPr>
        <w:rFonts w:ascii="Symbol" w:hAnsi="Symbol" w:hint="default"/>
        <w:color w:val="auto"/>
      </w:rPr>
    </w:lvl>
    <w:lvl w:ilvl="2">
      <w:start w:val="1"/>
      <w:numFmt w:val="bullet"/>
      <w:lvlText w:val="­"/>
      <w:lvlJc w:val="left"/>
      <w:pPr>
        <w:ind w:left="2552" w:hanging="425"/>
      </w:pPr>
      <w:rPr>
        <w:rFonts w:ascii="Cambria" w:hAnsi="Cambria" w:hint="default"/>
      </w:rPr>
    </w:lvl>
    <w:lvl w:ilvl="3">
      <w:start w:val="1"/>
      <w:numFmt w:val="bullet"/>
      <w:lvlText w:val=""/>
      <w:lvlJc w:val="left"/>
      <w:pPr>
        <w:ind w:left="4201" w:hanging="360"/>
      </w:pPr>
      <w:rPr>
        <w:rFonts w:ascii="Symbol" w:hAnsi="Symbol" w:hint="default"/>
      </w:rPr>
    </w:lvl>
    <w:lvl w:ilvl="4">
      <w:start w:val="1"/>
      <w:numFmt w:val="bullet"/>
      <w:lvlText w:val="o"/>
      <w:lvlJc w:val="left"/>
      <w:pPr>
        <w:ind w:left="4921" w:hanging="360"/>
      </w:pPr>
      <w:rPr>
        <w:rFonts w:ascii="Courier New" w:hAnsi="Courier New" w:cs="Courier New" w:hint="default"/>
      </w:rPr>
    </w:lvl>
    <w:lvl w:ilvl="5">
      <w:start w:val="1"/>
      <w:numFmt w:val="bullet"/>
      <w:lvlText w:val=""/>
      <w:lvlJc w:val="left"/>
      <w:pPr>
        <w:ind w:left="5641" w:hanging="360"/>
      </w:pPr>
      <w:rPr>
        <w:rFonts w:ascii="Wingdings" w:hAnsi="Wingdings" w:hint="default"/>
      </w:rPr>
    </w:lvl>
    <w:lvl w:ilvl="6">
      <w:start w:val="1"/>
      <w:numFmt w:val="bullet"/>
      <w:lvlText w:val=""/>
      <w:lvlJc w:val="left"/>
      <w:pPr>
        <w:ind w:left="6361" w:hanging="360"/>
      </w:pPr>
      <w:rPr>
        <w:rFonts w:ascii="Symbol" w:hAnsi="Symbol" w:hint="default"/>
      </w:rPr>
    </w:lvl>
    <w:lvl w:ilvl="7">
      <w:start w:val="1"/>
      <w:numFmt w:val="bullet"/>
      <w:lvlText w:val="o"/>
      <w:lvlJc w:val="left"/>
      <w:pPr>
        <w:ind w:left="7081" w:hanging="360"/>
      </w:pPr>
      <w:rPr>
        <w:rFonts w:ascii="Courier New" w:hAnsi="Courier New" w:cs="Courier New" w:hint="default"/>
      </w:rPr>
    </w:lvl>
    <w:lvl w:ilvl="8">
      <w:start w:val="1"/>
      <w:numFmt w:val="bullet"/>
      <w:lvlText w:val=""/>
      <w:lvlJc w:val="left"/>
      <w:pPr>
        <w:ind w:left="7801" w:hanging="360"/>
      </w:pPr>
      <w:rPr>
        <w:rFonts w:ascii="Wingdings" w:hAnsi="Wingdings" w:hint="default"/>
      </w:rPr>
    </w:lvl>
  </w:abstractNum>
  <w:abstractNum w:abstractNumId="21"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2" w15:restartNumberingAfterBreak="0">
    <w:nsid w:val="5FED5AB0"/>
    <w:multiLevelType w:val="hybridMultilevel"/>
    <w:tmpl w:val="19E84678"/>
    <w:lvl w:ilvl="0" w:tplc="FFFFFFFF">
      <w:start w:val="1"/>
      <w:numFmt w:val="lowerRoman"/>
      <w:lvlText w:val="%1)"/>
      <w:lvlJc w:val="left"/>
      <w:pPr>
        <w:ind w:left="1571" w:hanging="720"/>
      </w:pPr>
      <w:rPr>
        <w:rFonts w:hint="default"/>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23" w15:restartNumberingAfterBreak="0">
    <w:nsid w:val="60AF67E2"/>
    <w:multiLevelType w:val="multilevel"/>
    <w:tmpl w:val="1188E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59D025E"/>
    <w:multiLevelType w:val="multilevel"/>
    <w:tmpl w:val="1F2E7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74D3945"/>
    <w:multiLevelType w:val="hybridMultilevel"/>
    <w:tmpl w:val="1878F324"/>
    <w:lvl w:ilvl="0" w:tplc="3CAC001E">
      <w:start w:val="1"/>
      <w:numFmt w:val="bullet"/>
      <w:lvlText w:val="|"/>
      <w:lvlJc w:val="left"/>
      <w:pPr>
        <w:ind w:left="720" w:hanging="360"/>
      </w:pPr>
      <w:rPr>
        <w:rFonts w:ascii="Aptos ExtraBold" w:hAnsi="Aptos ExtraBold" w:hint="default"/>
        <w:b/>
        <w:i w:val="0"/>
        <w:color w:val="00703C"/>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9233CAC"/>
    <w:multiLevelType w:val="hybridMultilevel"/>
    <w:tmpl w:val="6130CA08"/>
    <w:lvl w:ilvl="0" w:tplc="A1EC79A0">
      <w:start w:val="1"/>
      <w:numFmt w:val="lowerLetter"/>
      <w:lvlText w:val="(%1)"/>
      <w:lvlJc w:val="left"/>
      <w:pPr>
        <w:ind w:left="760" w:hanging="730"/>
      </w:pPr>
      <w:rPr>
        <w:rFonts w:hint="default"/>
      </w:rPr>
    </w:lvl>
    <w:lvl w:ilvl="1" w:tplc="0C090019" w:tentative="1">
      <w:start w:val="1"/>
      <w:numFmt w:val="lowerLetter"/>
      <w:lvlText w:val="%2."/>
      <w:lvlJc w:val="left"/>
      <w:pPr>
        <w:ind w:left="1110" w:hanging="360"/>
      </w:pPr>
    </w:lvl>
    <w:lvl w:ilvl="2" w:tplc="0C09001B" w:tentative="1">
      <w:start w:val="1"/>
      <w:numFmt w:val="lowerRoman"/>
      <w:lvlText w:val="%3."/>
      <w:lvlJc w:val="right"/>
      <w:pPr>
        <w:ind w:left="1830" w:hanging="180"/>
      </w:pPr>
    </w:lvl>
    <w:lvl w:ilvl="3" w:tplc="0C09000F" w:tentative="1">
      <w:start w:val="1"/>
      <w:numFmt w:val="decimal"/>
      <w:lvlText w:val="%4."/>
      <w:lvlJc w:val="left"/>
      <w:pPr>
        <w:ind w:left="2550" w:hanging="360"/>
      </w:pPr>
    </w:lvl>
    <w:lvl w:ilvl="4" w:tplc="0C090019" w:tentative="1">
      <w:start w:val="1"/>
      <w:numFmt w:val="lowerLetter"/>
      <w:lvlText w:val="%5."/>
      <w:lvlJc w:val="left"/>
      <w:pPr>
        <w:ind w:left="3270" w:hanging="360"/>
      </w:pPr>
    </w:lvl>
    <w:lvl w:ilvl="5" w:tplc="0C09001B" w:tentative="1">
      <w:start w:val="1"/>
      <w:numFmt w:val="lowerRoman"/>
      <w:lvlText w:val="%6."/>
      <w:lvlJc w:val="right"/>
      <w:pPr>
        <w:ind w:left="3990" w:hanging="180"/>
      </w:pPr>
    </w:lvl>
    <w:lvl w:ilvl="6" w:tplc="0C09000F" w:tentative="1">
      <w:start w:val="1"/>
      <w:numFmt w:val="decimal"/>
      <w:lvlText w:val="%7."/>
      <w:lvlJc w:val="left"/>
      <w:pPr>
        <w:ind w:left="4710" w:hanging="360"/>
      </w:pPr>
    </w:lvl>
    <w:lvl w:ilvl="7" w:tplc="0C090019" w:tentative="1">
      <w:start w:val="1"/>
      <w:numFmt w:val="lowerLetter"/>
      <w:lvlText w:val="%8."/>
      <w:lvlJc w:val="left"/>
      <w:pPr>
        <w:ind w:left="5430" w:hanging="360"/>
      </w:pPr>
    </w:lvl>
    <w:lvl w:ilvl="8" w:tplc="0C09001B" w:tentative="1">
      <w:start w:val="1"/>
      <w:numFmt w:val="lowerRoman"/>
      <w:lvlText w:val="%9."/>
      <w:lvlJc w:val="right"/>
      <w:pPr>
        <w:ind w:left="6150" w:hanging="180"/>
      </w:pPr>
    </w:lvl>
  </w:abstractNum>
  <w:abstractNum w:abstractNumId="27" w15:restartNumberingAfterBreak="0">
    <w:nsid w:val="69BB6EB0"/>
    <w:multiLevelType w:val="hybridMultilevel"/>
    <w:tmpl w:val="56F8FCEA"/>
    <w:lvl w:ilvl="0" w:tplc="0C09000F">
      <w:start w:val="1"/>
      <w:numFmt w:val="decimal"/>
      <w:lvlText w:val="%1."/>
      <w:lvlJc w:val="left"/>
      <w:pPr>
        <w:ind w:left="750" w:hanging="360"/>
      </w:pPr>
    </w:lvl>
    <w:lvl w:ilvl="1" w:tplc="0C090019" w:tentative="1">
      <w:start w:val="1"/>
      <w:numFmt w:val="lowerLetter"/>
      <w:lvlText w:val="%2."/>
      <w:lvlJc w:val="left"/>
      <w:pPr>
        <w:ind w:left="1470" w:hanging="360"/>
      </w:pPr>
    </w:lvl>
    <w:lvl w:ilvl="2" w:tplc="0C09001B" w:tentative="1">
      <w:start w:val="1"/>
      <w:numFmt w:val="lowerRoman"/>
      <w:lvlText w:val="%3."/>
      <w:lvlJc w:val="right"/>
      <w:pPr>
        <w:ind w:left="2190" w:hanging="180"/>
      </w:pPr>
    </w:lvl>
    <w:lvl w:ilvl="3" w:tplc="0C09000F" w:tentative="1">
      <w:start w:val="1"/>
      <w:numFmt w:val="decimal"/>
      <w:lvlText w:val="%4."/>
      <w:lvlJc w:val="left"/>
      <w:pPr>
        <w:ind w:left="2910" w:hanging="360"/>
      </w:pPr>
    </w:lvl>
    <w:lvl w:ilvl="4" w:tplc="0C090019" w:tentative="1">
      <w:start w:val="1"/>
      <w:numFmt w:val="lowerLetter"/>
      <w:lvlText w:val="%5."/>
      <w:lvlJc w:val="left"/>
      <w:pPr>
        <w:ind w:left="3630" w:hanging="360"/>
      </w:pPr>
    </w:lvl>
    <w:lvl w:ilvl="5" w:tplc="0C09001B" w:tentative="1">
      <w:start w:val="1"/>
      <w:numFmt w:val="lowerRoman"/>
      <w:lvlText w:val="%6."/>
      <w:lvlJc w:val="right"/>
      <w:pPr>
        <w:ind w:left="4350" w:hanging="180"/>
      </w:pPr>
    </w:lvl>
    <w:lvl w:ilvl="6" w:tplc="0C09000F" w:tentative="1">
      <w:start w:val="1"/>
      <w:numFmt w:val="decimal"/>
      <w:lvlText w:val="%7."/>
      <w:lvlJc w:val="left"/>
      <w:pPr>
        <w:ind w:left="5070" w:hanging="360"/>
      </w:pPr>
    </w:lvl>
    <w:lvl w:ilvl="7" w:tplc="0C090019" w:tentative="1">
      <w:start w:val="1"/>
      <w:numFmt w:val="lowerLetter"/>
      <w:lvlText w:val="%8."/>
      <w:lvlJc w:val="left"/>
      <w:pPr>
        <w:ind w:left="5790" w:hanging="360"/>
      </w:pPr>
    </w:lvl>
    <w:lvl w:ilvl="8" w:tplc="0C09001B" w:tentative="1">
      <w:start w:val="1"/>
      <w:numFmt w:val="lowerRoman"/>
      <w:lvlText w:val="%9."/>
      <w:lvlJc w:val="right"/>
      <w:pPr>
        <w:ind w:left="6510" w:hanging="180"/>
      </w:pPr>
    </w:lvl>
  </w:abstractNum>
  <w:abstractNum w:abstractNumId="28" w15:restartNumberingAfterBreak="0">
    <w:nsid w:val="6AA8098F"/>
    <w:multiLevelType w:val="multilevel"/>
    <w:tmpl w:val="991077A8"/>
    <w:lvl w:ilvl="0">
      <w:start w:val="1"/>
      <w:numFmt w:val="decimal"/>
      <w:lvlText w:val="%1"/>
      <w:lvlJc w:val="left"/>
      <w:pPr>
        <w:ind w:left="644" w:hanging="360"/>
      </w:pPr>
      <w:rPr>
        <w:rFonts w:hint="default"/>
      </w:rPr>
    </w:lvl>
    <w:lvl w:ilvl="1">
      <w:start w:val="1"/>
      <w:numFmt w:val="decimal"/>
      <w:lvlText w:val="%1.%2"/>
      <w:lvlJc w:val="left"/>
      <w:pPr>
        <w:ind w:left="1364" w:hanging="360"/>
      </w:pPr>
      <w:rPr>
        <w:rFonts w:hint="default"/>
      </w:rPr>
    </w:lvl>
    <w:lvl w:ilvl="2">
      <w:start w:val="1"/>
      <w:numFmt w:val="decimal"/>
      <w:lvlText w:val="%1.%2.%3"/>
      <w:lvlJc w:val="right"/>
      <w:pPr>
        <w:ind w:left="2084" w:hanging="180"/>
      </w:pPr>
      <w:rPr>
        <w:rFonts w:hint="default"/>
      </w:rPr>
    </w:lvl>
    <w:lvl w:ilvl="3">
      <w:start w:val="1"/>
      <w:numFmt w:val="decimal"/>
      <w:lvlText w:val="%4."/>
      <w:lvlJc w:val="left"/>
      <w:pPr>
        <w:ind w:left="2804" w:hanging="360"/>
      </w:pPr>
      <w:rPr>
        <w:rFonts w:hint="default"/>
      </w:rPr>
    </w:lvl>
    <w:lvl w:ilvl="4">
      <w:start w:val="1"/>
      <w:numFmt w:val="lowerLetter"/>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29" w15:restartNumberingAfterBreak="0">
    <w:nsid w:val="6C88609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2FD2A59"/>
    <w:multiLevelType w:val="hybridMultilevel"/>
    <w:tmpl w:val="2E26E44A"/>
    <w:lvl w:ilvl="0" w:tplc="21E4A5D4">
      <w:start w:val="1"/>
      <w:numFmt w:val="lowerLetter"/>
      <w:lvlText w:val="(%1)"/>
      <w:lvlJc w:val="left"/>
      <w:pPr>
        <w:ind w:left="430" w:hanging="360"/>
      </w:pPr>
      <w:rPr>
        <w:rFonts w:hint="default"/>
      </w:rPr>
    </w:lvl>
    <w:lvl w:ilvl="1" w:tplc="0C090019" w:tentative="1">
      <w:start w:val="1"/>
      <w:numFmt w:val="lowerLetter"/>
      <w:lvlText w:val="%2."/>
      <w:lvlJc w:val="left"/>
      <w:pPr>
        <w:ind w:left="1150" w:hanging="360"/>
      </w:pPr>
    </w:lvl>
    <w:lvl w:ilvl="2" w:tplc="0C09001B" w:tentative="1">
      <w:start w:val="1"/>
      <w:numFmt w:val="lowerRoman"/>
      <w:lvlText w:val="%3."/>
      <w:lvlJc w:val="right"/>
      <w:pPr>
        <w:ind w:left="1870" w:hanging="180"/>
      </w:pPr>
    </w:lvl>
    <w:lvl w:ilvl="3" w:tplc="0C09000F" w:tentative="1">
      <w:start w:val="1"/>
      <w:numFmt w:val="decimal"/>
      <w:lvlText w:val="%4."/>
      <w:lvlJc w:val="left"/>
      <w:pPr>
        <w:ind w:left="2590" w:hanging="360"/>
      </w:pPr>
    </w:lvl>
    <w:lvl w:ilvl="4" w:tplc="0C090019" w:tentative="1">
      <w:start w:val="1"/>
      <w:numFmt w:val="lowerLetter"/>
      <w:lvlText w:val="%5."/>
      <w:lvlJc w:val="left"/>
      <w:pPr>
        <w:ind w:left="3310" w:hanging="360"/>
      </w:pPr>
    </w:lvl>
    <w:lvl w:ilvl="5" w:tplc="0C09001B" w:tentative="1">
      <w:start w:val="1"/>
      <w:numFmt w:val="lowerRoman"/>
      <w:lvlText w:val="%6."/>
      <w:lvlJc w:val="right"/>
      <w:pPr>
        <w:ind w:left="4030" w:hanging="180"/>
      </w:pPr>
    </w:lvl>
    <w:lvl w:ilvl="6" w:tplc="0C09000F" w:tentative="1">
      <w:start w:val="1"/>
      <w:numFmt w:val="decimal"/>
      <w:lvlText w:val="%7."/>
      <w:lvlJc w:val="left"/>
      <w:pPr>
        <w:ind w:left="4750" w:hanging="360"/>
      </w:pPr>
    </w:lvl>
    <w:lvl w:ilvl="7" w:tplc="0C090019" w:tentative="1">
      <w:start w:val="1"/>
      <w:numFmt w:val="lowerLetter"/>
      <w:lvlText w:val="%8."/>
      <w:lvlJc w:val="left"/>
      <w:pPr>
        <w:ind w:left="5470" w:hanging="360"/>
      </w:pPr>
    </w:lvl>
    <w:lvl w:ilvl="8" w:tplc="0C09001B" w:tentative="1">
      <w:start w:val="1"/>
      <w:numFmt w:val="lowerRoman"/>
      <w:lvlText w:val="%9."/>
      <w:lvlJc w:val="right"/>
      <w:pPr>
        <w:ind w:left="6190" w:hanging="180"/>
      </w:pPr>
    </w:lvl>
  </w:abstractNum>
  <w:abstractNum w:abstractNumId="31" w15:restartNumberingAfterBreak="0">
    <w:nsid w:val="7A8343FE"/>
    <w:multiLevelType w:val="hybridMultilevel"/>
    <w:tmpl w:val="83A27A7C"/>
    <w:lvl w:ilvl="0" w:tplc="FFFFFFFF">
      <w:start w:val="1"/>
      <w:numFmt w:val="decimal"/>
      <w:lvlText w:val="%1."/>
      <w:lvlJc w:val="left"/>
      <w:pPr>
        <w:ind w:left="2422" w:hanging="360"/>
      </w:pPr>
    </w:lvl>
    <w:lvl w:ilvl="1" w:tplc="FFFFFFFF">
      <w:start w:val="1"/>
      <w:numFmt w:val="lowerLetter"/>
      <w:lvlText w:val="%2."/>
      <w:lvlJc w:val="left"/>
      <w:pPr>
        <w:ind w:left="3142" w:hanging="360"/>
      </w:pPr>
    </w:lvl>
    <w:lvl w:ilvl="2" w:tplc="FFFFFFFF" w:tentative="1">
      <w:start w:val="1"/>
      <w:numFmt w:val="lowerRoman"/>
      <w:lvlText w:val="%3."/>
      <w:lvlJc w:val="right"/>
      <w:pPr>
        <w:ind w:left="3862" w:hanging="180"/>
      </w:pPr>
    </w:lvl>
    <w:lvl w:ilvl="3" w:tplc="FFFFFFFF" w:tentative="1">
      <w:start w:val="1"/>
      <w:numFmt w:val="decimal"/>
      <w:lvlText w:val="%4."/>
      <w:lvlJc w:val="left"/>
      <w:pPr>
        <w:ind w:left="4582" w:hanging="360"/>
      </w:pPr>
    </w:lvl>
    <w:lvl w:ilvl="4" w:tplc="FFFFFFFF" w:tentative="1">
      <w:start w:val="1"/>
      <w:numFmt w:val="lowerLetter"/>
      <w:lvlText w:val="%5."/>
      <w:lvlJc w:val="left"/>
      <w:pPr>
        <w:ind w:left="5302" w:hanging="360"/>
      </w:pPr>
    </w:lvl>
    <w:lvl w:ilvl="5" w:tplc="FFFFFFFF" w:tentative="1">
      <w:start w:val="1"/>
      <w:numFmt w:val="lowerRoman"/>
      <w:lvlText w:val="%6."/>
      <w:lvlJc w:val="right"/>
      <w:pPr>
        <w:ind w:left="6022" w:hanging="180"/>
      </w:pPr>
    </w:lvl>
    <w:lvl w:ilvl="6" w:tplc="FFFFFFFF" w:tentative="1">
      <w:start w:val="1"/>
      <w:numFmt w:val="decimal"/>
      <w:lvlText w:val="%7."/>
      <w:lvlJc w:val="left"/>
      <w:pPr>
        <w:ind w:left="6742" w:hanging="360"/>
      </w:pPr>
    </w:lvl>
    <w:lvl w:ilvl="7" w:tplc="FFFFFFFF" w:tentative="1">
      <w:start w:val="1"/>
      <w:numFmt w:val="lowerLetter"/>
      <w:lvlText w:val="%8."/>
      <w:lvlJc w:val="left"/>
      <w:pPr>
        <w:ind w:left="7462" w:hanging="360"/>
      </w:pPr>
    </w:lvl>
    <w:lvl w:ilvl="8" w:tplc="FFFFFFFF" w:tentative="1">
      <w:start w:val="1"/>
      <w:numFmt w:val="lowerRoman"/>
      <w:lvlText w:val="%9."/>
      <w:lvlJc w:val="right"/>
      <w:pPr>
        <w:ind w:left="8182" w:hanging="180"/>
      </w:pPr>
    </w:lvl>
  </w:abstractNum>
  <w:abstractNum w:abstractNumId="32" w15:restartNumberingAfterBreak="0">
    <w:nsid w:val="7C0C2251"/>
    <w:multiLevelType w:val="hybridMultilevel"/>
    <w:tmpl w:val="E86054BE"/>
    <w:lvl w:ilvl="0" w:tplc="90964AFC">
      <w:start w:val="1"/>
      <w:numFmt w:val="bullet"/>
      <w:lvlText w:val=""/>
      <w:lvlJc w:val="left"/>
      <w:pPr>
        <w:ind w:left="360" w:hanging="360"/>
      </w:pPr>
      <w:rPr>
        <w:rFonts w:ascii="Symbol" w:hAnsi="Symbol" w:hint="default"/>
        <w:color w:val="00703C"/>
      </w:rPr>
    </w:lvl>
    <w:lvl w:ilvl="1" w:tplc="FFFFFFFF">
      <w:start w:val="1"/>
      <w:numFmt w:val="bullet"/>
      <w:lvlText w:val="o"/>
      <w:lvlJc w:val="left"/>
      <w:pPr>
        <w:ind w:left="2291" w:hanging="360"/>
      </w:pPr>
      <w:rPr>
        <w:rFonts w:ascii="Courier New" w:hAnsi="Courier New" w:cs="Courier New" w:hint="default"/>
      </w:rPr>
    </w:lvl>
    <w:lvl w:ilvl="2" w:tplc="FFFFFFFF">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num w:numId="1" w16cid:durableId="1404451164">
    <w:abstractNumId w:val="15"/>
  </w:num>
  <w:num w:numId="2" w16cid:durableId="1666787524">
    <w:abstractNumId w:val="6"/>
  </w:num>
  <w:num w:numId="3" w16cid:durableId="381057155">
    <w:abstractNumId w:val="20"/>
  </w:num>
  <w:num w:numId="4" w16cid:durableId="1639215797">
    <w:abstractNumId w:val="21"/>
  </w:num>
  <w:num w:numId="5" w16cid:durableId="1643265712">
    <w:abstractNumId w:val="10"/>
  </w:num>
  <w:num w:numId="6" w16cid:durableId="1314063411">
    <w:abstractNumId w:val="18"/>
  </w:num>
  <w:num w:numId="7" w16cid:durableId="9570234">
    <w:abstractNumId w:val="9"/>
  </w:num>
  <w:num w:numId="8" w16cid:durableId="626202022">
    <w:abstractNumId w:val="16"/>
  </w:num>
  <w:num w:numId="9" w16cid:durableId="866915021">
    <w:abstractNumId w:val="4"/>
  </w:num>
  <w:num w:numId="10" w16cid:durableId="1488204638">
    <w:abstractNumId w:val="25"/>
  </w:num>
  <w:num w:numId="11" w16cid:durableId="2136365907">
    <w:abstractNumId w:val="5"/>
  </w:num>
  <w:num w:numId="12" w16cid:durableId="1499075859">
    <w:abstractNumId w:val="12"/>
  </w:num>
  <w:num w:numId="13" w16cid:durableId="1718166519">
    <w:abstractNumId w:val="28"/>
  </w:num>
  <w:num w:numId="14" w16cid:durableId="497503204">
    <w:abstractNumId w:val="31"/>
  </w:num>
  <w:num w:numId="15" w16cid:durableId="1580824796">
    <w:abstractNumId w:val="0"/>
  </w:num>
  <w:num w:numId="16" w16cid:durableId="840239794">
    <w:abstractNumId w:val="32"/>
  </w:num>
  <w:num w:numId="17" w16cid:durableId="1574701591">
    <w:abstractNumId w:val="19"/>
  </w:num>
  <w:num w:numId="18" w16cid:durableId="416288702">
    <w:abstractNumId w:val="24"/>
  </w:num>
  <w:num w:numId="19" w16cid:durableId="654841727">
    <w:abstractNumId w:val="3"/>
  </w:num>
  <w:num w:numId="20" w16cid:durableId="479806559">
    <w:abstractNumId w:val="23"/>
  </w:num>
  <w:num w:numId="21" w16cid:durableId="1282760385">
    <w:abstractNumId w:val="13"/>
  </w:num>
  <w:num w:numId="22" w16cid:durableId="2025353108">
    <w:abstractNumId w:val="8"/>
  </w:num>
  <w:num w:numId="23" w16cid:durableId="1228541183">
    <w:abstractNumId w:val="17"/>
  </w:num>
  <w:num w:numId="24" w16cid:durableId="1722829466">
    <w:abstractNumId w:val="22"/>
  </w:num>
  <w:num w:numId="25" w16cid:durableId="1609072621">
    <w:abstractNumId w:val="7"/>
  </w:num>
  <w:num w:numId="26" w16cid:durableId="70584033">
    <w:abstractNumId w:val="2"/>
  </w:num>
  <w:num w:numId="27" w16cid:durableId="839197802">
    <w:abstractNumId w:val="14"/>
  </w:num>
  <w:num w:numId="28" w16cid:durableId="1234510675">
    <w:abstractNumId w:val="29"/>
  </w:num>
  <w:num w:numId="29" w16cid:durableId="1413047933">
    <w:abstractNumId w:val="30"/>
  </w:num>
  <w:num w:numId="30" w16cid:durableId="2083522572">
    <w:abstractNumId w:val="27"/>
  </w:num>
  <w:num w:numId="31" w16cid:durableId="1444152669">
    <w:abstractNumId w:val="1"/>
  </w:num>
  <w:num w:numId="32" w16cid:durableId="1293899712">
    <w:abstractNumId w:val="11"/>
  </w:num>
  <w:num w:numId="33" w16cid:durableId="1410423485">
    <w:abstractNumId w:val="2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0"/>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C0F"/>
    <w:rsid w:val="0000105F"/>
    <w:rsid w:val="00001EA3"/>
    <w:rsid w:val="00002144"/>
    <w:rsid w:val="000028EE"/>
    <w:rsid w:val="00004595"/>
    <w:rsid w:val="0000599D"/>
    <w:rsid w:val="0000599F"/>
    <w:rsid w:val="00005FAC"/>
    <w:rsid w:val="000067EE"/>
    <w:rsid w:val="000071DF"/>
    <w:rsid w:val="00007C66"/>
    <w:rsid w:val="0001055B"/>
    <w:rsid w:val="0001063C"/>
    <w:rsid w:val="00010683"/>
    <w:rsid w:val="00010C96"/>
    <w:rsid w:val="000126A5"/>
    <w:rsid w:val="00012E4A"/>
    <w:rsid w:val="0001361C"/>
    <w:rsid w:val="00014ED2"/>
    <w:rsid w:val="00016081"/>
    <w:rsid w:val="000161F5"/>
    <w:rsid w:val="000162FA"/>
    <w:rsid w:val="00016897"/>
    <w:rsid w:val="00016C8B"/>
    <w:rsid w:val="000170B5"/>
    <w:rsid w:val="0001752C"/>
    <w:rsid w:val="00017C76"/>
    <w:rsid w:val="000201C5"/>
    <w:rsid w:val="0002027F"/>
    <w:rsid w:val="00020B5E"/>
    <w:rsid w:val="00023B7F"/>
    <w:rsid w:val="00023DED"/>
    <w:rsid w:val="0002411F"/>
    <w:rsid w:val="00024200"/>
    <w:rsid w:val="00024E64"/>
    <w:rsid w:val="00026D12"/>
    <w:rsid w:val="00027C32"/>
    <w:rsid w:val="00027DCB"/>
    <w:rsid w:val="000312EE"/>
    <w:rsid w:val="00032760"/>
    <w:rsid w:val="00032C61"/>
    <w:rsid w:val="00032FA6"/>
    <w:rsid w:val="00033018"/>
    <w:rsid w:val="00034897"/>
    <w:rsid w:val="00035D11"/>
    <w:rsid w:val="000366D3"/>
    <w:rsid w:val="00036770"/>
    <w:rsid w:val="00036B89"/>
    <w:rsid w:val="00036D13"/>
    <w:rsid w:val="000412BD"/>
    <w:rsid w:val="000420EF"/>
    <w:rsid w:val="0004312E"/>
    <w:rsid w:val="00043239"/>
    <w:rsid w:val="00043271"/>
    <w:rsid w:val="00043370"/>
    <w:rsid w:val="00045D10"/>
    <w:rsid w:val="00046019"/>
    <w:rsid w:val="000477D5"/>
    <w:rsid w:val="0005181F"/>
    <w:rsid w:val="00051A11"/>
    <w:rsid w:val="00052284"/>
    <w:rsid w:val="00052650"/>
    <w:rsid w:val="000527FE"/>
    <w:rsid w:val="00053CED"/>
    <w:rsid w:val="00055641"/>
    <w:rsid w:val="000566E6"/>
    <w:rsid w:val="00056AA4"/>
    <w:rsid w:val="000576F2"/>
    <w:rsid w:val="000577FE"/>
    <w:rsid w:val="000602A2"/>
    <w:rsid w:val="00060D9C"/>
    <w:rsid w:val="00060DCD"/>
    <w:rsid w:val="00061E67"/>
    <w:rsid w:val="00061F0D"/>
    <w:rsid w:val="000625AF"/>
    <w:rsid w:val="000629E5"/>
    <w:rsid w:val="000644D8"/>
    <w:rsid w:val="00064B15"/>
    <w:rsid w:val="00064C1D"/>
    <w:rsid w:val="0006535B"/>
    <w:rsid w:val="000654EF"/>
    <w:rsid w:val="0006595D"/>
    <w:rsid w:val="000660F1"/>
    <w:rsid w:val="00066BCC"/>
    <w:rsid w:val="00066E0A"/>
    <w:rsid w:val="00067859"/>
    <w:rsid w:val="00071E6D"/>
    <w:rsid w:val="00071EE8"/>
    <w:rsid w:val="000727C0"/>
    <w:rsid w:val="000740A2"/>
    <w:rsid w:val="00074577"/>
    <w:rsid w:val="000746C3"/>
    <w:rsid w:val="000751A1"/>
    <w:rsid w:val="00075B3A"/>
    <w:rsid w:val="00076FBE"/>
    <w:rsid w:val="000774C8"/>
    <w:rsid w:val="00077D5A"/>
    <w:rsid w:val="00077E85"/>
    <w:rsid w:val="00080306"/>
    <w:rsid w:val="00080A8D"/>
    <w:rsid w:val="00081060"/>
    <w:rsid w:val="00081315"/>
    <w:rsid w:val="00081D1B"/>
    <w:rsid w:val="00082BBB"/>
    <w:rsid w:val="00082C73"/>
    <w:rsid w:val="0008424B"/>
    <w:rsid w:val="00085212"/>
    <w:rsid w:val="000856C5"/>
    <w:rsid w:val="000869AB"/>
    <w:rsid w:val="000901CF"/>
    <w:rsid w:val="000911C7"/>
    <w:rsid w:val="0009203D"/>
    <w:rsid w:val="000922B8"/>
    <w:rsid w:val="000926E2"/>
    <w:rsid w:val="00093538"/>
    <w:rsid w:val="0009365E"/>
    <w:rsid w:val="0009468F"/>
    <w:rsid w:val="00094A11"/>
    <w:rsid w:val="00095348"/>
    <w:rsid w:val="00095CF5"/>
    <w:rsid w:val="000961E1"/>
    <w:rsid w:val="0009678E"/>
    <w:rsid w:val="00097E45"/>
    <w:rsid w:val="00097FA8"/>
    <w:rsid w:val="000A0163"/>
    <w:rsid w:val="000A01E2"/>
    <w:rsid w:val="000A0BA1"/>
    <w:rsid w:val="000A327F"/>
    <w:rsid w:val="000A3C20"/>
    <w:rsid w:val="000A4A43"/>
    <w:rsid w:val="000A5A41"/>
    <w:rsid w:val="000A6936"/>
    <w:rsid w:val="000A6A04"/>
    <w:rsid w:val="000A6F2D"/>
    <w:rsid w:val="000A7AAF"/>
    <w:rsid w:val="000B11CB"/>
    <w:rsid w:val="000B2900"/>
    <w:rsid w:val="000B439A"/>
    <w:rsid w:val="000B5574"/>
    <w:rsid w:val="000B5A51"/>
    <w:rsid w:val="000B634D"/>
    <w:rsid w:val="000C0174"/>
    <w:rsid w:val="000C1175"/>
    <w:rsid w:val="000C120D"/>
    <w:rsid w:val="000C12FF"/>
    <w:rsid w:val="000C2024"/>
    <w:rsid w:val="000C2482"/>
    <w:rsid w:val="000C3931"/>
    <w:rsid w:val="000C3DB0"/>
    <w:rsid w:val="000C40AD"/>
    <w:rsid w:val="000C45F4"/>
    <w:rsid w:val="000C51CE"/>
    <w:rsid w:val="000C5A89"/>
    <w:rsid w:val="000C5BC9"/>
    <w:rsid w:val="000C5E6F"/>
    <w:rsid w:val="000C7487"/>
    <w:rsid w:val="000D05AE"/>
    <w:rsid w:val="000D0880"/>
    <w:rsid w:val="000D31FF"/>
    <w:rsid w:val="000D385E"/>
    <w:rsid w:val="000D417C"/>
    <w:rsid w:val="000D4D23"/>
    <w:rsid w:val="000D5413"/>
    <w:rsid w:val="000D6264"/>
    <w:rsid w:val="000D6341"/>
    <w:rsid w:val="000D73E3"/>
    <w:rsid w:val="000E29E4"/>
    <w:rsid w:val="000E2D2D"/>
    <w:rsid w:val="000E3035"/>
    <w:rsid w:val="000E4010"/>
    <w:rsid w:val="000E416A"/>
    <w:rsid w:val="000E49CC"/>
    <w:rsid w:val="000E4CCE"/>
    <w:rsid w:val="000E5135"/>
    <w:rsid w:val="000E5CB2"/>
    <w:rsid w:val="000E6B5F"/>
    <w:rsid w:val="000F159F"/>
    <w:rsid w:val="000F18C2"/>
    <w:rsid w:val="000F1935"/>
    <w:rsid w:val="000F1CE6"/>
    <w:rsid w:val="000F1D9F"/>
    <w:rsid w:val="000F2194"/>
    <w:rsid w:val="000F2C21"/>
    <w:rsid w:val="000F4257"/>
    <w:rsid w:val="000F43EE"/>
    <w:rsid w:val="000F4CEE"/>
    <w:rsid w:val="000F658F"/>
    <w:rsid w:val="000F6838"/>
    <w:rsid w:val="000F6F8D"/>
    <w:rsid w:val="000F769C"/>
    <w:rsid w:val="000F7FBD"/>
    <w:rsid w:val="00103803"/>
    <w:rsid w:val="00103E9A"/>
    <w:rsid w:val="0010437E"/>
    <w:rsid w:val="001045B7"/>
    <w:rsid w:val="00106C0B"/>
    <w:rsid w:val="00106FF9"/>
    <w:rsid w:val="00107522"/>
    <w:rsid w:val="001077F8"/>
    <w:rsid w:val="00107909"/>
    <w:rsid w:val="00107920"/>
    <w:rsid w:val="00111FDB"/>
    <w:rsid w:val="00112A9F"/>
    <w:rsid w:val="00112B37"/>
    <w:rsid w:val="00112F9C"/>
    <w:rsid w:val="001138A9"/>
    <w:rsid w:val="00113A4B"/>
    <w:rsid w:val="00113AB9"/>
    <w:rsid w:val="00114002"/>
    <w:rsid w:val="00114947"/>
    <w:rsid w:val="001158A4"/>
    <w:rsid w:val="00115FA1"/>
    <w:rsid w:val="001163CB"/>
    <w:rsid w:val="001166C7"/>
    <w:rsid w:val="00116F03"/>
    <w:rsid w:val="0011715F"/>
    <w:rsid w:val="00117867"/>
    <w:rsid w:val="00117A1E"/>
    <w:rsid w:val="00121062"/>
    <w:rsid w:val="001211DE"/>
    <w:rsid w:val="001221FB"/>
    <w:rsid w:val="0012230D"/>
    <w:rsid w:val="001225E1"/>
    <w:rsid w:val="00122D86"/>
    <w:rsid w:val="00123033"/>
    <w:rsid w:val="0012323D"/>
    <w:rsid w:val="00125FF5"/>
    <w:rsid w:val="001260AC"/>
    <w:rsid w:val="001265C0"/>
    <w:rsid w:val="001300BA"/>
    <w:rsid w:val="00130A21"/>
    <w:rsid w:val="00130DCE"/>
    <w:rsid w:val="001312D6"/>
    <w:rsid w:val="00132519"/>
    <w:rsid w:val="00133893"/>
    <w:rsid w:val="00134582"/>
    <w:rsid w:val="00135888"/>
    <w:rsid w:val="00135B4E"/>
    <w:rsid w:val="001365EA"/>
    <w:rsid w:val="0013723E"/>
    <w:rsid w:val="0013727E"/>
    <w:rsid w:val="001376DC"/>
    <w:rsid w:val="00140BE8"/>
    <w:rsid w:val="0014224D"/>
    <w:rsid w:val="001425CA"/>
    <w:rsid w:val="00142970"/>
    <w:rsid w:val="001446CE"/>
    <w:rsid w:val="00144D6D"/>
    <w:rsid w:val="00145B76"/>
    <w:rsid w:val="00146A48"/>
    <w:rsid w:val="001471BF"/>
    <w:rsid w:val="00147B2E"/>
    <w:rsid w:val="001507DE"/>
    <w:rsid w:val="00151178"/>
    <w:rsid w:val="001512B5"/>
    <w:rsid w:val="0015175E"/>
    <w:rsid w:val="0015223D"/>
    <w:rsid w:val="001527D5"/>
    <w:rsid w:val="001530BA"/>
    <w:rsid w:val="0015321A"/>
    <w:rsid w:val="00153A11"/>
    <w:rsid w:val="00156A50"/>
    <w:rsid w:val="00157984"/>
    <w:rsid w:val="00157C00"/>
    <w:rsid w:val="001606ED"/>
    <w:rsid w:val="00160942"/>
    <w:rsid w:val="00161811"/>
    <w:rsid w:val="001623E0"/>
    <w:rsid w:val="001624CC"/>
    <w:rsid w:val="00163142"/>
    <w:rsid w:val="00163668"/>
    <w:rsid w:val="00163D90"/>
    <w:rsid w:val="00164E99"/>
    <w:rsid w:val="00165305"/>
    <w:rsid w:val="00165494"/>
    <w:rsid w:val="00165662"/>
    <w:rsid w:val="00165DCC"/>
    <w:rsid w:val="001666D3"/>
    <w:rsid w:val="00166B6F"/>
    <w:rsid w:val="001674E5"/>
    <w:rsid w:val="00167B80"/>
    <w:rsid w:val="00170E2B"/>
    <w:rsid w:val="00170EE1"/>
    <w:rsid w:val="0017289D"/>
    <w:rsid w:val="0017374B"/>
    <w:rsid w:val="00174E37"/>
    <w:rsid w:val="00175523"/>
    <w:rsid w:val="001756C0"/>
    <w:rsid w:val="001759FC"/>
    <w:rsid w:val="00176594"/>
    <w:rsid w:val="0017699C"/>
    <w:rsid w:val="001773DC"/>
    <w:rsid w:val="00180E2D"/>
    <w:rsid w:val="00181BC1"/>
    <w:rsid w:val="00181DEB"/>
    <w:rsid w:val="00182270"/>
    <w:rsid w:val="00182B1B"/>
    <w:rsid w:val="0018433F"/>
    <w:rsid w:val="001859E6"/>
    <w:rsid w:val="00186123"/>
    <w:rsid w:val="00186978"/>
    <w:rsid w:val="00186AEE"/>
    <w:rsid w:val="001870EA"/>
    <w:rsid w:val="001900D6"/>
    <w:rsid w:val="00190164"/>
    <w:rsid w:val="00190FE1"/>
    <w:rsid w:val="00191063"/>
    <w:rsid w:val="00191F4B"/>
    <w:rsid w:val="00193D46"/>
    <w:rsid w:val="00194DC0"/>
    <w:rsid w:val="00194F2C"/>
    <w:rsid w:val="00195B78"/>
    <w:rsid w:val="001974F8"/>
    <w:rsid w:val="001975CF"/>
    <w:rsid w:val="00197D86"/>
    <w:rsid w:val="001A1A44"/>
    <w:rsid w:val="001A27E9"/>
    <w:rsid w:val="001A3746"/>
    <w:rsid w:val="001A375B"/>
    <w:rsid w:val="001A3C1F"/>
    <w:rsid w:val="001A63AE"/>
    <w:rsid w:val="001A6A85"/>
    <w:rsid w:val="001A6C91"/>
    <w:rsid w:val="001A789E"/>
    <w:rsid w:val="001B04CF"/>
    <w:rsid w:val="001B13B6"/>
    <w:rsid w:val="001B17C8"/>
    <w:rsid w:val="001B1B71"/>
    <w:rsid w:val="001B454E"/>
    <w:rsid w:val="001B5D20"/>
    <w:rsid w:val="001B6575"/>
    <w:rsid w:val="001B73D3"/>
    <w:rsid w:val="001B7D4F"/>
    <w:rsid w:val="001C077C"/>
    <w:rsid w:val="001C0862"/>
    <w:rsid w:val="001C15C4"/>
    <w:rsid w:val="001C1943"/>
    <w:rsid w:val="001C1A0A"/>
    <w:rsid w:val="001C1FC1"/>
    <w:rsid w:val="001C37BB"/>
    <w:rsid w:val="001C48F7"/>
    <w:rsid w:val="001C539A"/>
    <w:rsid w:val="001C56AD"/>
    <w:rsid w:val="001C624C"/>
    <w:rsid w:val="001C63EC"/>
    <w:rsid w:val="001C6A80"/>
    <w:rsid w:val="001C73AE"/>
    <w:rsid w:val="001D1BAC"/>
    <w:rsid w:val="001D2338"/>
    <w:rsid w:val="001D2980"/>
    <w:rsid w:val="001D3019"/>
    <w:rsid w:val="001D3E14"/>
    <w:rsid w:val="001D442B"/>
    <w:rsid w:val="001D4CDA"/>
    <w:rsid w:val="001D505E"/>
    <w:rsid w:val="001D595E"/>
    <w:rsid w:val="001D5C68"/>
    <w:rsid w:val="001D677C"/>
    <w:rsid w:val="001D6F54"/>
    <w:rsid w:val="001D7F65"/>
    <w:rsid w:val="001E0062"/>
    <w:rsid w:val="001E04CA"/>
    <w:rsid w:val="001E0C4D"/>
    <w:rsid w:val="001E12FB"/>
    <w:rsid w:val="001E1E24"/>
    <w:rsid w:val="001E25BE"/>
    <w:rsid w:val="001E2757"/>
    <w:rsid w:val="001E28F5"/>
    <w:rsid w:val="001E546B"/>
    <w:rsid w:val="001E65CB"/>
    <w:rsid w:val="001E6774"/>
    <w:rsid w:val="001E6B61"/>
    <w:rsid w:val="001F0590"/>
    <w:rsid w:val="001F0872"/>
    <w:rsid w:val="001F0F6C"/>
    <w:rsid w:val="001F13B6"/>
    <w:rsid w:val="001F1691"/>
    <w:rsid w:val="001F19F2"/>
    <w:rsid w:val="001F1AA1"/>
    <w:rsid w:val="001F1DB7"/>
    <w:rsid w:val="001F24AC"/>
    <w:rsid w:val="001F2AF3"/>
    <w:rsid w:val="001F2B93"/>
    <w:rsid w:val="001F3953"/>
    <w:rsid w:val="001F5D00"/>
    <w:rsid w:val="001F69EA"/>
    <w:rsid w:val="001F6FE1"/>
    <w:rsid w:val="002006AA"/>
    <w:rsid w:val="00201F73"/>
    <w:rsid w:val="002030C3"/>
    <w:rsid w:val="00203376"/>
    <w:rsid w:val="00203621"/>
    <w:rsid w:val="002046F3"/>
    <w:rsid w:val="00204A3A"/>
    <w:rsid w:val="002058F9"/>
    <w:rsid w:val="00205F3F"/>
    <w:rsid w:val="00206193"/>
    <w:rsid w:val="00206754"/>
    <w:rsid w:val="0020730F"/>
    <w:rsid w:val="0020761A"/>
    <w:rsid w:val="002076E7"/>
    <w:rsid w:val="0020796E"/>
    <w:rsid w:val="00210058"/>
    <w:rsid w:val="002100D4"/>
    <w:rsid w:val="0021141B"/>
    <w:rsid w:val="002121E7"/>
    <w:rsid w:val="002127EB"/>
    <w:rsid w:val="00212D71"/>
    <w:rsid w:val="002130C6"/>
    <w:rsid w:val="00213F72"/>
    <w:rsid w:val="00214F97"/>
    <w:rsid w:val="00216177"/>
    <w:rsid w:val="00216A9B"/>
    <w:rsid w:val="00216B6D"/>
    <w:rsid w:val="00220367"/>
    <w:rsid w:val="00220558"/>
    <w:rsid w:val="00221021"/>
    <w:rsid w:val="00221CD3"/>
    <w:rsid w:val="00221EAF"/>
    <w:rsid w:val="002220E5"/>
    <w:rsid w:val="00222137"/>
    <w:rsid w:val="0022225E"/>
    <w:rsid w:val="002234F2"/>
    <w:rsid w:val="002237EC"/>
    <w:rsid w:val="002241F9"/>
    <w:rsid w:val="00224D29"/>
    <w:rsid w:val="00225489"/>
    <w:rsid w:val="00226438"/>
    <w:rsid w:val="00226492"/>
    <w:rsid w:val="00226927"/>
    <w:rsid w:val="00226D97"/>
    <w:rsid w:val="002306F1"/>
    <w:rsid w:val="00230DEF"/>
    <w:rsid w:val="002315FD"/>
    <w:rsid w:val="00232ACD"/>
    <w:rsid w:val="00233595"/>
    <w:rsid w:val="002335E6"/>
    <w:rsid w:val="00233608"/>
    <w:rsid w:val="002341B2"/>
    <w:rsid w:val="00234A52"/>
    <w:rsid w:val="00234D50"/>
    <w:rsid w:val="00234DAE"/>
    <w:rsid w:val="002354E9"/>
    <w:rsid w:val="00235BF9"/>
    <w:rsid w:val="00235F44"/>
    <w:rsid w:val="00236DE3"/>
    <w:rsid w:val="00236EFE"/>
    <w:rsid w:val="002371C4"/>
    <w:rsid w:val="00237570"/>
    <w:rsid w:val="00237676"/>
    <w:rsid w:val="002403A0"/>
    <w:rsid w:val="002408A8"/>
    <w:rsid w:val="0024336E"/>
    <w:rsid w:val="0024356B"/>
    <w:rsid w:val="00243BA3"/>
    <w:rsid w:val="00244957"/>
    <w:rsid w:val="002459DF"/>
    <w:rsid w:val="00245A90"/>
    <w:rsid w:val="00245A9B"/>
    <w:rsid w:val="00246170"/>
    <w:rsid w:val="00246AEA"/>
    <w:rsid w:val="00247BDD"/>
    <w:rsid w:val="00250395"/>
    <w:rsid w:val="002510F5"/>
    <w:rsid w:val="002512C8"/>
    <w:rsid w:val="00251737"/>
    <w:rsid w:val="00251ED2"/>
    <w:rsid w:val="002548DA"/>
    <w:rsid w:val="00254993"/>
    <w:rsid w:val="00254DA0"/>
    <w:rsid w:val="00255796"/>
    <w:rsid w:val="002568C0"/>
    <w:rsid w:val="002574DE"/>
    <w:rsid w:val="002624F9"/>
    <w:rsid w:val="00262E46"/>
    <w:rsid w:val="00263445"/>
    <w:rsid w:val="00263475"/>
    <w:rsid w:val="00265504"/>
    <w:rsid w:val="00265796"/>
    <w:rsid w:val="002660C4"/>
    <w:rsid w:val="00270071"/>
    <w:rsid w:val="00270BE6"/>
    <w:rsid w:val="00271DEE"/>
    <w:rsid w:val="00272345"/>
    <w:rsid w:val="002748C6"/>
    <w:rsid w:val="00275054"/>
    <w:rsid w:val="002764A7"/>
    <w:rsid w:val="00277434"/>
    <w:rsid w:val="00277734"/>
    <w:rsid w:val="002805EC"/>
    <w:rsid w:val="00281BB6"/>
    <w:rsid w:val="00281C3D"/>
    <w:rsid w:val="0028270D"/>
    <w:rsid w:val="002827AE"/>
    <w:rsid w:val="00282A0F"/>
    <w:rsid w:val="00284313"/>
    <w:rsid w:val="00284B4C"/>
    <w:rsid w:val="00284C19"/>
    <w:rsid w:val="00284C5A"/>
    <w:rsid w:val="00284D14"/>
    <w:rsid w:val="0028521E"/>
    <w:rsid w:val="00286307"/>
    <w:rsid w:val="00286A88"/>
    <w:rsid w:val="00286AFD"/>
    <w:rsid w:val="00287185"/>
    <w:rsid w:val="00287E74"/>
    <w:rsid w:val="002916F3"/>
    <w:rsid w:val="00292018"/>
    <w:rsid w:val="002934C4"/>
    <w:rsid w:val="0029405F"/>
    <w:rsid w:val="002940CA"/>
    <w:rsid w:val="002941A8"/>
    <w:rsid w:val="002944AD"/>
    <w:rsid w:val="00295E1E"/>
    <w:rsid w:val="00295E7D"/>
    <w:rsid w:val="002973CB"/>
    <w:rsid w:val="00297F20"/>
    <w:rsid w:val="002A32B3"/>
    <w:rsid w:val="002A34EB"/>
    <w:rsid w:val="002A3580"/>
    <w:rsid w:val="002A4045"/>
    <w:rsid w:val="002A51DB"/>
    <w:rsid w:val="002A5BFC"/>
    <w:rsid w:val="002A700F"/>
    <w:rsid w:val="002A773B"/>
    <w:rsid w:val="002A7E56"/>
    <w:rsid w:val="002B003B"/>
    <w:rsid w:val="002B12F2"/>
    <w:rsid w:val="002B15FE"/>
    <w:rsid w:val="002B1763"/>
    <w:rsid w:val="002B2BCB"/>
    <w:rsid w:val="002B3825"/>
    <w:rsid w:val="002B498D"/>
    <w:rsid w:val="002B4BD3"/>
    <w:rsid w:val="002B6202"/>
    <w:rsid w:val="002B6291"/>
    <w:rsid w:val="002B65A3"/>
    <w:rsid w:val="002B6829"/>
    <w:rsid w:val="002B6CFC"/>
    <w:rsid w:val="002B6E7B"/>
    <w:rsid w:val="002B7ADD"/>
    <w:rsid w:val="002B7B34"/>
    <w:rsid w:val="002C0804"/>
    <w:rsid w:val="002C1389"/>
    <w:rsid w:val="002C34B4"/>
    <w:rsid w:val="002C34F3"/>
    <w:rsid w:val="002C4988"/>
    <w:rsid w:val="002C518C"/>
    <w:rsid w:val="002C52B6"/>
    <w:rsid w:val="002C58FB"/>
    <w:rsid w:val="002D0090"/>
    <w:rsid w:val="002D2AC3"/>
    <w:rsid w:val="002D2BF1"/>
    <w:rsid w:val="002D2E9B"/>
    <w:rsid w:val="002D38BC"/>
    <w:rsid w:val="002D5B0A"/>
    <w:rsid w:val="002D600D"/>
    <w:rsid w:val="002D6019"/>
    <w:rsid w:val="002D62B0"/>
    <w:rsid w:val="002D6CF4"/>
    <w:rsid w:val="002D6D4A"/>
    <w:rsid w:val="002D6FA4"/>
    <w:rsid w:val="002E0D75"/>
    <w:rsid w:val="002E23D7"/>
    <w:rsid w:val="002E2C56"/>
    <w:rsid w:val="002E2FC7"/>
    <w:rsid w:val="002E314C"/>
    <w:rsid w:val="002E3344"/>
    <w:rsid w:val="002E3DA6"/>
    <w:rsid w:val="002E4942"/>
    <w:rsid w:val="002E4AFE"/>
    <w:rsid w:val="002E583D"/>
    <w:rsid w:val="002E65E0"/>
    <w:rsid w:val="002E676A"/>
    <w:rsid w:val="002E6A06"/>
    <w:rsid w:val="002F0681"/>
    <w:rsid w:val="002F242F"/>
    <w:rsid w:val="002F25A1"/>
    <w:rsid w:val="002F298D"/>
    <w:rsid w:val="002F2C87"/>
    <w:rsid w:val="002F4317"/>
    <w:rsid w:val="002F4F45"/>
    <w:rsid w:val="002F65B7"/>
    <w:rsid w:val="002F70F4"/>
    <w:rsid w:val="002F7B9B"/>
    <w:rsid w:val="002F7BD9"/>
    <w:rsid w:val="003002BF"/>
    <w:rsid w:val="003007FD"/>
    <w:rsid w:val="003024BD"/>
    <w:rsid w:val="003032B2"/>
    <w:rsid w:val="00303601"/>
    <w:rsid w:val="00303A1F"/>
    <w:rsid w:val="0030423E"/>
    <w:rsid w:val="003045BE"/>
    <w:rsid w:val="00306FD1"/>
    <w:rsid w:val="00307C49"/>
    <w:rsid w:val="00307F0D"/>
    <w:rsid w:val="0031038D"/>
    <w:rsid w:val="00310783"/>
    <w:rsid w:val="003108DC"/>
    <w:rsid w:val="00310CF4"/>
    <w:rsid w:val="0031232E"/>
    <w:rsid w:val="00313556"/>
    <w:rsid w:val="00313D1D"/>
    <w:rsid w:val="00313FCA"/>
    <w:rsid w:val="0031492C"/>
    <w:rsid w:val="00315249"/>
    <w:rsid w:val="003163F1"/>
    <w:rsid w:val="00316CE0"/>
    <w:rsid w:val="0031749F"/>
    <w:rsid w:val="003203EB"/>
    <w:rsid w:val="003214B3"/>
    <w:rsid w:val="00321AFF"/>
    <w:rsid w:val="00322032"/>
    <w:rsid w:val="0032227C"/>
    <w:rsid w:val="00322A48"/>
    <w:rsid w:val="00322E65"/>
    <w:rsid w:val="00324BD0"/>
    <w:rsid w:val="003254D8"/>
    <w:rsid w:val="0032586B"/>
    <w:rsid w:val="00325E4D"/>
    <w:rsid w:val="00326E00"/>
    <w:rsid w:val="0033213B"/>
    <w:rsid w:val="00332175"/>
    <w:rsid w:val="003324FF"/>
    <w:rsid w:val="00333770"/>
    <w:rsid w:val="00334349"/>
    <w:rsid w:val="00334CAA"/>
    <w:rsid w:val="0033522D"/>
    <w:rsid w:val="00336271"/>
    <w:rsid w:val="0033656B"/>
    <w:rsid w:val="003373D1"/>
    <w:rsid w:val="00337505"/>
    <w:rsid w:val="003378D5"/>
    <w:rsid w:val="00337A29"/>
    <w:rsid w:val="00337C9F"/>
    <w:rsid w:val="003407F5"/>
    <w:rsid w:val="00340B30"/>
    <w:rsid w:val="00341111"/>
    <w:rsid w:val="00341B9B"/>
    <w:rsid w:val="0034314A"/>
    <w:rsid w:val="00343D9C"/>
    <w:rsid w:val="00344973"/>
    <w:rsid w:val="00344976"/>
    <w:rsid w:val="0034518A"/>
    <w:rsid w:val="00345294"/>
    <w:rsid w:val="003452E9"/>
    <w:rsid w:val="00345940"/>
    <w:rsid w:val="00346B3D"/>
    <w:rsid w:val="00346BEE"/>
    <w:rsid w:val="00350B3D"/>
    <w:rsid w:val="00351056"/>
    <w:rsid w:val="00351CE5"/>
    <w:rsid w:val="0035259D"/>
    <w:rsid w:val="0035315C"/>
    <w:rsid w:val="003537AD"/>
    <w:rsid w:val="00353DA5"/>
    <w:rsid w:val="003543F0"/>
    <w:rsid w:val="003548C2"/>
    <w:rsid w:val="00357094"/>
    <w:rsid w:val="0035733B"/>
    <w:rsid w:val="00357532"/>
    <w:rsid w:val="00357EBB"/>
    <w:rsid w:val="003602D5"/>
    <w:rsid w:val="003616CB"/>
    <w:rsid w:val="003625E1"/>
    <w:rsid w:val="00364677"/>
    <w:rsid w:val="00364A4A"/>
    <w:rsid w:val="00364EED"/>
    <w:rsid w:val="003650C3"/>
    <w:rsid w:val="00365429"/>
    <w:rsid w:val="0036688F"/>
    <w:rsid w:val="0037060B"/>
    <w:rsid w:val="0037297D"/>
    <w:rsid w:val="00373C7A"/>
    <w:rsid w:val="00373D57"/>
    <w:rsid w:val="00374AF7"/>
    <w:rsid w:val="00375DAC"/>
    <w:rsid w:val="0037674C"/>
    <w:rsid w:val="003772C2"/>
    <w:rsid w:val="003805C0"/>
    <w:rsid w:val="0038077E"/>
    <w:rsid w:val="003808D2"/>
    <w:rsid w:val="00382E86"/>
    <w:rsid w:val="00383843"/>
    <w:rsid w:val="003838D0"/>
    <w:rsid w:val="003839D7"/>
    <w:rsid w:val="00383E5D"/>
    <w:rsid w:val="00383EE3"/>
    <w:rsid w:val="003840F2"/>
    <w:rsid w:val="0038456F"/>
    <w:rsid w:val="00386A7E"/>
    <w:rsid w:val="00386DD8"/>
    <w:rsid w:val="00390913"/>
    <w:rsid w:val="00390B29"/>
    <w:rsid w:val="00394821"/>
    <w:rsid w:val="00394A1D"/>
    <w:rsid w:val="003950C5"/>
    <w:rsid w:val="003955FB"/>
    <w:rsid w:val="00395C7E"/>
    <w:rsid w:val="003962C3"/>
    <w:rsid w:val="00396941"/>
    <w:rsid w:val="00397226"/>
    <w:rsid w:val="00397B0D"/>
    <w:rsid w:val="00397FF7"/>
    <w:rsid w:val="003A02B9"/>
    <w:rsid w:val="003A05C0"/>
    <w:rsid w:val="003A1127"/>
    <w:rsid w:val="003A1239"/>
    <w:rsid w:val="003A1555"/>
    <w:rsid w:val="003A166A"/>
    <w:rsid w:val="003A1D97"/>
    <w:rsid w:val="003A69C5"/>
    <w:rsid w:val="003A6B42"/>
    <w:rsid w:val="003A6BF7"/>
    <w:rsid w:val="003A779A"/>
    <w:rsid w:val="003B038A"/>
    <w:rsid w:val="003B04A6"/>
    <w:rsid w:val="003B068A"/>
    <w:rsid w:val="003B0A8E"/>
    <w:rsid w:val="003B1112"/>
    <w:rsid w:val="003B2085"/>
    <w:rsid w:val="003B244C"/>
    <w:rsid w:val="003B51C0"/>
    <w:rsid w:val="003B54F6"/>
    <w:rsid w:val="003B5903"/>
    <w:rsid w:val="003B5D3B"/>
    <w:rsid w:val="003B62CC"/>
    <w:rsid w:val="003B69CA"/>
    <w:rsid w:val="003B7207"/>
    <w:rsid w:val="003B7A59"/>
    <w:rsid w:val="003B7B20"/>
    <w:rsid w:val="003C1585"/>
    <w:rsid w:val="003C222D"/>
    <w:rsid w:val="003C2EBF"/>
    <w:rsid w:val="003C32E1"/>
    <w:rsid w:val="003C4333"/>
    <w:rsid w:val="003C53E0"/>
    <w:rsid w:val="003C598A"/>
    <w:rsid w:val="003C62B4"/>
    <w:rsid w:val="003C65BD"/>
    <w:rsid w:val="003C740E"/>
    <w:rsid w:val="003C7EA4"/>
    <w:rsid w:val="003D036A"/>
    <w:rsid w:val="003D0AA5"/>
    <w:rsid w:val="003D0E59"/>
    <w:rsid w:val="003D0F1B"/>
    <w:rsid w:val="003D1789"/>
    <w:rsid w:val="003D1FCD"/>
    <w:rsid w:val="003D2547"/>
    <w:rsid w:val="003D279E"/>
    <w:rsid w:val="003D2DA1"/>
    <w:rsid w:val="003D2E24"/>
    <w:rsid w:val="003D3C20"/>
    <w:rsid w:val="003D3FD8"/>
    <w:rsid w:val="003D6B62"/>
    <w:rsid w:val="003D6EA0"/>
    <w:rsid w:val="003D7458"/>
    <w:rsid w:val="003D7677"/>
    <w:rsid w:val="003E0209"/>
    <w:rsid w:val="003E09E7"/>
    <w:rsid w:val="003E1FBE"/>
    <w:rsid w:val="003E20A3"/>
    <w:rsid w:val="003E2996"/>
    <w:rsid w:val="003E3DB9"/>
    <w:rsid w:val="003E3E2B"/>
    <w:rsid w:val="003E4525"/>
    <w:rsid w:val="003E555E"/>
    <w:rsid w:val="003E5B4B"/>
    <w:rsid w:val="003E6117"/>
    <w:rsid w:val="003E682C"/>
    <w:rsid w:val="003E6BE1"/>
    <w:rsid w:val="003E726C"/>
    <w:rsid w:val="003E7542"/>
    <w:rsid w:val="003E7870"/>
    <w:rsid w:val="003E7A5B"/>
    <w:rsid w:val="003F0A07"/>
    <w:rsid w:val="003F1133"/>
    <w:rsid w:val="003F14DF"/>
    <w:rsid w:val="003F17B7"/>
    <w:rsid w:val="003F1C3F"/>
    <w:rsid w:val="003F1D87"/>
    <w:rsid w:val="003F1E8F"/>
    <w:rsid w:val="003F2146"/>
    <w:rsid w:val="003F52A3"/>
    <w:rsid w:val="003F5DAB"/>
    <w:rsid w:val="003F6147"/>
    <w:rsid w:val="003F7830"/>
    <w:rsid w:val="00400328"/>
    <w:rsid w:val="00402679"/>
    <w:rsid w:val="0040268A"/>
    <w:rsid w:val="00403210"/>
    <w:rsid w:val="0040414C"/>
    <w:rsid w:val="00405319"/>
    <w:rsid w:val="00405901"/>
    <w:rsid w:val="00405E5D"/>
    <w:rsid w:val="00405F04"/>
    <w:rsid w:val="00406355"/>
    <w:rsid w:val="00406393"/>
    <w:rsid w:val="00410B27"/>
    <w:rsid w:val="00410C49"/>
    <w:rsid w:val="004119A5"/>
    <w:rsid w:val="00417476"/>
    <w:rsid w:val="00417A69"/>
    <w:rsid w:val="00420AE6"/>
    <w:rsid w:val="004230E5"/>
    <w:rsid w:val="00423352"/>
    <w:rsid w:val="00423952"/>
    <w:rsid w:val="004243A0"/>
    <w:rsid w:val="00424847"/>
    <w:rsid w:val="00425955"/>
    <w:rsid w:val="00425D62"/>
    <w:rsid w:val="004265E0"/>
    <w:rsid w:val="0042788E"/>
    <w:rsid w:val="00427D13"/>
    <w:rsid w:val="0043038D"/>
    <w:rsid w:val="00431A59"/>
    <w:rsid w:val="00432626"/>
    <w:rsid w:val="004334A5"/>
    <w:rsid w:val="0043447A"/>
    <w:rsid w:val="00435508"/>
    <w:rsid w:val="00436370"/>
    <w:rsid w:val="00442569"/>
    <w:rsid w:val="0044287E"/>
    <w:rsid w:val="00443598"/>
    <w:rsid w:val="0044410F"/>
    <w:rsid w:val="00444416"/>
    <w:rsid w:val="00444D6D"/>
    <w:rsid w:val="0044562E"/>
    <w:rsid w:val="0044625D"/>
    <w:rsid w:val="0044730B"/>
    <w:rsid w:val="00447D08"/>
    <w:rsid w:val="00450BAA"/>
    <w:rsid w:val="00451847"/>
    <w:rsid w:val="0045252F"/>
    <w:rsid w:val="00452D77"/>
    <w:rsid w:val="004531D4"/>
    <w:rsid w:val="004535E5"/>
    <w:rsid w:val="00453B95"/>
    <w:rsid w:val="004543A0"/>
    <w:rsid w:val="00454CB4"/>
    <w:rsid w:val="00455235"/>
    <w:rsid w:val="00455641"/>
    <w:rsid w:val="004562C5"/>
    <w:rsid w:val="004563F1"/>
    <w:rsid w:val="004565CD"/>
    <w:rsid w:val="0045688F"/>
    <w:rsid w:val="00456EBD"/>
    <w:rsid w:val="00457FF8"/>
    <w:rsid w:val="00461957"/>
    <w:rsid w:val="0046233A"/>
    <w:rsid w:val="0046412D"/>
    <w:rsid w:val="004643AF"/>
    <w:rsid w:val="00465AB6"/>
    <w:rsid w:val="00466CB3"/>
    <w:rsid w:val="00467346"/>
    <w:rsid w:val="00467500"/>
    <w:rsid w:val="00470418"/>
    <w:rsid w:val="004717D8"/>
    <w:rsid w:val="00472619"/>
    <w:rsid w:val="004747C9"/>
    <w:rsid w:val="00475E18"/>
    <w:rsid w:val="0047649C"/>
    <w:rsid w:val="0047693F"/>
    <w:rsid w:val="00476998"/>
    <w:rsid w:val="004775F4"/>
    <w:rsid w:val="00477C9E"/>
    <w:rsid w:val="004806C9"/>
    <w:rsid w:val="00481112"/>
    <w:rsid w:val="00481522"/>
    <w:rsid w:val="004815BB"/>
    <w:rsid w:val="00481F99"/>
    <w:rsid w:val="004822E0"/>
    <w:rsid w:val="0048246B"/>
    <w:rsid w:val="00482599"/>
    <w:rsid w:val="00483997"/>
    <w:rsid w:val="00483FDD"/>
    <w:rsid w:val="004864E1"/>
    <w:rsid w:val="0048739C"/>
    <w:rsid w:val="004912FD"/>
    <w:rsid w:val="004914C4"/>
    <w:rsid w:val="00491E5F"/>
    <w:rsid w:val="004927AA"/>
    <w:rsid w:val="00492CC7"/>
    <w:rsid w:val="0049486D"/>
    <w:rsid w:val="00494BD9"/>
    <w:rsid w:val="00495DFA"/>
    <w:rsid w:val="004961E4"/>
    <w:rsid w:val="0049664F"/>
    <w:rsid w:val="00496835"/>
    <w:rsid w:val="00497140"/>
    <w:rsid w:val="00497195"/>
    <w:rsid w:val="004A12F7"/>
    <w:rsid w:val="004A2A39"/>
    <w:rsid w:val="004A5241"/>
    <w:rsid w:val="004A57F1"/>
    <w:rsid w:val="004A6FA6"/>
    <w:rsid w:val="004A7201"/>
    <w:rsid w:val="004A7826"/>
    <w:rsid w:val="004A78FF"/>
    <w:rsid w:val="004B1D54"/>
    <w:rsid w:val="004B1E8C"/>
    <w:rsid w:val="004B2C0F"/>
    <w:rsid w:val="004B3287"/>
    <w:rsid w:val="004B328A"/>
    <w:rsid w:val="004B3DB3"/>
    <w:rsid w:val="004B46EE"/>
    <w:rsid w:val="004B4882"/>
    <w:rsid w:val="004B660E"/>
    <w:rsid w:val="004B686C"/>
    <w:rsid w:val="004C0B70"/>
    <w:rsid w:val="004C0E90"/>
    <w:rsid w:val="004C1C45"/>
    <w:rsid w:val="004C343B"/>
    <w:rsid w:val="004C37A6"/>
    <w:rsid w:val="004C5051"/>
    <w:rsid w:val="004C51EA"/>
    <w:rsid w:val="004C5496"/>
    <w:rsid w:val="004C7122"/>
    <w:rsid w:val="004C732D"/>
    <w:rsid w:val="004C770F"/>
    <w:rsid w:val="004C7713"/>
    <w:rsid w:val="004D0468"/>
    <w:rsid w:val="004D08E4"/>
    <w:rsid w:val="004D1514"/>
    <w:rsid w:val="004D2195"/>
    <w:rsid w:val="004D3C5B"/>
    <w:rsid w:val="004D3F21"/>
    <w:rsid w:val="004D4737"/>
    <w:rsid w:val="004D4A26"/>
    <w:rsid w:val="004D4DD7"/>
    <w:rsid w:val="004D5221"/>
    <w:rsid w:val="004D5381"/>
    <w:rsid w:val="004D6E20"/>
    <w:rsid w:val="004D71F0"/>
    <w:rsid w:val="004D7407"/>
    <w:rsid w:val="004D7A2E"/>
    <w:rsid w:val="004D7EE1"/>
    <w:rsid w:val="004E019E"/>
    <w:rsid w:val="004E0E23"/>
    <w:rsid w:val="004E1057"/>
    <w:rsid w:val="004E1C49"/>
    <w:rsid w:val="004E225A"/>
    <w:rsid w:val="004E23A4"/>
    <w:rsid w:val="004E25AD"/>
    <w:rsid w:val="004E32E8"/>
    <w:rsid w:val="004E3F75"/>
    <w:rsid w:val="004E52E1"/>
    <w:rsid w:val="004E6D82"/>
    <w:rsid w:val="004F0BBE"/>
    <w:rsid w:val="004F1D45"/>
    <w:rsid w:val="004F21D8"/>
    <w:rsid w:val="004F299E"/>
    <w:rsid w:val="004F29F8"/>
    <w:rsid w:val="004F2AA1"/>
    <w:rsid w:val="004F3677"/>
    <w:rsid w:val="004F3FFB"/>
    <w:rsid w:val="004F4700"/>
    <w:rsid w:val="004F5031"/>
    <w:rsid w:val="004F5E90"/>
    <w:rsid w:val="004F6965"/>
    <w:rsid w:val="004F7075"/>
    <w:rsid w:val="004F7514"/>
    <w:rsid w:val="004F7CCF"/>
    <w:rsid w:val="0050181A"/>
    <w:rsid w:val="0050190F"/>
    <w:rsid w:val="00501FF7"/>
    <w:rsid w:val="005043EB"/>
    <w:rsid w:val="00504913"/>
    <w:rsid w:val="00505126"/>
    <w:rsid w:val="005072E9"/>
    <w:rsid w:val="00507349"/>
    <w:rsid w:val="00510B91"/>
    <w:rsid w:val="00511CEB"/>
    <w:rsid w:val="0051220D"/>
    <w:rsid w:val="00513292"/>
    <w:rsid w:val="0051388E"/>
    <w:rsid w:val="005140FA"/>
    <w:rsid w:val="00515F5A"/>
    <w:rsid w:val="00516886"/>
    <w:rsid w:val="0051716C"/>
    <w:rsid w:val="00517A68"/>
    <w:rsid w:val="00517DBD"/>
    <w:rsid w:val="00520755"/>
    <w:rsid w:val="00520D16"/>
    <w:rsid w:val="005211EB"/>
    <w:rsid w:val="0052234A"/>
    <w:rsid w:val="0052266F"/>
    <w:rsid w:val="00522F87"/>
    <w:rsid w:val="00522FD0"/>
    <w:rsid w:val="005252DF"/>
    <w:rsid w:val="00525630"/>
    <w:rsid w:val="005274C1"/>
    <w:rsid w:val="00527D45"/>
    <w:rsid w:val="00530328"/>
    <w:rsid w:val="00530682"/>
    <w:rsid w:val="00530EF2"/>
    <w:rsid w:val="00531E13"/>
    <w:rsid w:val="00532532"/>
    <w:rsid w:val="0053401D"/>
    <w:rsid w:val="0053414F"/>
    <w:rsid w:val="00535E83"/>
    <w:rsid w:val="005365A9"/>
    <w:rsid w:val="0053784B"/>
    <w:rsid w:val="005379AB"/>
    <w:rsid w:val="00537C81"/>
    <w:rsid w:val="00541159"/>
    <w:rsid w:val="00541EB7"/>
    <w:rsid w:val="00541ED4"/>
    <w:rsid w:val="005425C6"/>
    <w:rsid w:val="00543518"/>
    <w:rsid w:val="0054366B"/>
    <w:rsid w:val="00543A30"/>
    <w:rsid w:val="0054550F"/>
    <w:rsid w:val="00546412"/>
    <w:rsid w:val="005465AB"/>
    <w:rsid w:val="0054668B"/>
    <w:rsid w:val="00546C18"/>
    <w:rsid w:val="005471AA"/>
    <w:rsid w:val="00547332"/>
    <w:rsid w:val="00547C14"/>
    <w:rsid w:val="0055009E"/>
    <w:rsid w:val="0055056A"/>
    <w:rsid w:val="005510A5"/>
    <w:rsid w:val="00554B24"/>
    <w:rsid w:val="00555066"/>
    <w:rsid w:val="00556885"/>
    <w:rsid w:val="00556A51"/>
    <w:rsid w:val="00557E39"/>
    <w:rsid w:val="00560323"/>
    <w:rsid w:val="005606F4"/>
    <w:rsid w:val="00560884"/>
    <w:rsid w:val="005609EC"/>
    <w:rsid w:val="00560B56"/>
    <w:rsid w:val="00561159"/>
    <w:rsid w:val="00561460"/>
    <w:rsid w:val="00563DE6"/>
    <w:rsid w:val="005642A8"/>
    <w:rsid w:val="005643EB"/>
    <w:rsid w:val="0056475B"/>
    <w:rsid w:val="00564E7E"/>
    <w:rsid w:val="0056607A"/>
    <w:rsid w:val="005660DC"/>
    <w:rsid w:val="00566697"/>
    <w:rsid w:val="00570964"/>
    <w:rsid w:val="005716EC"/>
    <w:rsid w:val="00572691"/>
    <w:rsid w:val="00572753"/>
    <w:rsid w:val="00574739"/>
    <w:rsid w:val="0057476A"/>
    <w:rsid w:val="00574B70"/>
    <w:rsid w:val="00574E31"/>
    <w:rsid w:val="005758C1"/>
    <w:rsid w:val="005764FC"/>
    <w:rsid w:val="00576A99"/>
    <w:rsid w:val="00576D1F"/>
    <w:rsid w:val="00576E0A"/>
    <w:rsid w:val="005770CC"/>
    <w:rsid w:val="00577155"/>
    <w:rsid w:val="00577321"/>
    <w:rsid w:val="0057795B"/>
    <w:rsid w:val="00577B1A"/>
    <w:rsid w:val="00580891"/>
    <w:rsid w:val="00580AE6"/>
    <w:rsid w:val="00581D58"/>
    <w:rsid w:val="00582F14"/>
    <w:rsid w:val="005837DB"/>
    <w:rsid w:val="00583EF3"/>
    <w:rsid w:val="00584A02"/>
    <w:rsid w:val="00584AF2"/>
    <w:rsid w:val="00584F6C"/>
    <w:rsid w:val="00585305"/>
    <w:rsid w:val="005863A2"/>
    <w:rsid w:val="0058797E"/>
    <w:rsid w:val="00591601"/>
    <w:rsid w:val="005924D0"/>
    <w:rsid w:val="00594A62"/>
    <w:rsid w:val="00594CEB"/>
    <w:rsid w:val="00595D1A"/>
    <w:rsid w:val="00596F58"/>
    <w:rsid w:val="005970B4"/>
    <w:rsid w:val="005A2C0F"/>
    <w:rsid w:val="005A352A"/>
    <w:rsid w:val="005A3DEE"/>
    <w:rsid w:val="005A3E7F"/>
    <w:rsid w:val="005A610C"/>
    <w:rsid w:val="005A7193"/>
    <w:rsid w:val="005A7262"/>
    <w:rsid w:val="005A72A8"/>
    <w:rsid w:val="005A786B"/>
    <w:rsid w:val="005B0125"/>
    <w:rsid w:val="005B01B2"/>
    <w:rsid w:val="005B0220"/>
    <w:rsid w:val="005B0825"/>
    <w:rsid w:val="005B0E50"/>
    <w:rsid w:val="005B2154"/>
    <w:rsid w:val="005B23FC"/>
    <w:rsid w:val="005B24E1"/>
    <w:rsid w:val="005B2C58"/>
    <w:rsid w:val="005B34EF"/>
    <w:rsid w:val="005B45F6"/>
    <w:rsid w:val="005B4834"/>
    <w:rsid w:val="005B498B"/>
    <w:rsid w:val="005B4AEA"/>
    <w:rsid w:val="005B5EF9"/>
    <w:rsid w:val="005B63E8"/>
    <w:rsid w:val="005B6850"/>
    <w:rsid w:val="005B6A39"/>
    <w:rsid w:val="005C0C2E"/>
    <w:rsid w:val="005C11D1"/>
    <w:rsid w:val="005C1941"/>
    <w:rsid w:val="005C2AF1"/>
    <w:rsid w:val="005C41DF"/>
    <w:rsid w:val="005C5B6C"/>
    <w:rsid w:val="005D022C"/>
    <w:rsid w:val="005D03EC"/>
    <w:rsid w:val="005D0D84"/>
    <w:rsid w:val="005D1034"/>
    <w:rsid w:val="005D185A"/>
    <w:rsid w:val="005D2B11"/>
    <w:rsid w:val="005D3790"/>
    <w:rsid w:val="005D5688"/>
    <w:rsid w:val="005D576C"/>
    <w:rsid w:val="005D58D5"/>
    <w:rsid w:val="005D6F98"/>
    <w:rsid w:val="005E123F"/>
    <w:rsid w:val="005E1B55"/>
    <w:rsid w:val="005E1FE6"/>
    <w:rsid w:val="005E23EB"/>
    <w:rsid w:val="005E25BD"/>
    <w:rsid w:val="005E35E2"/>
    <w:rsid w:val="005E3F60"/>
    <w:rsid w:val="005E4B9C"/>
    <w:rsid w:val="005E5D17"/>
    <w:rsid w:val="005E6028"/>
    <w:rsid w:val="005E6BCC"/>
    <w:rsid w:val="005E7A45"/>
    <w:rsid w:val="005F12CB"/>
    <w:rsid w:val="005F1F71"/>
    <w:rsid w:val="005F35E2"/>
    <w:rsid w:val="005F55B6"/>
    <w:rsid w:val="005F5BBD"/>
    <w:rsid w:val="005F609D"/>
    <w:rsid w:val="005F6FB3"/>
    <w:rsid w:val="005F739D"/>
    <w:rsid w:val="005F794A"/>
    <w:rsid w:val="006001B4"/>
    <w:rsid w:val="006021E7"/>
    <w:rsid w:val="0060630D"/>
    <w:rsid w:val="00606D5D"/>
    <w:rsid w:val="00607701"/>
    <w:rsid w:val="0061142F"/>
    <w:rsid w:val="00611674"/>
    <w:rsid w:val="00611A9F"/>
    <w:rsid w:val="00611B43"/>
    <w:rsid w:val="00612901"/>
    <w:rsid w:val="00612904"/>
    <w:rsid w:val="006138D1"/>
    <w:rsid w:val="00613962"/>
    <w:rsid w:val="00613E5B"/>
    <w:rsid w:val="00614180"/>
    <w:rsid w:val="006162CE"/>
    <w:rsid w:val="0061742F"/>
    <w:rsid w:val="00617442"/>
    <w:rsid w:val="00617D32"/>
    <w:rsid w:val="00620018"/>
    <w:rsid w:val="00620AB2"/>
    <w:rsid w:val="00621FFE"/>
    <w:rsid w:val="00622B5A"/>
    <w:rsid w:val="00623FC1"/>
    <w:rsid w:val="006254A6"/>
    <w:rsid w:val="00625523"/>
    <w:rsid w:val="00625C45"/>
    <w:rsid w:val="006266FE"/>
    <w:rsid w:val="00626D40"/>
    <w:rsid w:val="00627212"/>
    <w:rsid w:val="00627984"/>
    <w:rsid w:val="0063037B"/>
    <w:rsid w:val="00632B5F"/>
    <w:rsid w:val="00634A53"/>
    <w:rsid w:val="00634F30"/>
    <w:rsid w:val="00635D0C"/>
    <w:rsid w:val="006374DD"/>
    <w:rsid w:val="00640C72"/>
    <w:rsid w:val="006418E1"/>
    <w:rsid w:val="006420D3"/>
    <w:rsid w:val="00642FD3"/>
    <w:rsid w:val="006432E4"/>
    <w:rsid w:val="0064336B"/>
    <w:rsid w:val="00643C78"/>
    <w:rsid w:val="006440A9"/>
    <w:rsid w:val="00644554"/>
    <w:rsid w:val="0064470D"/>
    <w:rsid w:val="00645383"/>
    <w:rsid w:val="0064600B"/>
    <w:rsid w:val="00646274"/>
    <w:rsid w:val="00647364"/>
    <w:rsid w:val="0064757A"/>
    <w:rsid w:val="0064798E"/>
    <w:rsid w:val="00650E89"/>
    <w:rsid w:val="0065194A"/>
    <w:rsid w:val="0065204A"/>
    <w:rsid w:val="006528E7"/>
    <w:rsid w:val="00652F06"/>
    <w:rsid w:val="006537D4"/>
    <w:rsid w:val="00653F58"/>
    <w:rsid w:val="00654042"/>
    <w:rsid w:val="00654982"/>
    <w:rsid w:val="00656817"/>
    <w:rsid w:val="00656CC6"/>
    <w:rsid w:val="00657317"/>
    <w:rsid w:val="006579A4"/>
    <w:rsid w:val="00657A3D"/>
    <w:rsid w:val="00660691"/>
    <w:rsid w:val="00662C9E"/>
    <w:rsid w:val="00662DF8"/>
    <w:rsid w:val="00663A5C"/>
    <w:rsid w:val="00665E9A"/>
    <w:rsid w:val="00666636"/>
    <w:rsid w:val="006669A3"/>
    <w:rsid w:val="00666CE0"/>
    <w:rsid w:val="00667F26"/>
    <w:rsid w:val="00667F6D"/>
    <w:rsid w:val="00670C84"/>
    <w:rsid w:val="00670EF4"/>
    <w:rsid w:val="00672208"/>
    <w:rsid w:val="00672380"/>
    <w:rsid w:val="00672497"/>
    <w:rsid w:val="006732BD"/>
    <w:rsid w:val="00674467"/>
    <w:rsid w:val="00674E5A"/>
    <w:rsid w:val="006754C3"/>
    <w:rsid w:val="00675903"/>
    <w:rsid w:val="0067617C"/>
    <w:rsid w:val="00676392"/>
    <w:rsid w:val="00676954"/>
    <w:rsid w:val="00676B5F"/>
    <w:rsid w:val="006777F0"/>
    <w:rsid w:val="00677A12"/>
    <w:rsid w:val="00677A8A"/>
    <w:rsid w:val="00680750"/>
    <w:rsid w:val="00680970"/>
    <w:rsid w:val="006809BC"/>
    <w:rsid w:val="006814D6"/>
    <w:rsid w:val="00682464"/>
    <w:rsid w:val="0068259B"/>
    <w:rsid w:val="00682BE0"/>
    <w:rsid w:val="00682F75"/>
    <w:rsid w:val="0068336F"/>
    <w:rsid w:val="00684237"/>
    <w:rsid w:val="00684494"/>
    <w:rsid w:val="0068491C"/>
    <w:rsid w:val="00684EF0"/>
    <w:rsid w:val="00685BB0"/>
    <w:rsid w:val="00685C5B"/>
    <w:rsid w:val="00685ED0"/>
    <w:rsid w:val="00686034"/>
    <w:rsid w:val="00686383"/>
    <w:rsid w:val="00686469"/>
    <w:rsid w:val="00686990"/>
    <w:rsid w:val="0068779C"/>
    <w:rsid w:val="00690753"/>
    <w:rsid w:val="00690D25"/>
    <w:rsid w:val="00691AAC"/>
    <w:rsid w:val="00691DA6"/>
    <w:rsid w:val="006925BA"/>
    <w:rsid w:val="0069285B"/>
    <w:rsid w:val="0069372C"/>
    <w:rsid w:val="00693E55"/>
    <w:rsid w:val="00693F46"/>
    <w:rsid w:val="00694E4F"/>
    <w:rsid w:val="00694EF1"/>
    <w:rsid w:val="006954F4"/>
    <w:rsid w:val="0069586A"/>
    <w:rsid w:val="00695ED9"/>
    <w:rsid w:val="00696160"/>
    <w:rsid w:val="00696566"/>
    <w:rsid w:val="006965A9"/>
    <w:rsid w:val="006972DC"/>
    <w:rsid w:val="00697350"/>
    <w:rsid w:val="006A0962"/>
    <w:rsid w:val="006A15A9"/>
    <w:rsid w:val="006A168E"/>
    <w:rsid w:val="006A1B64"/>
    <w:rsid w:val="006A2F81"/>
    <w:rsid w:val="006A3182"/>
    <w:rsid w:val="006A4694"/>
    <w:rsid w:val="006A4AAA"/>
    <w:rsid w:val="006A5467"/>
    <w:rsid w:val="006A5E66"/>
    <w:rsid w:val="006A70A7"/>
    <w:rsid w:val="006A7524"/>
    <w:rsid w:val="006A7C58"/>
    <w:rsid w:val="006B0CCB"/>
    <w:rsid w:val="006B222A"/>
    <w:rsid w:val="006B2478"/>
    <w:rsid w:val="006B3019"/>
    <w:rsid w:val="006B34F6"/>
    <w:rsid w:val="006B3601"/>
    <w:rsid w:val="006B52C9"/>
    <w:rsid w:val="006B6F47"/>
    <w:rsid w:val="006B75A7"/>
    <w:rsid w:val="006B776A"/>
    <w:rsid w:val="006B7B52"/>
    <w:rsid w:val="006C1250"/>
    <w:rsid w:val="006C16FF"/>
    <w:rsid w:val="006C261F"/>
    <w:rsid w:val="006C39A7"/>
    <w:rsid w:val="006C49A9"/>
    <w:rsid w:val="006C5145"/>
    <w:rsid w:val="006D04E8"/>
    <w:rsid w:val="006D0C2F"/>
    <w:rsid w:val="006D13A2"/>
    <w:rsid w:val="006D1805"/>
    <w:rsid w:val="006D24B3"/>
    <w:rsid w:val="006D28A4"/>
    <w:rsid w:val="006D29D6"/>
    <w:rsid w:val="006D499D"/>
    <w:rsid w:val="006D5175"/>
    <w:rsid w:val="006D5E92"/>
    <w:rsid w:val="006D5F32"/>
    <w:rsid w:val="006D61DC"/>
    <w:rsid w:val="006D7162"/>
    <w:rsid w:val="006D751D"/>
    <w:rsid w:val="006D7865"/>
    <w:rsid w:val="006E00B3"/>
    <w:rsid w:val="006E1A70"/>
    <w:rsid w:val="006E22A9"/>
    <w:rsid w:val="006E2D01"/>
    <w:rsid w:val="006E4B0E"/>
    <w:rsid w:val="006E4C77"/>
    <w:rsid w:val="006E5BD5"/>
    <w:rsid w:val="006E7C15"/>
    <w:rsid w:val="006F01F3"/>
    <w:rsid w:val="006F065B"/>
    <w:rsid w:val="006F0D74"/>
    <w:rsid w:val="006F1244"/>
    <w:rsid w:val="006F140B"/>
    <w:rsid w:val="006F1F3B"/>
    <w:rsid w:val="006F1FF4"/>
    <w:rsid w:val="006F2B96"/>
    <w:rsid w:val="006F33DE"/>
    <w:rsid w:val="006F36D8"/>
    <w:rsid w:val="006F3F7B"/>
    <w:rsid w:val="006F4995"/>
    <w:rsid w:val="006F57DD"/>
    <w:rsid w:val="006F64D8"/>
    <w:rsid w:val="006F70B1"/>
    <w:rsid w:val="006F747D"/>
    <w:rsid w:val="006F7883"/>
    <w:rsid w:val="0070005B"/>
    <w:rsid w:val="007034A5"/>
    <w:rsid w:val="007034AB"/>
    <w:rsid w:val="0070423E"/>
    <w:rsid w:val="00705D8C"/>
    <w:rsid w:val="00706796"/>
    <w:rsid w:val="00706A25"/>
    <w:rsid w:val="00712F69"/>
    <w:rsid w:val="00714A3E"/>
    <w:rsid w:val="00714B36"/>
    <w:rsid w:val="00716234"/>
    <w:rsid w:val="00716919"/>
    <w:rsid w:val="00716A6D"/>
    <w:rsid w:val="00717717"/>
    <w:rsid w:val="00717FF3"/>
    <w:rsid w:val="00721193"/>
    <w:rsid w:val="00721692"/>
    <w:rsid w:val="007220D3"/>
    <w:rsid w:val="00722AD1"/>
    <w:rsid w:val="007232E8"/>
    <w:rsid w:val="007250D0"/>
    <w:rsid w:val="00725775"/>
    <w:rsid w:val="00725C81"/>
    <w:rsid w:val="007263A0"/>
    <w:rsid w:val="00726D50"/>
    <w:rsid w:val="007278F7"/>
    <w:rsid w:val="007302D3"/>
    <w:rsid w:val="007306C4"/>
    <w:rsid w:val="0073094B"/>
    <w:rsid w:val="00731513"/>
    <w:rsid w:val="00731EFE"/>
    <w:rsid w:val="0073291E"/>
    <w:rsid w:val="007335A3"/>
    <w:rsid w:val="007343D9"/>
    <w:rsid w:val="00734419"/>
    <w:rsid w:val="00734D2E"/>
    <w:rsid w:val="00734EA6"/>
    <w:rsid w:val="007353FA"/>
    <w:rsid w:val="00735A4F"/>
    <w:rsid w:val="007402EB"/>
    <w:rsid w:val="00740418"/>
    <w:rsid w:val="0074237E"/>
    <w:rsid w:val="0074251E"/>
    <w:rsid w:val="00742707"/>
    <w:rsid w:val="0074296C"/>
    <w:rsid w:val="0074324E"/>
    <w:rsid w:val="007434F2"/>
    <w:rsid w:val="00743B48"/>
    <w:rsid w:val="00744D4B"/>
    <w:rsid w:val="007459A2"/>
    <w:rsid w:val="00745ABD"/>
    <w:rsid w:val="00745E55"/>
    <w:rsid w:val="00746759"/>
    <w:rsid w:val="00746D1E"/>
    <w:rsid w:val="00747177"/>
    <w:rsid w:val="0075327E"/>
    <w:rsid w:val="00753CD6"/>
    <w:rsid w:val="00753E5E"/>
    <w:rsid w:val="007543D9"/>
    <w:rsid w:val="00754AC0"/>
    <w:rsid w:val="00754BC0"/>
    <w:rsid w:val="0075528B"/>
    <w:rsid w:val="00755697"/>
    <w:rsid w:val="0075601B"/>
    <w:rsid w:val="00756C73"/>
    <w:rsid w:val="00756F35"/>
    <w:rsid w:val="00757644"/>
    <w:rsid w:val="00757D1B"/>
    <w:rsid w:val="00760C73"/>
    <w:rsid w:val="00760FE1"/>
    <w:rsid w:val="0076145E"/>
    <w:rsid w:val="007619F9"/>
    <w:rsid w:val="00761FCF"/>
    <w:rsid w:val="007621F9"/>
    <w:rsid w:val="0076225D"/>
    <w:rsid w:val="00763557"/>
    <w:rsid w:val="007636FA"/>
    <w:rsid w:val="0076378A"/>
    <w:rsid w:val="00764687"/>
    <w:rsid w:val="00764D6A"/>
    <w:rsid w:val="007658A9"/>
    <w:rsid w:val="0076634D"/>
    <w:rsid w:val="00766A7E"/>
    <w:rsid w:val="00766F8B"/>
    <w:rsid w:val="00767F0F"/>
    <w:rsid w:val="00767F48"/>
    <w:rsid w:val="007707CE"/>
    <w:rsid w:val="00770DE8"/>
    <w:rsid w:val="00771AA7"/>
    <w:rsid w:val="00771CFC"/>
    <w:rsid w:val="007720D7"/>
    <w:rsid w:val="00773056"/>
    <w:rsid w:val="007730CB"/>
    <w:rsid w:val="00773682"/>
    <w:rsid w:val="00773EB6"/>
    <w:rsid w:val="007746A9"/>
    <w:rsid w:val="00774855"/>
    <w:rsid w:val="00774FC4"/>
    <w:rsid w:val="007756EF"/>
    <w:rsid w:val="007769E8"/>
    <w:rsid w:val="00777122"/>
    <w:rsid w:val="00780854"/>
    <w:rsid w:val="00780D17"/>
    <w:rsid w:val="00781719"/>
    <w:rsid w:val="00781AE7"/>
    <w:rsid w:val="0078219A"/>
    <w:rsid w:val="00782B81"/>
    <w:rsid w:val="0078433D"/>
    <w:rsid w:val="00784347"/>
    <w:rsid w:val="00785B05"/>
    <w:rsid w:val="00786943"/>
    <w:rsid w:val="00786F63"/>
    <w:rsid w:val="00787178"/>
    <w:rsid w:val="00793D88"/>
    <w:rsid w:val="00793DE8"/>
    <w:rsid w:val="0079498A"/>
    <w:rsid w:val="00796291"/>
    <w:rsid w:val="00796D3F"/>
    <w:rsid w:val="00797A91"/>
    <w:rsid w:val="007A0365"/>
    <w:rsid w:val="007A0DE6"/>
    <w:rsid w:val="007A417B"/>
    <w:rsid w:val="007A4768"/>
    <w:rsid w:val="007A5D10"/>
    <w:rsid w:val="007A5E86"/>
    <w:rsid w:val="007A6945"/>
    <w:rsid w:val="007A6C5B"/>
    <w:rsid w:val="007A6EFA"/>
    <w:rsid w:val="007B0C72"/>
    <w:rsid w:val="007B0F6D"/>
    <w:rsid w:val="007B10CE"/>
    <w:rsid w:val="007B12BA"/>
    <w:rsid w:val="007B19B8"/>
    <w:rsid w:val="007B2033"/>
    <w:rsid w:val="007B20F5"/>
    <w:rsid w:val="007B2C27"/>
    <w:rsid w:val="007B3A20"/>
    <w:rsid w:val="007B46C7"/>
    <w:rsid w:val="007B6653"/>
    <w:rsid w:val="007B6872"/>
    <w:rsid w:val="007B7396"/>
    <w:rsid w:val="007B74D5"/>
    <w:rsid w:val="007B7898"/>
    <w:rsid w:val="007B7B0E"/>
    <w:rsid w:val="007C01A7"/>
    <w:rsid w:val="007C09AB"/>
    <w:rsid w:val="007C0C05"/>
    <w:rsid w:val="007C0D5A"/>
    <w:rsid w:val="007C2673"/>
    <w:rsid w:val="007C32E4"/>
    <w:rsid w:val="007C3371"/>
    <w:rsid w:val="007C358A"/>
    <w:rsid w:val="007C4F81"/>
    <w:rsid w:val="007C4FD5"/>
    <w:rsid w:val="007C53C0"/>
    <w:rsid w:val="007C563C"/>
    <w:rsid w:val="007C674D"/>
    <w:rsid w:val="007C69F4"/>
    <w:rsid w:val="007D2054"/>
    <w:rsid w:val="007D2456"/>
    <w:rsid w:val="007D2B73"/>
    <w:rsid w:val="007D382B"/>
    <w:rsid w:val="007D43FB"/>
    <w:rsid w:val="007D4CE3"/>
    <w:rsid w:val="007D58D9"/>
    <w:rsid w:val="007D67C6"/>
    <w:rsid w:val="007E0AD7"/>
    <w:rsid w:val="007E12B1"/>
    <w:rsid w:val="007E1AFF"/>
    <w:rsid w:val="007E23A6"/>
    <w:rsid w:val="007E23E1"/>
    <w:rsid w:val="007E28AB"/>
    <w:rsid w:val="007E337C"/>
    <w:rsid w:val="007E4215"/>
    <w:rsid w:val="007E4937"/>
    <w:rsid w:val="007E4B5A"/>
    <w:rsid w:val="007E62E6"/>
    <w:rsid w:val="007E68F0"/>
    <w:rsid w:val="007E6995"/>
    <w:rsid w:val="007E6F8C"/>
    <w:rsid w:val="007F0732"/>
    <w:rsid w:val="007F0851"/>
    <w:rsid w:val="007F0B07"/>
    <w:rsid w:val="007F22C4"/>
    <w:rsid w:val="007F2417"/>
    <w:rsid w:val="007F2A15"/>
    <w:rsid w:val="007F3705"/>
    <w:rsid w:val="007F39B4"/>
    <w:rsid w:val="007F3AB8"/>
    <w:rsid w:val="007F4D09"/>
    <w:rsid w:val="007F51C8"/>
    <w:rsid w:val="007F6C40"/>
    <w:rsid w:val="007F6EC4"/>
    <w:rsid w:val="007F79E4"/>
    <w:rsid w:val="007F7BFA"/>
    <w:rsid w:val="007F7F5F"/>
    <w:rsid w:val="007F7F92"/>
    <w:rsid w:val="00800BD5"/>
    <w:rsid w:val="00801FFA"/>
    <w:rsid w:val="00802881"/>
    <w:rsid w:val="00803734"/>
    <w:rsid w:val="00803CAB"/>
    <w:rsid w:val="008043C9"/>
    <w:rsid w:val="00805EDF"/>
    <w:rsid w:val="0080627C"/>
    <w:rsid w:val="0080751B"/>
    <w:rsid w:val="00807AA6"/>
    <w:rsid w:val="00811B85"/>
    <w:rsid w:val="00812C3B"/>
    <w:rsid w:val="00812DCD"/>
    <w:rsid w:val="00812E62"/>
    <w:rsid w:val="00814298"/>
    <w:rsid w:val="00814952"/>
    <w:rsid w:val="00814B08"/>
    <w:rsid w:val="008157AA"/>
    <w:rsid w:val="0081659A"/>
    <w:rsid w:val="00816BE6"/>
    <w:rsid w:val="008176B9"/>
    <w:rsid w:val="008208A9"/>
    <w:rsid w:val="00820F04"/>
    <w:rsid w:val="008212D2"/>
    <w:rsid w:val="00821909"/>
    <w:rsid w:val="00823735"/>
    <w:rsid w:val="008247F7"/>
    <w:rsid w:val="00825911"/>
    <w:rsid w:val="00825EB3"/>
    <w:rsid w:val="00826308"/>
    <w:rsid w:val="0082655C"/>
    <w:rsid w:val="00826B90"/>
    <w:rsid w:val="00831D57"/>
    <w:rsid w:val="008329B5"/>
    <w:rsid w:val="0083362A"/>
    <w:rsid w:val="00833E99"/>
    <w:rsid w:val="008342AD"/>
    <w:rsid w:val="00834AC3"/>
    <w:rsid w:val="00835DE3"/>
    <w:rsid w:val="008369A0"/>
    <w:rsid w:val="00836C3E"/>
    <w:rsid w:val="00837847"/>
    <w:rsid w:val="00837CD3"/>
    <w:rsid w:val="00837D8E"/>
    <w:rsid w:val="0084031F"/>
    <w:rsid w:val="00842B43"/>
    <w:rsid w:val="00843721"/>
    <w:rsid w:val="00843FBC"/>
    <w:rsid w:val="00844B89"/>
    <w:rsid w:val="00844DDC"/>
    <w:rsid w:val="00845251"/>
    <w:rsid w:val="00845E74"/>
    <w:rsid w:val="008474A4"/>
    <w:rsid w:val="008476DD"/>
    <w:rsid w:val="00847DC8"/>
    <w:rsid w:val="00850F12"/>
    <w:rsid w:val="008523CB"/>
    <w:rsid w:val="00853B7A"/>
    <w:rsid w:val="008558FF"/>
    <w:rsid w:val="00857DEB"/>
    <w:rsid w:val="008610E2"/>
    <w:rsid w:val="0086224C"/>
    <w:rsid w:val="0086342E"/>
    <w:rsid w:val="00863769"/>
    <w:rsid w:val="00863A96"/>
    <w:rsid w:val="00863F78"/>
    <w:rsid w:val="00863FEB"/>
    <w:rsid w:val="008640DF"/>
    <w:rsid w:val="00864C72"/>
    <w:rsid w:val="008657FC"/>
    <w:rsid w:val="00865EF2"/>
    <w:rsid w:val="0086615F"/>
    <w:rsid w:val="00866C39"/>
    <w:rsid w:val="008700BC"/>
    <w:rsid w:val="0087067D"/>
    <w:rsid w:val="00871006"/>
    <w:rsid w:val="00871784"/>
    <w:rsid w:val="00871B77"/>
    <w:rsid w:val="00871E6D"/>
    <w:rsid w:val="008720E9"/>
    <w:rsid w:val="008721A2"/>
    <w:rsid w:val="00872965"/>
    <w:rsid w:val="00872B6E"/>
    <w:rsid w:val="0087390D"/>
    <w:rsid w:val="00874069"/>
    <w:rsid w:val="008741F6"/>
    <w:rsid w:val="00874280"/>
    <w:rsid w:val="00880AC0"/>
    <w:rsid w:val="008813DB"/>
    <w:rsid w:val="008819F8"/>
    <w:rsid w:val="00884E3A"/>
    <w:rsid w:val="00885B56"/>
    <w:rsid w:val="00885D6B"/>
    <w:rsid w:val="00885F28"/>
    <w:rsid w:val="00886D02"/>
    <w:rsid w:val="008904C4"/>
    <w:rsid w:val="008904F7"/>
    <w:rsid w:val="008905D3"/>
    <w:rsid w:val="008908EE"/>
    <w:rsid w:val="008916D0"/>
    <w:rsid w:val="00891988"/>
    <w:rsid w:val="0089251A"/>
    <w:rsid w:val="0089285C"/>
    <w:rsid w:val="00892CC1"/>
    <w:rsid w:val="00896298"/>
    <w:rsid w:val="00896983"/>
    <w:rsid w:val="0089760B"/>
    <w:rsid w:val="00897C0E"/>
    <w:rsid w:val="00897D6F"/>
    <w:rsid w:val="008A0536"/>
    <w:rsid w:val="008A0EE3"/>
    <w:rsid w:val="008A186A"/>
    <w:rsid w:val="008A1E09"/>
    <w:rsid w:val="008A2E7E"/>
    <w:rsid w:val="008A31ED"/>
    <w:rsid w:val="008A4747"/>
    <w:rsid w:val="008A53A6"/>
    <w:rsid w:val="008A5592"/>
    <w:rsid w:val="008A559B"/>
    <w:rsid w:val="008A5F47"/>
    <w:rsid w:val="008A64B4"/>
    <w:rsid w:val="008A6607"/>
    <w:rsid w:val="008A784D"/>
    <w:rsid w:val="008B084D"/>
    <w:rsid w:val="008B0D01"/>
    <w:rsid w:val="008B0DCD"/>
    <w:rsid w:val="008B107E"/>
    <w:rsid w:val="008B177D"/>
    <w:rsid w:val="008B2776"/>
    <w:rsid w:val="008B2A60"/>
    <w:rsid w:val="008B31A6"/>
    <w:rsid w:val="008B3C7A"/>
    <w:rsid w:val="008B42D6"/>
    <w:rsid w:val="008B5EDD"/>
    <w:rsid w:val="008B667F"/>
    <w:rsid w:val="008B6EB5"/>
    <w:rsid w:val="008B7E7F"/>
    <w:rsid w:val="008B7F96"/>
    <w:rsid w:val="008C06BE"/>
    <w:rsid w:val="008C0BEF"/>
    <w:rsid w:val="008C2F8D"/>
    <w:rsid w:val="008C4011"/>
    <w:rsid w:val="008C422D"/>
    <w:rsid w:val="008C4243"/>
    <w:rsid w:val="008C425B"/>
    <w:rsid w:val="008C558D"/>
    <w:rsid w:val="008C5F2D"/>
    <w:rsid w:val="008C6B5B"/>
    <w:rsid w:val="008C7934"/>
    <w:rsid w:val="008D053B"/>
    <w:rsid w:val="008D0815"/>
    <w:rsid w:val="008D14F7"/>
    <w:rsid w:val="008D222E"/>
    <w:rsid w:val="008D29B4"/>
    <w:rsid w:val="008D3A8F"/>
    <w:rsid w:val="008D3DFD"/>
    <w:rsid w:val="008D3ECC"/>
    <w:rsid w:val="008D40B8"/>
    <w:rsid w:val="008D619B"/>
    <w:rsid w:val="008D61D4"/>
    <w:rsid w:val="008D640E"/>
    <w:rsid w:val="008D6C1F"/>
    <w:rsid w:val="008D6F52"/>
    <w:rsid w:val="008D707F"/>
    <w:rsid w:val="008E0494"/>
    <w:rsid w:val="008E0F20"/>
    <w:rsid w:val="008E1642"/>
    <w:rsid w:val="008E2272"/>
    <w:rsid w:val="008E2377"/>
    <w:rsid w:val="008E268B"/>
    <w:rsid w:val="008E2E9F"/>
    <w:rsid w:val="008E3BD2"/>
    <w:rsid w:val="008E53ED"/>
    <w:rsid w:val="008E6063"/>
    <w:rsid w:val="008E755E"/>
    <w:rsid w:val="008E796B"/>
    <w:rsid w:val="008F03CF"/>
    <w:rsid w:val="008F1797"/>
    <w:rsid w:val="008F1C9C"/>
    <w:rsid w:val="008F208C"/>
    <w:rsid w:val="008F22EA"/>
    <w:rsid w:val="008F43E2"/>
    <w:rsid w:val="008F4E40"/>
    <w:rsid w:val="008F57E1"/>
    <w:rsid w:val="008F599C"/>
    <w:rsid w:val="008F659E"/>
    <w:rsid w:val="008F6926"/>
    <w:rsid w:val="00901A30"/>
    <w:rsid w:val="00902698"/>
    <w:rsid w:val="00903AB0"/>
    <w:rsid w:val="00905B9B"/>
    <w:rsid w:val="00906357"/>
    <w:rsid w:val="00907779"/>
    <w:rsid w:val="00910162"/>
    <w:rsid w:val="00911E48"/>
    <w:rsid w:val="0091231D"/>
    <w:rsid w:val="0091316E"/>
    <w:rsid w:val="00913768"/>
    <w:rsid w:val="00913C79"/>
    <w:rsid w:val="00913D3E"/>
    <w:rsid w:val="00913D6A"/>
    <w:rsid w:val="00914CA2"/>
    <w:rsid w:val="00914D2E"/>
    <w:rsid w:val="009169C7"/>
    <w:rsid w:val="00917B79"/>
    <w:rsid w:val="00917C71"/>
    <w:rsid w:val="00920858"/>
    <w:rsid w:val="00921AA1"/>
    <w:rsid w:val="00921B7D"/>
    <w:rsid w:val="00923AE8"/>
    <w:rsid w:val="00923CC9"/>
    <w:rsid w:val="0092446F"/>
    <w:rsid w:val="00924661"/>
    <w:rsid w:val="00924700"/>
    <w:rsid w:val="00925107"/>
    <w:rsid w:val="009265D7"/>
    <w:rsid w:val="00926C5E"/>
    <w:rsid w:val="0092787B"/>
    <w:rsid w:val="00927F25"/>
    <w:rsid w:val="0093178A"/>
    <w:rsid w:val="009322FD"/>
    <w:rsid w:val="00932500"/>
    <w:rsid w:val="00932648"/>
    <w:rsid w:val="00932BF2"/>
    <w:rsid w:val="009330F2"/>
    <w:rsid w:val="00935E06"/>
    <w:rsid w:val="00935F8C"/>
    <w:rsid w:val="00935FC2"/>
    <w:rsid w:val="0093673C"/>
    <w:rsid w:val="0093692B"/>
    <w:rsid w:val="0094077B"/>
    <w:rsid w:val="009407DF"/>
    <w:rsid w:val="0094327B"/>
    <w:rsid w:val="00944228"/>
    <w:rsid w:val="00945CED"/>
    <w:rsid w:val="0094614C"/>
    <w:rsid w:val="00946A37"/>
    <w:rsid w:val="00946A79"/>
    <w:rsid w:val="00947BF3"/>
    <w:rsid w:val="00947C2F"/>
    <w:rsid w:val="00950357"/>
    <w:rsid w:val="00953816"/>
    <w:rsid w:val="00953EAF"/>
    <w:rsid w:val="009541E9"/>
    <w:rsid w:val="009562AE"/>
    <w:rsid w:val="009565CE"/>
    <w:rsid w:val="00956DDE"/>
    <w:rsid w:val="0096147B"/>
    <w:rsid w:val="0096209A"/>
    <w:rsid w:val="009621FF"/>
    <w:rsid w:val="00962F0E"/>
    <w:rsid w:val="00963676"/>
    <w:rsid w:val="00965377"/>
    <w:rsid w:val="00966F81"/>
    <w:rsid w:val="00967D5E"/>
    <w:rsid w:val="0097004A"/>
    <w:rsid w:val="009704EC"/>
    <w:rsid w:val="0097071D"/>
    <w:rsid w:val="00971A0E"/>
    <w:rsid w:val="00971C4A"/>
    <w:rsid w:val="009725DE"/>
    <w:rsid w:val="0097301C"/>
    <w:rsid w:val="00973391"/>
    <w:rsid w:val="00973901"/>
    <w:rsid w:val="00974AB2"/>
    <w:rsid w:val="00974B53"/>
    <w:rsid w:val="00974D0F"/>
    <w:rsid w:val="0097548C"/>
    <w:rsid w:val="0097630A"/>
    <w:rsid w:val="00977F2D"/>
    <w:rsid w:val="00980913"/>
    <w:rsid w:val="00980C7E"/>
    <w:rsid w:val="009841F7"/>
    <w:rsid w:val="00985234"/>
    <w:rsid w:val="009857DC"/>
    <w:rsid w:val="00986350"/>
    <w:rsid w:val="00986887"/>
    <w:rsid w:val="00986B1A"/>
    <w:rsid w:val="00986BC4"/>
    <w:rsid w:val="00986C72"/>
    <w:rsid w:val="00987767"/>
    <w:rsid w:val="009877D7"/>
    <w:rsid w:val="009905EB"/>
    <w:rsid w:val="00991351"/>
    <w:rsid w:val="00991FDA"/>
    <w:rsid w:val="009930B0"/>
    <w:rsid w:val="009946D6"/>
    <w:rsid w:val="00995332"/>
    <w:rsid w:val="009953B7"/>
    <w:rsid w:val="00996CC3"/>
    <w:rsid w:val="00996E23"/>
    <w:rsid w:val="00997641"/>
    <w:rsid w:val="00997CB9"/>
    <w:rsid w:val="009A01E8"/>
    <w:rsid w:val="009A0766"/>
    <w:rsid w:val="009A09B6"/>
    <w:rsid w:val="009A1A01"/>
    <w:rsid w:val="009A265C"/>
    <w:rsid w:val="009A2DD0"/>
    <w:rsid w:val="009A2ED4"/>
    <w:rsid w:val="009A301E"/>
    <w:rsid w:val="009A3F17"/>
    <w:rsid w:val="009A4BBD"/>
    <w:rsid w:val="009A577D"/>
    <w:rsid w:val="009B006A"/>
    <w:rsid w:val="009B031B"/>
    <w:rsid w:val="009B119F"/>
    <w:rsid w:val="009B15DE"/>
    <w:rsid w:val="009B290E"/>
    <w:rsid w:val="009B2A99"/>
    <w:rsid w:val="009B35AA"/>
    <w:rsid w:val="009B46C5"/>
    <w:rsid w:val="009B5394"/>
    <w:rsid w:val="009B5F42"/>
    <w:rsid w:val="009B73F2"/>
    <w:rsid w:val="009C2825"/>
    <w:rsid w:val="009C2BEF"/>
    <w:rsid w:val="009C38A4"/>
    <w:rsid w:val="009C60E5"/>
    <w:rsid w:val="009C63A3"/>
    <w:rsid w:val="009C6E4E"/>
    <w:rsid w:val="009C7AE8"/>
    <w:rsid w:val="009C7F52"/>
    <w:rsid w:val="009D0A19"/>
    <w:rsid w:val="009D0D89"/>
    <w:rsid w:val="009D14F3"/>
    <w:rsid w:val="009D255E"/>
    <w:rsid w:val="009D2E76"/>
    <w:rsid w:val="009D349E"/>
    <w:rsid w:val="009D492A"/>
    <w:rsid w:val="009D5007"/>
    <w:rsid w:val="009D6A4E"/>
    <w:rsid w:val="009D7D72"/>
    <w:rsid w:val="009D7D7A"/>
    <w:rsid w:val="009E110F"/>
    <w:rsid w:val="009E1B45"/>
    <w:rsid w:val="009E2823"/>
    <w:rsid w:val="009E32C5"/>
    <w:rsid w:val="009E3303"/>
    <w:rsid w:val="009E4584"/>
    <w:rsid w:val="009E548C"/>
    <w:rsid w:val="009E5632"/>
    <w:rsid w:val="009E5788"/>
    <w:rsid w:val="009E6D9E"/>
    <w:rsid w:val="009E7706"/>
    <w:rsid w:val="009F027F"/>
    <w:rsid w:val="009F15BB"/>
    <w:rsid w:val="009F24FC"/>
    <w:rsid w:val="009F2B5B"/>
    <w:rsid w:val="009F2E62"/>
    <w:rsid w:val="009F4415"/>
    <w:rsid w:val="009F4732"/>
    <w:rsid w:val="009F4879"/>
    <w:rsid w:val="009F49D7"/>
    <w:rsid w:val="009F51D8"/>
    <w:rsid w:val="009F55DE"/>
    <w:rsid w:val="009F617F"/>
    <w:rsid w:val="009F6DDC"/>
    <w:rsid w:val="009F6FD7"/>
    <w:rsid w:val="009F7BBB"/>
    <w:rsid w:val="009F7FCE"/>
    <w:rsid w:val="00A000A5"/>
    <w:rsid w:val="00A003C3"/>
    <w:rsid w:val="00A00950"/>
    <w:rsid w:val="00A0233A"/>
    <w:rsid w:val="00A025C0"/>
    <w:rsid w:val="00A02D30"/>
    <w:rsid w:val="00A02DC4"/>
    <w:rsid w:val="00A02F9D"/>
    <w:rsid w:val="00A0523F"/>
    <w:rsid w:val="00A05EED"/>
    <w:rsid w:val="00A06702"/>
    <w:rsid w:val="00A06D23"/>
    <w:rsid w:val="00A06E9A"/>
    <w:rsid w:val="00A07A3F"/>
    <w:rsid w:val="00A1086D"/>
    <w:rsid w:val="00A10C36"/>
    <w:rsid w:val="00A113C6"/>
    <w:rsid w:val="00A11B0C"/>
    <w:rsid w:val="00A13014"/>
    <w:rsid w:val="00A137A7"/>
    <w:rsid w:val="00A14362"/>
    <w:rsid w:val="00A16896"/>
    <w:rsid w:val="00A16B3C"/>
    <w:rsid w:val="00A17068"/>
    <w:rsid w:val="00A17074"/>
    <w:rsid w:val="00A17A3B"/>
    <w:rsid w:val="00A210C1"/>
    <w:rsid w:val="00A224EE"/>
    <w:rsid w:val="00A22537"/>
    <w:rsid w:val="00A23240"/>
    <w:rsid w:val="00A2365C"/>
    <w:rsid w:val="00A249D1"/>
    <w:rsid w:val="00A25982"/>
    <w:rsid w:val="00A25C3D"/>
    <w:rsid w:val="00A265BA"/>
    <w:rsid w:val="00A268A7"/>
    <w:rsid w:val="00A26DAF"/>
    <w:rsid w:val="00A26E33"/>
    <w:rsid w:val="00A2712A"/>
    <w:rsid w:val="00A276A0"/>
    <w:rsid w:val="00A278EA"/>
    <w:rsid w:val="00A31E70"/>
    <w:rsid w:val="00A32152"/>
    <w:rsid w:val="00A3253D"/>
    <w:rsid w:val="00A32CE8"/>
    <w:rsid w:val="00A35F5A"/>
    <w:rsid w:val="00A36214"/>
    <w:rsid w:val="00A371A0"/>
    <w:rsid w:val="00A37B12"/>
    <w:rsid w:val="00A400C9"/>
    <w:rsid w:val="00A40133"/>
    <w:rsid w:val="00A40178"/>
    <w:rsid w:val="00A403E6"/>
    <w:rsid w:val="00A4046A"/>
    <w:rsid w:val="00A40471"/>
    <w:rsid w:val="00A407F2"/>
    <w:rsid w:val="00A40CA4"/>
    <w:rsid w:val="00A41163"/>
    <w:rsid w:val="00A41453"/>
    <w:rsid w:val="00A4348F"/>
    <w:rsid w:val="00A4349F"/>
    <w:rsid w:val="00A437EF"/>
    <w:rsid w:val="00A4434F"/>
    <w:rsid w:val="00A4458D"/>
    <w:rsid w:val="00A449DB"/>
    <w:rsid w:val="00A45371"/>
    <w:rsid w:val="00A458FF"/>
    <w:rsid w:val="00A46BE0"/>
    <w:rsid w:val="00A46DD9"/>
    <w:rsid w:val="00A47684"/>
    <w:rsid w:val="00A501CC"/>
    <w:rsid w:val="00A5049E"/>
    <w:rsid w:val="00A505AC"/>
    <w:rsid w:val="00A50AB8"/>
    <w:rsid w:val="00A532E4"/>
    <w:rsid w:val="00A53540"/>
    <w:rsid w:val="00A5433C"/>
    <w:rsid w:val="00A54809"/>
    <w:rsid w:val="00A54E17"/>
    <w:rsid w:val="00A54F05"/>
    <w:rsid w:val="00A54FA1"/>
    <w:rsid w:val="00A551BB"/>
    <w:rsid w:val="00A55755"/>
    <w:rsid w:val="00A563E4"/>
    <w:rsid w:val="00A5666C"/>
    <w:rsid w:val="00A56BB4"/>
    <w:rsid w:val="00A577D1"/>
    <w:rsid w:val="00A578D5"/>
    <w:rsid w:val="00A57F8C"/>
    <w:rsid w:val="00A604F1"/>
    <w:rsid w:val="00A6102E"/>
    <w:rsid w:val="00A62812"/>
    <w:rsid w:val="00A62E12"/>
    <w:rsid w:val="00A63853"/>
    <w:rsid w:val="00A63F7A"/>
    <w:rsid w:val="00A6413B"/>
    <w:rsid w:val="00A64C69"/>
    <w:rsid w:val="00A64F05"/>
    <w:rsid w:val="00A651CF"/>
    <w:rsid w:val="00A65264"/>
    <w:rsid w:val="00A654F3"/>
    <w:rsid w:val="00A65733"/>
    <w:rsid w:val="00A65B0A"/>
    <w:rsid w:val="00A7034C"/>
    <w:rsid w:val="00A71986"/>
    <w:rsid w:val="00A72081"/>
    <w:rsid w:val="00A73635"/>
    <w:rsid w:val="00A745DD"/>
    <w:rsid w:val="00A74D8E"/>
    <w:rsid w:val="00A7508C"/>
    <w:rsid w:val="00A759C5"/>
    <w:rsid w:val="00A7600A"/>
    <w:rsid w:val="00A76B16"/>
    <w:rsid w:val="00A77030"/>
    <w:rsid w:val="00A77199"/>
    <w:rsid w:val="00A7788C"/>
    <w:rsid w:val="00A8054F"/>
    <w:rsid w:val="00A80E61"/>
    <w:rsid w:val="00A8128F"/>
    <w:rsid w:val="00A822ED"/>
    <w:rsid w:val="00A82867"/>
    <w:rsid w:val="00A82EAF"/>
    <w:rsid w:val="00A8388F"/>
    <w:rsid w:val="00A83D0A"/>
    <w:rsid w:val="00A83EF7"/>
    <w:rsid w:val="00A867E8"/>
    <w:rsid w:val="00A868D2"/>
    <w:rsid w:val="00A8715F"/>
    <w:rsid w:val="00A87C2B"/>
    <w:rsid w:val="00A90238"/>
    <w:rsid w:val="00A902D2"/>
    <w:rsid w:val="00A91307"/>
    <w:rsid w:val="00A91390"/>
    <w:rsid w:val="00A913CC"/>
    <w:rsid w:val="00A91637"/>
    <w:rsid w:val="00A91A96"/>
    <w:rsid w:val="00A928E0"/>
    <w:rsid w:val="00A93675"/>
    <w:rsid w:val="00A936A1"/>
    <w:rsid w:val="00A94155"/>
    <w:rsid w:val="00A943B8"/>
    <w:rsid w:val="00A94E9E"/>
    <w:rsid w:val="00A94FF2"/>
    <w:rsid w:val="00A95670"/>
    <w:rsid w:val="00A95F97"/>
    <w:rsid w:val="00A96695"/>
    <w:rsid w:val="00A96AB5"/>
    <w:rsid w:val="00A97348"/>
    <w:rsid w:val="00A978E0"/>
    <w:rsid w:val="00AA0092"/>
    <w:rsid w:val="00AA15E3"/>
    <w:rsid w:val="00AA1CB2"/>
    <w:rsid w:val="00AA20BD"/>
    <w:rsid w:val="00AA22B9"/>
    <w:rsid w:val="00AA246D"/>
    <w:rsid w:val="00AA3934"/>
    <w:rsid w:val="00AA3E08"/>
    <w:rsid w:val="00AA42C5"/>
    <w:rsid w:val="00AA439D"/>
    <w:rsid w:val="00AA562A"/>
    <w:rsid w:val="00AA5E8E"/>
    <w:rsid w:val="00AA6AD7"/>
    <w:rsid w:val="00AA7EBF"/>
    <w:rsid w:val="00AB131E"/>
    <w:rsid w:val="00AB18E8"/>
    <w:rsid w:val="00AB43B4"/>
    <w:rsid w:val="00AB4983"/>
    <w:rsid w:val="00AB4F0A"/>
    <w:rsid w:val="00AB56E0"/>
    <w:rsid w:val="00AB6C6A"/>
    <w:rsid w:val="00AB74F4"/>
    <w:rsid w:val="00AB7911"/>
    <w:rsid w:val="00AC22CD"/>
    <w:rsid w:val="00AC35F5"/>
    <w:rsid w:val="00AC37D1"/>
    <w:rsid w:val="00AC4716"/>
    <w:rsid w:val="00AC5BC1"/>
    <w:rsid w:val="00AC634C"/>
    <w:rsid w:val="00AC71DD"/>
    <w:rsid w:val="00AC73C5"/>
    <w:rsid w:val="00AC73DB"/>
    <w:rsid w:val="00AC7E40"/>
    <w:rsid w:val="00AD06D6"/>
    <w:rsid w:val="00AD10B7"/>
    <w:rsid w:val="00AD1186"/>
    <w:rsid w:val="00AD11E1"/>
    <w:rsid w:val="00AD19CD"/>
    <w:rsid w:val="00AD1B6E"/>
    <w:rsid w:val="00AD299A"/>
    <w:rsid w:val="00AD53CA"/>
    <w:rsid w:val="00AD6440"/>
    <w:rsid w:val="00AD75BF"/>
    <w:rsid w:val="00AE4237"/>
    <w:rsid w:val="00AE4F28"/>
    <w:rsid w:val="00AE5147"/>
    <w:rsid w:val="00AE53A7"/>
    <w:rsid w:val="00AE7897"/>
    <w:rsid w:val="00AE7AE7"/>
    <w:rsid w:val="00AF1BA6"/>
    <w:rsid w:val="00AF21F3"/>
    <w:rsid w:val="00AF26D2"/>
    <w:rsid w:val="00AF2C8D"/>
    <w:rsid w:val="00AF2FDD"/>
    <w:rsid w:val="00AF31E3"/>
    <w:rsid w:val="00AF3B3B"/>
    <w:rsid w:val="00AF465F"/>
    <w:rsid w:val="00AF48AC"/>
    <w:rsid w:val="00AF5088"/>
    <w:rsid w:val="00AF508C"/>
    <w:rsid w:val="00AF60D6"/>
    <w:rsid w:val="00AF6532"/>
    <w:rsid w:val="00AF71CE"/>
    <w:rsid w:val="00AF72D4"/>
    <w:rsid w:val="00AF754A"/>
    <w:rsid w:val="00AF7E5F"/>
    <w:rsid w:val="00B01694"/>
    <w:rsid w:val="00B01C6C"/>
    <w:rsid w:val="00B02B9B"/>
    <w:rsid w:val="00B04B56"/>
    <w:rsid w:val="00B04C62"/>
    <w:rsid w:val="00B0604E"/>
    <w:rsid w:val="00B072AD"/>
    <w:rsid w:val="00B111E7"/>
    <w:rsid w:val="00B12655"/>
    <w:rsid w:val="00B13313"/>
    <w:rsid w:val="00B13DEE"/>
    <w:rsid w:val="00B148E1"/>
    <w:rsid w:val="00B1556D"/>
    <w:rsid w:val="00B169F2"/>
    <w:rsid w:val="00B16D6B"/>
    <w:rsid w:val="00B209D6"/>
    <w:rsid w:val="00B215A7"/>
    <w:rsid w:val="00B21895"/>
    <w:rsid w:val="00B22257"/>
    <w:rsid w:val="00B2363A"/>
    <w:rsid w:val="00B2429E"/>
    <w:rsid w:val="00B25118"/>
    <w:rsid w:val="00B25C0C"/>
    <w:rsid w:val="00B25D2C"/>
    <w:rsid w:val="00B266C7"/>
    <w:rsid w:val="00B268BE"/>
    <w:rsid w:val="00B30676"/>
    <w:rsid w:val="00B32408"/>
    <w:rsid w:val="00B32677"/>
    <w:rsid w:val="00B33966"/>
    <w:rsid w:val="00B34587"/>
    <w:rsid w:val="00B34904"/>
    <w:rsid w:val="00B34D55"/>
    <w:rsid w:val="00B40D59"/>
    <w:rsid w:val="00B41648"/>
    <w:rsid w:val="00B43DC0"/>
    <w:rsid w:val="00B449A9"/>
    <w:rsid w:val="00B456AE"/>
    <w:rsid w:val="00B457DE"/>
    <w:rsid w:val="00B45B85"/>
    <w:rsid w:val="00B46235"/>
    <w:rsid w:val="00B46863"/>
    <w:rsid w:val="00B4702A"/>
    <w:rsid w:val="00B47639"/>
    <w:rsid w:val="00B4767D"/>
    <w:rsid w:val="00B50814"/>
    <w:rsid w:val="00B50909"/>
    <w:rsid w:val="00B51ADC"/>
    <w:rsid w:val="00B51B21"/>
    <w:rsid w:val="00B51E30"/>
    <w:rsid w:val="00B52202"/>
    <w:rsid w:val="00B528B6"/>
    <w:rsid w:val="00B5369B"/>
    <w:rsid w:val="00B53B5C"/>
    <w:rsid w:val="00B53D10"/>
    <w:rsid w:val="00B53F17"/>
    <w:rsid w:val="00B54031"/>
    <w:rsid w:val="00B547AA"/>
    <w:rsid w:val="00B558BF"/>
    <w:rsid w:val="00B55EC3"/>
    <w:rsid w:val="00B5740E"/>
    <w:rsid w:val="00B607AD"/>
    <w:rsid w:val="00B609EE"/>
    <w:rsid w:val="00B60AA7"/>
    <w:rsid w:val="00B6227D"/>
    <w:rsid w:val="00B63624"/>
    <w:rsid w:val="00B63914"/>
    <w:rsid w:val="00B63A9F"/>
    <w:rsid w:val="00B63FCD"/>
    <w:rsid w:val="00B64C35"/>
    <w:rsid w:val="00B64D09"/>
    <w:rsid w:val="00B65BB6"/>
    <w:rsid w:val="00B66067"/>
    <w:rsid w:val="00B705BC"/>
    <w:rsid w:val="00B716F7"/>
    <w:rsid w:val="00B7240D"/>
    <w:rsid w:val="00B73EB9"/>
    <w:rsid w:val="00B75DA8"/>
    <w:rsid w:val="00B768D9"/>
    <w:rsid w:val="00B80BF6"/>
    <w:rsid w:val="00B812C5"/>
    <w:rsid w:val="00B8238B"/>
    <w:rsid w:val="00B82441"/>
    <w:rsid w:val="00B8257C"/>
    <w:rsid w:val="00B83466"/>
    <w:rsid w:val="00B83B30"/>
    <w:rsid w:val="00B840D9"/>
    <w:rsid w:val="00B84485"/>
    <w:rsid w:val="00B845E2"/>
    <w:rsid w:val="00B84EF2"/>
    <w:rsid w:val="00B856EA"/>
    <w:rsid w:val="00B85C09"/>
    <w:rsid w:val="00B861B4"/>
    <w:rsid w:val="00B86579"/>
    <w:rsid w:val="00B8692F"/>
    <w:rsid w:val="00B86C55"/>
    <w:rsid w:val="00B8745D"/>
    <w:rsid w:val="00B87E7E"/>
    <w:rsid w:val="00B9002C"/>
    <w:rsid w:val="00B91AB3"/>
    <w:rsid w:val="00B92ED6"/>
    <w:rsid w:val="00B93207"/>
    <w:rsid w:val="00B93B4E"/>
    <w:rsid w:val="00B9467C"/>
    <w:rsid w:val="00B94A68"/>
    <w:rsid w:val="00B95C0C"/>
    <w:rsid w:val="00B95E28"/>
    <w:rsid w:val="00B962EA"/>
    <w:rsid w:val="00B969FB"/>
    <w:rsid w:val="00B96AC5"/>
    <w:rsid w:val="00B97E61"/>
    <w:rsid w:val="00BA09A3"/>
    <w:rsid w:val="00BA6161"/>
    <w:rsid w:val="00BA6834"/>
    <w:rsid w:val="00BA6EA3"/>
    <w:rsid w:val="00BA71D0"/>
    <w:rsid w:val="00BA7369"/>
    <w:rsid w:val="00BA7FDF"/>
    <w:rsid w:val="00BB09B5"/>
    <w:rsid w:val="00BB20C8"/>
    <w:rsid w:val="00BB2B14"/>
    <w:rsid w:val="00BB4EFF"/>
    <w:rsid w:val="00BB56E8"/>
    <w:rsid w:val="00BB586D"/>
    <w:rsid w:val="00BB590A"/>
    <w:rsid w:val="00BB6092"/>
    <w:rsid w:val="00BB642F"/>
    <w:rsid w:val="00BB6F27"/>
    <w:rsid w:val="00BB7D3C"/>
    <w:rsid w:val="00BC0654"/>
    <w:rsid w:val="00BC1616"/>
    <w:rsid w:val="00BC1771"/>
    <w:rsid w:val="00BC1AE5"/>
    <w:rsid w:val="00BC1CA6"/>
    <w:rsid w:val="00BC4192"/>
    <w:rsid w:val="00BC4681"/>
    <w:rsid w:val="00BC4B26"/>
    <w:rsid w:val="00BC4B50"/>
    <w:rsid w:val="00BC5448"/>
    <w:rsid w:val="00BC5F51"/>
    <w:rsid w:val="00BC648E"/>
    <w:rsid w:val="00BC680D"/>
    <w:rsid w:val="00BC750A"/>
    <w:rsid w:val="00BD014F"/>
    <w:rsid w:val="00BD1159"/>
    <w:rsid w:val="00BD19F5"/>
    <w:rsid w:val="00BD2B6C"/>
    <w:rsid w:val="00BD2B8F"/>
    <w:rsid w:val="00BD3424"/>
    <w:rsid w:val="00BD37B2"/>
    <w:rsid w:val="00BD4495"/>
    <w:rsid w:val="00BD58CB"/>
    <w:rsid w:val="00BD5991"/>
    <w:rsid w:val="00BD62FE"/>
    <w:rsid w:val="00BD6421"/>
    <w:rsid w:val="00BD7750"/>
    <w:rsid w:val="00BE09E4"/>
    <w:rsid w:val="00BE0D44"/>
    <w:rsid w:val="00BE0D9E"/>
    <w:rsid w:val="00BE1F9F"/>
    <w:rsid w:val="00BE487E"/>
    <w:rsid w:val="00BE561A"/>
    <w:rsid w:val="00BE6C18"/>
    <w:rsid w:val="00BE78CA"/>
    <w:rsid w:val="00BE7984"/>
    <w:rsid w:val="00BF21A3"/>
    <w:rsid w:val="00BF2410"/>
    <w:rsid w:val="00BF2FAF"/>
    <w:rsid w:val="00BF303B"/>
    <w:rsid w:val="00BF3DF1"/>
    <w:rsid w:val="00BF49E5"/>
    <w:rsid w:val="00BF4E55"/>
    <w:rsid w:val="00BF5E1D"/>
    <w:rsid w:val="00BF628C"/>
    <w:rsid w:val="00BF763E"/>
    <w:rsid w:val="00C003C5"/>
    <w:rsid w:val="00C004EB"/>
    <w:rsid w:val="00C01382"/>
    <w:rsid w:val="00C014D3"/>
    <w:rsid w:val="00C01F93"/>
    <w:rsid w:val="00C02519"/>
    <w:rsid w:val="00C02F9C"/>
    <w:rsid w:val="00C03F21"/>
    <w:rsid w:val="00C040E2"/>
    <w:rsid w:val="00C052E9"/>
    <w:rsid w:val="00C072E4"/>
    <w:rsid w:val="00C07CE1"/>
    <w:rsid w:val="00C10701"/>
    <w:rsid w:val="00C12257"/>
    <w:rsid w:val="00C124DC"/>
    <w:rsid w:val="00C12ACE"/>
    <w:rsid w:val="00C13950"/>
    <w:rsid w:val="00C14469"/>
    <w:rsid w:val="00C14B32"/>
    <w:rsid w:val="00C1588F"/>
    <w:rsid w:val="00C166F4"/>
    <w:rsid w:val="00C171B2"/>
    <w:rsid w:val="00C2054D"/>
    <w:rsid w:val="00C20BBC"/>
    <w:rsid w:val="00C25898"/>
    <w:rsid w:val="00C25AAD"/>
    <w:rsid w:val="00C25F1C"/>
    <w:rsid w:val="00C27CB5"/>
    <w:rsid w:val="00C315C6"/>
    <w:rsid w:val="00C32740"/>
    <w:rsid w:val="00C331F5"/>
    <w:rsid w:val="00C33358"/>
    <w:rsid w:val="00C350DC"/>
    <w:rsid w:val="00C35892"/>
    <w:rsid w:val="00C35B62"/>
    <w:rsid w:val="00C36A59"/>
    <w:rsid w:val="00C36BA3"/>
    <w:rsid w:val="00C40313"/>
    <w:rsid w:val="00C40A5B"/>
    <w:rsid w:val="00C416EC"/>
    <w:rsid w:val="00C41F36"/>
    <w:rsid w:val="00C42D84"/>
    <w:rsid w:val="00C432B9"/>
    <w:rsid w:val="00C4374B"/>
    <w:rsid w:val="00C45798"/>
    <w:rsid w:val="00C45E41"/>
    <w:rsid w:val="00C46122"/>
    <w:rsid w:val="00C4695C"/>
    <w:rsid w:val="00C47138"/>
    <w:rsid w:val="00C504E4"/>
    <w:rsid w:val="00C507E3"/>
    <w:rsid w:val="00C50DAF"/>
    <w:rsid w:val="00C5218F"/>
    <w:rsid w:val="00C52C6B"/>
    <w:rsid w:val="00C53B1D"/>
    <w:rsid w:val="00C5526A"/>
    <w:rsid w:val="00C55663"/>
    <w:rsid w:val="00C5668C"/>
    <w:rsid w:val="00C567F7"/>
    <w:rsid w:val="00C6015E"/>
    <w:rsid w:val="00C60A08"/>
    <w:rsid w:val="00C60DB0"/>
    <w:rsid w:val="00C61113"/>
    <w:rsid w:val="00C616CD"/>
    <w:rsid w:val="00C62060"/>
    <w:rsid w:val="00C62911"/>
    <w:rsid w:val="00C630F2"/>
    <w:rsid w:val="00C631BA"/>
    <w:rsid w:val="00C632FB"/>
    <w:rsid w:val="00C651E7"/>
    <w:rsid w:val="00C660C1"/>
    <w:rsid w:val="00C667CF"/>
    <w:rsid w:val="00C669DD"/>
    <w:rsid w:val="00C66E10"/>
    <w:rsid w:val="00C70E79"/>
    <w:rsid w:val="00C727D3"/>
    <w:rsid w:val="00C7326C"/>
    <w:rsid w:val="00C7468D"/>
    <w:rsid w:val="00C76B83"/>
    <w:rsid w:val="00C76E27"/>
    <w:rsid w:val="00C77DB9"/>
    <w:rsid w:val="00C80081"/>
    <w:rsid w:val="00C8067E"/>
    <w:rsid w:val="00C80C55"/>
    <w:rsid w:val="00C81200"/>
    <w:rsid w:val="00C819FA"/>
    <w:rsid w:val="00C82035"/>
    <w:rsid w:val="00C8217A"/>
    <w:rsid w:val="00C82DA5"/>
    <w:rsid w:val="00C83659"/>
    <w:rsid w:val="00C83FF3"/>
    <w:rsid w:val="00C841D5"/>
    <w:rsid w:val="00C845F5"/>
    <w:rsid w:val="00C8491C"/>
    <w:rsid w:val="00C84EF0"/>
    <w:rsid w:val="00C85C62"/>
    <w:rsid w:val="00C870A1"/>
    <w:rsid w:val="00C87116"/>
    <w:rsid w:val="00C87550"/>
    <w:rsid w:val="00C91205"/>
    <w:rsid w:val="00C91593"/>
    <w:rsid w:val="00C91E7C"/>
    <w:rsid w:val="00C933F2"/>
    <w:rsid w:val="00C9344A"/>
    <w:rsid w:val="00C93593"/>
    <w:rsid w:val="00C94457"/>
    <w:rsid w:val="00C9451C"/>
    <w:rsid w:val="00C94FBF"/>
    <w:rsid w:val="00C958DD"/>
    <w:rsid w:val="00C967F1"/>
    <w:rsid w:val="00C97923"/>
    <w:rsid w:val="00C97FBE"/>
    <w:rsid w:val="00CA0E0D"/>
    <w:rsid w:val="00CA2E8D"/>
    <w:rsid w:val="00CA39CE"/>
    <w:rsid w:val="00CA4233"/>
    <w:rsid w:val="00CA4D51"/>
    <w:rsid w:val="00CA58B1"/>
    <w:rsid w:val="00CA677E"/>
    <w:rsid w:val="00CA76FD"/>
    <w:rsid w:val="00CA7FE8"/>
    <w:rsid w:val="00CB0321"/>
    <w:rsid w:val="00CB13B9"/>
    <w:rsid w:val="00CB2439"/>
    <w:rsid w:val="00CB39B2"/>
    <w:rsid w:val="00CB3F58"/>
    <w:rsid w:val="00CB4068"/>
    <w:rsid w:val="00CB57A5"/>
    <w:rsid w:val="00CB6CB9"/>
    <w:rsid w:val="00CB6CDB"/>
    <w:rsid w:val="00CB6D68"/>
    <w:rsid w:val="00CB7B38"/>
    <w:rsid w:val="00CC0188"/>
    <w:rsid w:val="00CC0B04"/>
    <w:rsid w:val="00CC1BDB"/>
    <w:rsid w:val="00CC35B2"/>
    <w:rsid w:val="00CC53CF"/>
    <w:rsid w:val="00CC5973"/>
    <w:rsid w:val="00CC5992"/>
    <w:rsid w:val="00CC5C92"/>
    <w:rsid w:val="00CC61AF"/>
    <w:rsid w:val="00CD010C"/>
    <w:rsid w:val="00CD10A5"/>
    <w:rsid w:val="00CD2413"/>
    <w:rsid w:val="00CD407B"/>
    <w:rsid w:val="00CD6064"/>
    <w:rsid w:val="00CD6893"/>
    <w:rsid w:val="00CD7FDD"/>
    <w:rsid w:val="00CE11A7"/>
    <w:rsid w:val="00CE1452"/>
    <w:rsid w:val="00CE1F2B"/>
    <w:rsid w:val="00CE225C"/>
    <w:rsid w:val="00CE2CD2"/>
    <w:rsid w:val="00CE2E0F"/>
    <w:rsid w:val="00CE6CF2"/>
    <w:rsid w:val="00CE70D0"/>
    <w:rsid w:val="00CE719C"/>
    <w:rsid w:val="00CE7C6D"/>
    <w:rsid w:val="00CF0DC0"/>
    <w:rsid w:val="00CF21C7"/>
    <w:rsid w:val="00CF32A2"/>
    <w:rsid w:val="00CF32B9"/>
    <w:rsid w:val="00CF343D"/>
    <w:rsid w:val="00CF39E7"/>
    <w:rsid w:val="00CF3CAC"/>
    <w:rsid w:val="00CF3FB7"/>
    <w:rsid w:val="00CF4918"/>
    <w:rsid w:val="00CF49A9"/>
    <w:rsid w:val="00CF4F5E"/>
    <w:rsid w:val="00CF5A68"/>
    <w:rsid w:val="00CF5AAB"/>
    <w:rsid w:val="00CF5B27"/>
    <w:rsid w:val="00CF6F87"/>
    <w:rsid w:val="00D01F24"/>
    <w:rsid w:val="00D02067"/>
    <w:rsid w:val="00D02119"/>
    <w:rsid w:val="00D02CB5"/>
    <w:rsid w:val="00D035BE"/>
    <w:rsid w:val="00D03B69"/>
    <w:rsid w:val="00D03E02"/>
    <w:rsid w:val="00D04291"/>
    <w:rsid w:val="00D046E5"/>
    <w:rsid w:val="00D05BFA"/>
    <w:rsid w:val="00D07911"/>
    <w:rsid w:val="00D07F7D"/>
    <w:rsid w:val="00D100F7"/>
    <w:rsid w:val="00D1032B"/>
    <w:rsid w:val="00D11143"/>
    <w:rsid w:val="00D1183F"/>
    <w:rsid w:val="00D11B73"/>
    <w:rsid w:val="00D11F5A"/>
    <w:rsid w:val="00D1203C"/>
    <w:rsid w:val="00D12F9E"/>
    <w:rsid w:val="00D1353E"/>
    <w:rsid w:val="00D1405D"/>
    <w:rsid w:val="00D144F7"/>
    <w:rsid w:val="00D148B9"/>
    <w:rsid w:val="00D14C22"/>
    <w:rsid w:val="00D151CA"/>
    <w:rsid w:val="00D162B8"/>
    <w:rsid w:val="00D17582"/>
    <w:rsid w:val="00D17C7A"/>
    <w:rsid w:val="00D17E4E"/>
    <w:rsid w:val="00D17FEE"/>
    <w:rsid w:val="00D2058D"/>
    <w:rsid w:val="00D20AD2"/>
    <w:rsid w:val="00D220EF"/>
    <w:rsid w:val="00D23674"/>
    <w:rsid w:val="00D240FD"/>
    <w:rsid w:val="00D24208"/>
    <w:rsid w:val="00D24220"/>
    <w:rsid w:val="00D2429E"/>
    <w:rsid w:val="00D30D1C"/>
    <w:rsid w:val="00D3177E"/>
    <w:rsid w:val="00D31831"/>
    <w:rsid w:val="00D3219A"/>
    <w:rsid w:val="00D329F1"/>
    <w:rsid w:val="00D33519"/>
    <w:rsid w:val="00D34A82"/>
    <w:rsid w:val="00D3543D"/>
    <w:rsid w:val="00D35645"/>
    <w:rsid w:val="00D35E26"/>
    <w:rsid w:val="00D36F2E"/>
    <w:rsid w:val="00D37170"/>
    <w:rsid w:val="00D37A33"/>
    <w:rsid w:val="00D37EE3"/>
    <w:rsid w:val="00D40018"/>
    <w:rsid w:val="00D40114"/>
    <w:rsid w:val="00D40BB4"/>
    <w:rsid w:val="00D414F0"/>
    <w:rsid w:val="00D42F65"/>
    <w:rsid w:val="00D42FB9"/>
    <w:rsid w:val="00D44AA3"/>
    <w:rsid w:val="00D45C91"/>
    <w:rsid w:val="00D4643C"/>
    <w:rsid w:val="00D464F4"/>
    <w:rsid w:val="00D46995"/>
    <w:rsid w:val="00D46AAC"/>
    <w:rsid w:val="00D46AB9"/>
    <w:rsid w:val="00D47121"/>
    <w:rsid w:val="00D472DE"/>
    <w:rsid w:val="00D500BC"/>
    <w:rsid w:val="00D51752"/>
    <w:rsid w:val="00D51EB9"/>
    <w:rsid w:val="00D52058"/>
    <w:rsid w:val="00D52D6E"/>
    <w:rsid w:val="00D542C0"/>
    <w:rsid w:val="00D56B30"/>
    <w:rsid w:val="00D57AC0"/>
    <w:rsid w:val="00D60B6F"/>
    <w:rsid w:val="00D63865"/>
    <w:rsid w:val="00D6446A"/>
    <w:rsid w:val="00D65CD1"/>
    <w:rsid w:val="00D65EBA"/>
    <w:rsid w:val="00D6626A"/>
    <w:rsid w:val="00D666BF"/>
    <w:rsid w:val="00D70C9C"/>
    <w:rsid w:val="00D71EBA"/>
    <w:rsid w:val="00D73271"/>
    <w:rsid w:val="00D73CA0"/>
    <w:rsid w:val="00D7409B"/>
    <w:rsid w:val="00D74811"/>
    <w:rsid w:val="00D74D03"/>
    <w:rsid w:val="00D756D6"/>
    <w:rsid w:val="00D80D10"/>
    <w:rsid w:val="00D8270F"/>
    <w:rsid w:val="00D833E6"/>
    <w:rsid w:val="00D8354D"/>
    <w:rsid w:val="00D8526E"/>
    <w:rsid w:val="00D86640"/>
    <w:rsid w:val="00D873C2"/>
    <w:rsid w:val="00D90720"/>
    <w:rsid w:val="00D90F3A"/>
    <w:rsid w:val="00D910F4"/>
    <w:rsid w:val="00D91421"/>
    <w:rsid w:val="00D92530"/>
    <w:rsid w:val="00D93CC5"/>
    <w:rsid w:val="00D94724"/>
    <w:rsid w:val="00D95551"/>
    <w:rsid w:val="00D9577E"/>
    <w:rsid w:val="00D95F38"/>
    <w:rsid w:val="00D97B31"/>
    <w:rsid w:val="00DA09B8"/>
    <w:rsid w:val="00DA19CA"/>
    <w:rsid w:val="00DA3411"/>
    <w:rsid w:val="00DA346B"/>
    <w:rsid w:val="00DA357D"/>
    <w:rsid w:val="00DA4A51"/>
    <w:rsid w:val="00DA5DF2"/>
    <w:rsid w:val="00DA6A9B"/>
    <w:rsid w:val="00DA6B20"/>
    <w:rsid w:val="00DA6DAC"/>
    <w:rsid w:val="00DA6DCA"/>
    <w:rsid w:val="00DA71B8"/>
    <w:rsid w:val="00DA7912"/>
    <w:rsid w:val="00DB0ECC"/>
    <w:rsid w:val="00DB13C4"/>
    <w:rsid w:val="00DB15B9"/>
    <w:rsid w:val="00DB23C8"/>
    <w:rsid w:val="00DB3206"/>
    <w:rsid w:val="00DB3503"/>
    <w:rsid w:val="00DB3629"/>
    <w:rsid w:val="00DB41DD"/>
    <w:rsid w:val="00DB44BB"/>
    <w:rsid w:val="00DB5D1F"/>
    <w:rsid w:val="00DB65E5"/>
    <w:rsid w:val="00DB6798"/>
    <w:rsid w:val="00DB6EB5"/>
    <w:rsid w:val="00DB72DD"/>
    <w:rsid w:val="00DB752F"/>
    <w:rsid w:val="00DB7786"/>
    <w:rsid w:val="00DC0729"/>
    <w:rsid w:val="00DC0911"/>
    <w:rsid w:val="00DC15B4"/>
    <w:rsid w:val="00DC1D2B"/>
    <w:rsid w:val="00DC2994"/>
    <w:rsid w:val="00DC2C06"/>
    <w:rsid w:val="00DC311F"/>
    <w:rsid w:val="00DC4F5F"/>
    <w:rsid w:val="00DC6379"/>
    <w:rsid w:val="00DC6480"/>
    <w:rsid w:val="00DC6914"/>
    <w:rsid w:val="00DC6DFC"/>
    <w:rsid w:val="00DC6E61"/>
    <w:rsid w:val="00DC7627"/>
    <w:rsid w:val="00DC77B8"/>
    <w:rsid w:val="00DD04B8"/>
    <w:rsid w:val="00DD1BBE"/>
    <w:rsid w:val="00DD3E85"/>
    <w:rsid w:val="00DD3FF7"/>
    <w:rsid w:val="00DD485C"/>
    <w:rsid w:val="00DD6B69"/>
    <w:rsid w:val="00DD7985"/>
    <w:rsid w:val="00DD7B08"/>
    <w:rsid w:val="00DE0377"/>
    <w:rsid w:val="00DE0AAE"/>
    <w:rsid w:val="00DE0E06"/>
    <w:rsid w:val="00DE4289"/>
    <w:rsid w:val="00DE4B2E"/>
    <w:rsid w:val="00DE4D5B"/>
    <w:rsid w:val="00DE4F5A"/>
    <w:rsid w:val="00DE5CA3"/>
    <w:rsid w:val="00DE5E48"/>
    <w:rsid w:val="00DE6BFB"/>
    <w:rsid w:val="00DF01A1"/>
    <w:rsid w:val="00DF0C55"/>
    <w:rsid w:val="00DF0FF4"/>
    <w:rsid w:val="00DF167F"/>
    <w:rsid w:val="00DF22FD"/>
    <w:rsid w:val="00DF2DEB"/>
    <w:rsid w:val="00DF3883"/>
    <w:rsid w:val="00DF3C0D"/>
    <w:rsid w:val="00DF462C"/>
    <w:rsid w:val="00DF5279"/>
    <w:rsid w:val="00DF59DB"/>
    <w:rsid w:val="00DF5C61"/>
    <w:rsid w:val="00DF63E1"/>
    <w:rsid w:val="00DF655D"/>
    <w:rsid w:val="00DF7644"/>
    <w:rsid w:val="00E0007D"/>
    <w:rsid w:val="00E0007F"/>
    <w:rsid w:val="00E001D5"/>
    <w:rsid w:val="00E005B3"/>
    <w:rsid w:val="00E018E0"/>
    <w:rsid w:val="00E02668"/>
    <w:rsid w:val="00E04457"/>
    <w:rsid w:val="00E04B0E"/>
    <w:rsid w:val="00E05FBB"/>
    <w:rsid w:val="00E05FBD"/>
    <w:rsid w:val="00E062C2"/>
    <w:rsid w:val="00E06B5C"/>
    <w:rsid w:val="00E06DF2"/>
    <w:rsid w:val="00E11823"/>
    <w:rsid w:val="00E12CAC"/>
    <w:rsid w:val="00E12F6A"/>
    <w:rsid w:val="00E14CFD"/>
    <w:rsid w:val="00E14DD7"/>
    <w:rsid w:val="00E15347"/>
    <w:rsid w:val="00E158CE"/>
    <w:rsid w:val="00E15C92"/>
    <w:rsid w:val="00E16C87"/>
    <w:rsid w:val="00E17EFB"/>
    <w:rsid w:val="00E2022E"/>
    <w:rsid w:val="00E20810"/>
    <w:rsid w:val="00E208C1"/>
    <w:rsid w:val="00E20B84"/>
    <w:rsid w:val="00E20CBD"/>
    <w:rsid w:val="00E20CCE"/>
    <w:rsid w:val="00E20DF6"/>
    <w:rsid w:val="00E213B9"/>
    <w:rsid w:val="00E22867"/>
    <w:rsid w:val="00E2286A"/>
    <w:rsid w:val="00E22D41"/>
    <w:rsid w:val="00E23881"/>
    <w:rsid w:val="00E24310"/>
    <w:rsid w:val="00E24984"/>
    <w:rsid w:val="00E24D60"/>
    <w:rsid w:val="00E24FA3"/>
    <w:rsid w:val="00E2529D"/>
    <w:rsid w:val="00E254B9"/>
    <w:rsid w:val="00E256D1"/>
    <w:rsid w:val="00E25879"/>
    <w:rsid w:val="00E258E3"/>
    <w:rsid w:val="00E25AD9"/>
    <w:rsid w:val="00E26475"/>
    <w:rsid w:val="00E279ED"/>
    <w:rsid w:val="00E304A4"/>
    <w:rsid w:val="00E31CC4"/>
    <w:rsid w:val="00E31E46"/>
    <w:rsid w:val="00E33A2D"/>
    <w:rsid w:val="00E345B8"/>
    <w:rsid w:val="00E35B69"/>
    <w:rsid w:val="00E36D2F"/>
    <w:rsid w:val="00E3753E"/>
    <w:rsid w:val="00E3795B"/>
    <w:rsid w:val="00E37DFB"/>
    <w:rsid w:val="00E37F71"/>
    <w:rsid w:val="00E401F3"/>
    <w:rsid w:val="00E420FA"/>
    <w:rsid w:val="00E42231"/>
    <w:rsid w:val="00E42281"/>
    <w:rsid w:val="00E44F95"/>
    <w:rsid w:val="00E4564B"/>
    <w:rsid w:val="00E45A3C"/>
    <w:rsid w:val="00E45D69"/>
    <w:rsid w:val="00E469FD"/>
    <w:rsid w:val="00E46EFE"/>
    <w:rsid w:val="00E478EE"/>
    <w:rsid w:val="00E47C3E"/>
    <w:rsid w:val="00E50141"/>
    <w:rsid w:val="00E50933"/>
    <w:rsid w:val="00E50C67"/>
    <w:rsid w:val="00E52FC9"/>
    <w:rsid w:val="00E5374D"/>
    <w:rsid w:val="00E53B64"/>
    <w:rsid w:val="00E53EB7"/>
    <w:rsid w:val="00E54DA7"/>
    <w:rsid w:val="00E55F7E"/>
    <w:rsid w:val="00E5601B"/>
    <w:rsid w:val="00E5620C"/>
    <w:rsid w:val="00E56511"/>
    <w:rsid w:val="00E5672E"/>
    <w:rsid w:val="00E5680C"/>
    <w:rsid w:val="00E5791D"/>
    <w:rsid w:val="00E57C06"/>
    <w:rsid w:val="00E60356"/>
    <w:rsid w:val="00E60681"/>
    <w:rsid w:val="00E6074E"/>
    <w:rsid w:val="00E60FD8"/>
    <w:rsid w:val="00E61328"/>
    <w:rsid w:val="00E615D8"/>
    <w:rsid w:val="00E6242D"/>
    <w:rsid w:val="00E62DB1"/>
    <w:rsid w:val="00E639B1"/>
    <w:rsid w:val="00E653C1"/>
    <w:rsid w:val="00E653DC"/>
    <w:rsid w:val="00E66487"/>
    <w:rsid w:val="00E6760A"/>
    <w:rsid w:val="00E703E2"/>
    <w:rsid w:val="00E7067C"/>
    <w:rsid w:val="00E70A5A"/>
    <w:rsid w:val="00E70D35"/>
    <w:rsid w:val="00E71FE5"/>
    <w:rsid w:val="00E73F40"/>
    <w:rsid w:val="00E7455D"/>
    <w:rsid w:val="00E75040"/>
    <w:rsid w:val="00E75044"/>
    <w:rsid w:val="00E76843"/>
    <w:rsid w:val="00E80E44"/>
    <w:rsid w:val="00E8160E"/>
    <w:rsid w:val="00E81CCA"/>
    <w:rsid w:val="00E83866"/>
    <w:rsid w:val="00E83F81"/>
    <w:rsid w:val="00E85FBB"/>
    <w:rsid w:val="00E86299"/>
    <w:rsid w:val="00E87154"/>
    <w:rsid w:val="00E901E1"/>
    <w:rsid w:val="00E905C1"/>
    <w:rsid w:val="00E91D72"/>
    <w:rsid w:val="00E92094"/>
    <w:rsid w:val="00E93827"/>
    <w:rsid w:val="00E93AFE"/>
    <w:rsid w:val="00E950DF"/>
    <w:rsid w:val="00E95AA1"/>
    <w:rsid w:val="00E962D8"/>
    <w:rsid w:val="00E969AE"/>
    <w:rsid w:val="00EA0E3D"/>
    <w:rsid w:val="00EA17BD"/>
    <w:rsid w:val="00EA1AD9"/>
    <w:rsid w:val="00EA1F0C"/>
    <w:rsid w:val="00EA2021"/>
    <w:rsid w:val="00EA2AB4"/>
    <w:rsid w:val="00EA2F87"/>
    <w:rsid w:val="00EA33C4"/>
    <w:rsid w:val="00EA4539"/>
    <w:rsid w:val="00EA4B09"/>
    <w:rsid w:val="00EA53CC"/>
    <w:rsid w:val="00EA568A"/>
    <w:rsid w:val="00EA571B"/>
    <w:rsid w:val="00EA5CF4"/>
    <w:rsid w:val="00EA5EFA"/>
    <w:rsid w:val="00EA61F6"/>
    <w:rsid w:val="00EA78A1"/>
    <w:rsid w:val="00EB0310"/>
    <w:rsid w:val="00EB1FCC"/>
    <w:rsid w:val="00EB27F5"/>
    <w:rsid w:val="00EB2E5E"/>
    <w:rsid w:val="00EB3783"/>
    <w:rsid w:val="00EB3BE2"/>
    <w:rsid w:val="00EB4A3C"/>
    <w:rsid w:val="00EB525F"/>
    <w:rsid w:val="00EB6583"/>
    <w:rsid w:val="00EB79BD"/>
    <w:rsid w:val="00EC031C"/>
    <w:rsid w:val="00EC0380"/>
    <w:rsid w:val="00EC0404"/>
    <w:rsid w:val="00EC0972"/>
    <w:rsid w:val="00EC0A56"/>
    <w:rsid w:val="00EC12BD"/>
    <w:rsid w:val="00EC2185"/>
    <w:rsid w:val="00EC341D"/>
    <w:rsid w:val="00EC3A39"/>
    <w:rsid w:val="00EC3DE2"/>
    <w:rsid w:val="00EC40D3"/>
    <w:rsid w:val="00EC4B06"/>
    <w:rsid w:val="00ED0955"/>
    <w:rsid w:val="00ED0A76"/>
    <w:rsid w:val="00ED2A2D"/>
    <w:rsid w:val="00ED3773"/>
    <w:rsid w:val="00ED3890"/>
    <w:rsid w:val="00ED4986"/>
    <w:rsid w:val="00ED4A6A"/>
    <w:rsid w:val="00EE06BE"/>
    <w:rsid w:val="00EE0983"/>
    <w:rsid w:val="00EE1662"/>
    <w:rsid w:val="00EE2868"/>
    <w:rsid w:val="00EE29DA"/>
    <w:rsid w:val="00EE344A"/>
    <w:rsid w:val="00EE4833"/>
    <w:rsid w:val="00EE5055"/>
    <w:rsid w:val="00EE6770"/>
    <w:rsid w:val="00EE69EA"/>
    <w:rsid w:val="00EE69FF"/>
    <w:rsid w:val="00EE718E"/>
    <w:rsid w:val="00EF086F"/>
    <w:rsid w:val="00EF1BD4"/>
    <w:rsid w:val="00EF1E89"/>
    <w:rsid w:val="00EF2A81"/>
    <w:rsid w:val="00EF34E8"/>
    <w:rsid w:val="00EF3CD6"/>
    <w:rsid w:val="00EF3D16"/>
    <w:rsid w:val="00EF417E"/>
    <w:rsid w:val="00EF55CC"/>
    <w:rsid w:val="00EF59D5"/>
    <w:rsid w:val="00EF68FB"/>
    <w:rsid w:val="00F00121"/>
    <w:rsid w:val="00F005E1"/>
    <w:rsid w:val="00F017B6"/>
    <w:rsid w:val="00F02186"/>
    <w:rsid w:val="00F039F7"/>
    <w:rsid w:val="00F03F36"/>
    <w:rsid w:val="00F04729"/>
    <w:rsid w:val="00F062B8"/>
    <w:rsid w:val="00F07534"/>
    <w:rsid w:val="00F07643"/>
    <w:rsid w:val="00F07912"/>
    <w:rsid w:val="00F12686"/>
    <w:rsid w:val="00F13108"/>
    <w:rsid w:val="00F13959"/>
    <w:rsid w:val="00F13FA0"/>
    <w:rsid w:val="00F14871"/>
    <w:rsid w:val="00F14C83"/>
    <w:rsid w:val="00F14EB3"/>
    <w:rsid w:val="00F15553"/>
    <w:rsid w:val="00F16117"/>
    <w:rsid w:val="00F163F1"/>
    <w:rsid w:val="00F166DF"/>
    <w:rsid w:val="00F16ACA"/>
    <w:rsid w:val="00F17373"/>
    <w:rsid w:val="00F17E0A"/>
    <w:rsid w:val="00F2001C"/>
    <w:rsid w:val="00F2015D"/>
    <w:rsid w:val="00F219F2"/>
    <w:rsid w:val="00F21BD1"/>
    <w:rsid w:val="00F22686"/>
    <w:rsid w:val="00F2356E"/>
    <w:rsid w:val="00F23C60"/>
    <w:rsid w:val="00F24418"/>
    <w:rsid w:val="00F24E18"/>
    <w:rsid w:val="00F256A1"/>
    <w:rsid w:val="00F25A13"/>
    <w:rsid w:val="00F25AAA"/>
    <w:rsid w:val="00F25E00"/>
    <w:rsid w:val="00F26D0A"/>
    <w:rsid w:val="00F31651"/>
    <w:rsid w:val="00F31CD7"/>
    <w:rsid w:val="00F324DE"/>
    <w:rsid w:val="00F32524"/>
    <w:rsid w:val="00F32AC3"/>
    <w:rsid w:val="00F32B74"/>
    <w:rsid w:val="00F33B51"/>
    <w:rsid w:val="00F3446B"/>
    <w:rsid w:val="00F34508"/>
    <w:rsid w:val="00F35C14"/>
    <w:rsid w:val="00F3659D"/>
    <w:rsid w:val="00F36895"/>
    <w:rsid w:val="00F36903"/>
    <w:rsid w:val="00F42154"/>
    <w:rsid w:val="00F427AF"/>
    <w:rsid w:val="00F42CD3"/>
    <w:rsid w:val="00F4369D"/>
    <w:rsid w:val="00F43BAA"/>
    <w:rsid w:val="00F448C4"/>
    <w:rsid w:val="00F44B7C"/>
    <w:rsid w:val="00F4506F"/>
    <w:rsid w:val="00F45472"/>
    <w:rsid w:val="00F4794D"/>
    <w:rsid w:val="00F47C6B"/>
    <w:rsid w:val="00F50467"/>
    <w:rsid w:val="00F51115"/>
    <w:rsid w:val="00F51FC1"/>
    <w:rsid w:val="00F532E5"/>
    <w:rsid w:val="00F53582"/>
    <w:rsid w:val="00F53E0C"/>
    <w:rsid w:val="00F54D22"/>
    <w:rsid w:val="00F575E8"/>
    <w:rsid w:val="00F57EEF"/>
    <w:rsid w:val="00F60A54"/>
    <w:rsid w:val="00F60CAF"/>
    <w:rsid w:val="00F61DD0"/>
    <w:rsid w:val="00F620B1"/>
    <w:rsid w:val="00F62CF8"/>
    <w:rsid w:val="00F637E1"/>
    <w:rsid w:val="00F63A34"/>
    <w:rsid w:val="00F65924"/>
    <w:rsid w:val="00F659F2"/>
    <w:rsid w:val="00F65F40"/>
    <w:rsid w:val="00F70007"/>
    <w:rsid w:val="00F70532"/>
    <w:rsid w:val="00F70C29"/>
    <w:rsid w:val="00F711D8"/>
    <w:rsid w:val="00F725A8"/>
    <w:rsid w:val="00F729E9"/>
    <w:rsid w:val="00F7383B"/>
    <w:rsid w:val="00F73F8F"/>
    <w:rsid w:val="00F74436"/>
    <w:rsid w:val="00F76380"/>
    <w:rsid w:val="00F76D03"/>
    <w:rsid w:val="00F77046"/>
    <w:rsid w:val="00F770C1"/>
    <w:rsid w:val="00F7780E"/>
    <w:rsid w:val="00F77B9A"/>
    <w:rsid w:val="00F82D5F"/>
    <w:rsid w:val="00F82F27"/>
    <w:rsid w:val="00F82F6B"/>
    <w:rsid w:val="00F83EE1"/>
    <w:rsid w:val="00F83FCC"/>
    <w:rsid w:val="00F85236"/>
    <w:rsid w:val="00F865E7"/>
    <w:rsid w:val="00F86DE8"/>
    <w:rsid w:val="00F875A6"/>
    <w:rsid w:val="00F875C0"/>
    <w:rsid w:val="00F8769E"/>
    <w:rsid w:val="00F87896"/>
    <w:rsid w:val="00F87EEE"/>
    <w:rsid w:val="00F92178"/>
    <w:rsid w:val="00F93A7C"/>
    <w:rsid w:val="00F93E47"/>
    <w:rsid w:val="00F954C9"/>
    <w:rsid w:val="00F9598E"/>
    <w:rsid w:val="00F95FC8"/>
    <w:rsid w:val="00F96561"/>
    <w:rsid w:val="00F96E28"/>
    <w:rsid w:val="00FA0724"/>
    <w:rsid w:val="00FA1E96"/>
    <w:rsid w:val="00FA20F7"/>
    <w:rsid w:val="00FA2743"/>
    <w:rsid w:val="00FA66B8"/>
    <w:rsid w:val="00FA71BA"/>
    <w:rsid w:val="00FA75F8"/>
    <w:rsid w:val="00FA7667"/>
    <w:rsid w:val="00FB0076"/>
    <w:rsid w:val="00FB1282"/>
    <w:rsid w:val="00FB1A6D"/>
    <w:rsid w:val="00FB28FB"/>
    <w:rsid w:val="00FB53BE"/>
    <w:rsid w:val="00FB7FF0"/>
    <w:rsid w:val="00FC0675"/>
    <w:rsid w:val="00FC07A6"/>
    <w:rsid w:val="00FC0B39"/>
    <w:rsid w:val="00FC1759"/>
    <w:rsid w:val="00FC1A0F"/>
    <w:rsid w:val="00FC295B"/>
    <w:rsid w:val="00FC2F35"/>
    <w:rsid w:val="00FC32AD"/>
    <w:rsid w:val="00FC35B9"/>
    <w:rsid w:val="00FC4A93"/>
    <w:rsid w:val="00FC4C29"/>
    <w:rsid w:val="00FC58CD"/>
    <w:rsid w:val="00FC64E6"/>
    <w:rsid w:val="00FC75C8"/>
    <w:rsid w:val="00FC78A5"/>
    <w:rsid w:val="00FC7E92"/>
    <w:rsid w:val="00FD04A5"/>
    <w:rsid w:val="00FD0A5A"/>
    <w:rsid w:val="00FD13AE"/>
    <w:rsid w:val="00FD1A03"/>
    <w:rsid w:val="00FD27F1"/>
    <w:rsid w:val="00FD2A38"/>
    <w:rsid w:val="00FD316B"/>
    <w:rsid w:val="00FD36E7"/>
    <w:rsid w:val="00FD3A3C"/>
    <w:rsid w:val="00FD3FA0"/>
    <w:rsid w:val="00FD4212"/>
    <w:rsid w:val="00FD4887"/>
    <w:rsid w:val="00FD52F5"/>
    <w:rsid w:val="00FD6B72"/>
    <w:rsid w:val="00FE08BE"/>
    <w:rsid w:val="00FE274C"/>
    <w:rsid w:val="00FE4498"/>
    <w:rsid w:val="00FE629C"/>
    <w:rsid w:val="00FE64BC"/>
    <w:rsid w:val="00FE7200"/>
    <w:rsid w:val="00FF24CF"/>
    <w:rsid w:val="00FF2F5A"/>
    <w:rsid w:val="00FF47EC"/>
    <w:rsid w:val="00FF48B2"/>
    <w:rsid w:val="00FF4FC8"/>
    <w:rsid w:val="00FF5052"/>
    <w:rsid w:val="00FF5CBF"/>
    <w:rsid w:val="00FF69B4"/>
    <w:rsid w:val="00FF75ED"/>
    <w:rsid w:val="00FF7CA9"/>
    <w:rsid w:val="00FF7CE0"/>
    <w:rsid w:val="021D191C"/>
    <w:rsid w:val="03801F81"/>
    <w:rsid w:val="03D0684D"/>
    <w:rsid w:val="03D7C3E8"/>
    <w:rsid w:val="043660A4"/>
    <w:rsid w:val="044DE9E7"/>
    <w:rsid w:val="0455F9F2"/>
    <w:rsid w:val="05CCE794"/>
    <w:rsid w:val="0716DB18"/>
    <w:rsid w:val="0A578847"/>
    <w:rsid w:val="0B6440BC"/>
    <w:rsid w:val="0C32C4E5"/>
    <w:rsid w:val="0D42B248"/>
    <w:rsid w:val="0E2B8F1A"/>
    <w:rsid w:val="0EB331C7"/>
    <w:rsid w:val="116E2994"/>
    <w:rsid w:val="1503AD0B"/>
    <w:rsid w:val="15A54145"/>
    <w:rsid w:val="16F85B3E"/>
    <w:rsid w:val="1B2D7C4F"/>
    <w:rsid w:val="1EAA3644"/>
    <w:rsid w:val="205908D4"/>
    <w:rsid w:val="20D32F60"/>
    <w:rsid w:val="21D23356"/>
    <w:rsid w:val="22262464"/>
    <w:rsid w:val="28792F10"/>
    <w:rsid w:val="29130551"/>
    <w:rsid w:val="2919075F"/>
    <w:rsid w:val="295B392E"/>
    <w:rsid w:val="297B0CCE"/>
    <w:rsid w:val="29D2D141"/>
    <w:rsid w:val="2A88FE15"/>
    <w:rsid w:val="2ACDF411"/>
    <w:rsid w:val="2BA4A8C0"/>
    <w:rsid w:val="2E633B75"/>
    <w:rsid w:val="2F010CB3"/>
    <w:rsid w:val="31B44128"/>
    <w:rsid w:val="31C2AB42"/>
    <w:rsid w:val="33CDC65B"/>
    <w:rsid w:val="35D3FF57"/>
    <w:rsid w:val="3834C353"/>
    <w:rsid w:val="396BF3E2"/>
    <w:rsid w:val="3A06839E"/>
    <w:rsid w:val="3A5BE0D4"/>
    <w:rsid w:val="3AB9DCFB"/>
    <w:rsid w:val="3B7C80C9"/>
    <w:rsid w:val="3F143838"/>
    <w:rsid w:val="40B816E1"/>
    <w:rsid w:val="41356921"/>
    <w:rsid w:val="421E035A"/>
    <w:rsid w:val="42F5B703"/>
    <w:rsid w:val="4393D94F"/>
    <w:rsid w:val="47E7316E"/>
    <w:rsid w:val="4916B85F"/>
    <w:rsid w:val="4946094B"/>
    <w:rsid w:val="4AE8D420"/>
    <w:rsid w:val="4DB4CB33"/>
    <w:rsid w:val="4DC16C41"/>
    <w:rsid w:val="4FD6F966"/>
    <w:rsid w:val="52D22B86"/>
    <w:rsid w:val="5316E116"/>
    <w:rsid w:val="5458D3FE"/>
    <w:rsid w:val="56612EA0"/>
    <w:rsid w:val="56D779E3"/>
    <w:rsid w:val="577FFA5C"/>
    <w:rsid w:val="578EEF7B"/>
    <w:rsid w:val="57F5401A"/>
    <w:rsid w:val="5846A022"/>
    <w:rsid w:val="586A6482"/>
    <w:rsid w:val="5BE34E9F"/>
    <w:rsid w:val="5D474403"/>
    <w:rsid w:val="5D82A41A"/>
    <w:rsid w:val="5E0B13A9"/>
    <w:rsid w:val="5E6F1BEA"/>
    <w:rsid w:val="62CB66E6"/>
    <w:rsid w:val="62EA30E3"/>
    <w:rsid w:val="64CD1536"/>
    <w:rsid w:val="6507B893"/>
    <w:rsid w:val="653C6241"/>
    <w:rsid w:val="666D8AD7"/>
    <w:rsid w:val="66B0363E"/>
    <w:rsid w:val="68F15884"/>
    <w:rsid w:val="6A1D2CA6"/>
    <w:rsid w:val="6BE6FD7C"/>
    <w:rsid w:val="6C5002BB"/>
    <w:rsid w:val="6DCD3BED"/>
    <w:rsid w:val="6ED927AD"/>
    <w:rsid w:val="6FC88C54"/>
    <w:rsid w:val="6FE9DB0B"/>
    <w:rsid w:val="6FFBB274"/>
    <w:rsid w:val="70EA8809"/>
    <w:rsid w:val="7223EE25"/>
    <w:rsid w:val="729D47C2"/>
    <w:rsid w:val="72CC0051"/>
    <w:rsid w:val="737414B1"/>
    <w:rsid w:val="7416FFE9"/>
    <w:rsid w:val="77AED3D0"/>
    <w:rsid w:val="7AE2E4D2"/>
    <w:rsid w:val="7BA4B2F0"/>
    <w:rsid w:val="7C915B6E"/>
    <w:rsid w:val="7CDCC797"/>
    <w:rsid w:val="7D7D80D7"/>
    <w:rsid w:val="7F2602C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13E7EE"/>
  <w15:docId w15:val="{B0E614C1-90E2-4C69-90A5-87D171C83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qFormat="1"/>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59A2"/>
    <w:pPr>
      <w:spacing w:after="160" w:line="259" w:lineRule="auto"/>
      <w:ind w:left="851"/>
    </w:pPr>
    <w:rPr>
      <w:rFonts w:asciiTheme="minorHAnsi" w:eastAsiaTheme="minorHAnsi" w:hAnsiTheme="minorHAnsi" w:cstheme="minorBidi"/>
      <w:sz w:val="22"/>
      <w:szCs w:val="22"/>
      <w:lang w:eastAsia="en-US"/>
    </w:rPr>
  </w:style>
  <w:style w:type="paragraph" w:styleId="Heading1">
    <w:name w:val="heading 1"/>
    <w:basedOn w:val="Heading2"/>
    <w:next w:val="Normal"/>
    <w:link w:val="Heading1Char"/>
    <w:uiPriority w:val="1"/>
    <w:qFormat/>
    <w:rsid w:val="00E208C1"/>
    <w:pPr>
      <w:keepNext/>
      <w:numPr>
        <w:numId w:val="26"/>
      </w:numPr>
      <w:tabs>
        <w:tab w:val="left" w:pos="851"/>
      </w:tabs>
      <w:outlineLvl w:val="0"/>
    </w:pPr>
    <w:rPr>
      <w:sz w:val="64"/>
      <w:szCs w:val="64"/>
    </w:rPr>
  </w:style>
  <w:style w:type="paragraph" w:styleId="Heading2">
    <w:name w:val="heading 2"/>
    <w:basedOn w:val="Normal"/>
    <w:next w:val="Normal"/>
    <w:link w:val="Heading2Char"/>
    <w:uiPriority w:val="3"/>
    <w:qFormat/>
    <w:rsid w:val="00802881"/>
    <w:pPr>
      <w:spacing w:before="200" w:after="120"/>
      <w:ind w:left="0"/>
      <w:outlineLvl w:val="1"/>
    </w:pPr>
    <w:rPr>
      <w:color w:val="00703C"/>
      <w:sz w:val="48"/>
      <w:szCs w:val="48"/>
    </w:rPr>
  </w:style>
  <w:style w:type="paragraph" w:styleId="Heading3">
    <w:name w:val="heading 3"/>
    <w:basedOn w:val="Heading2"/>
    <w:next w:val="Normal"/>
    <w:link w:val="Heading3Char"/>
    <w:uiPriority w:val="4"/>
    <w:qFormat/>
    <w:rsid w:val="004914C4"/>
    <w:pPr>
      <w:tabs>
        <w:tab w:val="left" w:pos="1701"/>
      </w:tabs>
      <w:outlineLvl w:val="2"/>
    </w:pPr>
    <w:rPr>
      <w:b/>
      <w:bCs/>
      <w:color w:val="000000" w:themeColor="text1"/>
      <w:sz w:val="36"/>
      <w:szCs w:val="36"/>
    </w:rPr>
  </w:style>
  <w:style w:type="paragraph" w:styleId="Heading4">
    <w:name w:val="heading 4"/>
    <w:basedOn w:val="Heading2"/>
    <w:next w:val="Normal"/>
    <w:link w:val="Heading4Char"/>
    <w:uiPriority w:val="5"/>
    <w:qFormat/>
    <w:rsid w:val="000C3DB0"/>
    <w:pPr>
      <w:outlineLvl w:val="3"/>
    </w:pPr>
    <w:rPr>
      <w:sz w:val="64"/>
      <w:szCs w:val="64"/>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E208C1"/>
    <w:rPr>
      <w:rFonts w:asciiTheme="minorHAnsi" w:eastAsiaTheme="minorHAnsi" w:hAnsiTheme="minorHAnsi" w:cstheme="minorBidi"/>
      <w:color w:val="00703C"/>
      <w:sz w:val="64"/>
      <w:szCs w:val="64"/>
      <w:lang w:eastAsia="en-US"/>
    </w:rPr>
  </w:style>
  <w:style w:type="character" w:customStyle="1" w:styleId="Heading2Char">
    <w:name w:val="Heading 2 Char"/>
    <w:basedOn w:val="DefaultParagraphFont"/>
    <w:link w:val="Heading2"/>
    <w:uiPriority w:val="3"/>
    <w:rsid w:val="00E208C1"/>
    <w:rPr>
      <w:rFonts w:asciiTheme="minorHAnsi" w:eastAsiaTheme="minorHAnsi" w:hAnsiTheme="minorHAnsi" w:cstheme="minorBidi"/>
      <w:color w:val="00703C"/>
      <w:sz w:val="48"/>
      <w:szCs w:val="48"/>
      <w:lang w:eastAsia="en-US"/>
    </w:rPr>
  </w:style>
  <w:style w:type="character" w:customStyle="1" w:styleId="Heading3Char">
    <w:name w:val="Heading 3 Char"/>
    <w:basedOn w:val="DefaultParagraphFont"/>
    <w:link w:val="Heading3"/>
    <w:uiPriority w:val="4"/>
    <w:rsid w:val="004914C4"/>
    <w:rPr>
      <w:rFonts w:asciiTheme="minorHAnsi" w:eastAsiaTheme="minorHAnsi" w:hAnsiTheme="minorHAnsi" w:cstheme="minorBidi"/>
      <w:b/>
      <w:bCs/>
      <w:color w:val="000000" w:themeColor="text1"/>
      <w:sz w:val="36"/>
      <w:szCs w:val="36"/>
      <w:lang w:eastAsia="en-US"/>
    </w:rPr>
  </w:style>
  <w:style w:type="character" w:customStyle="1" w:styleId="Heading4Char">
    <w:name w:val="Heading 4 Char"/>
    <w:basedOn w:val="DefaultParagraphFont"/>
    <w:link w:val="Heading4"/>
    <w:uiPriority w:val="5"/>
    <w:rsid w:val="000C3DB0"/>
    <w:rPr>
      <w:rFonts w:asciiTheme="minorHAnsi" w:eastAsiaTheme="minorHAnsi" w:hAnsiTheme="minorHAnsi" w:cstheme="minorBidi"/>
      <w:color w:val="00703C"/>
      <w:sz w:val="64"/>
      <w:szCs w:val="6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rsid w:val="00123033"/>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DC0911"/>
    <w:pPr>
      <w:keepNext/>
      <w:spacing w:after="120" w:line="240" w:lineRule="auto"/>
      <w:ind w:left="0"/>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DF01A1"/>
    <w:pPr>
      <w:spacing w:before="120"/>
    </w:pPr>
    <w:rPr>
      <w:b/>
      <w:sz w:val="56"/>
      <w:szCs w:val="56"/>
    </w:rPr>
  </w:style>
  <w:style w:type="character" w:customStyle="1" w:styleId="SubtitleChar">
    <w:name w:val="Subtitle Char"/>
    <w:basedOn w:val="DefaultParagraphFont"/>
    <w:link w:val="Subtitle"/>
    <w:uiPriority w:val="23"/>
    <w:rsid w:val="00DF01A1"/>
    <w:rPr>
      <w:rFonts w:asciiTheme="minorHAnsi" w:eastAsiaTheme="minorHAnsi" w:hAnsiTheme="minorHAnsi" w:cstheme="minorBidi"/>
      <w:b/>
      <w:color w:val="00703C"/>
      <w:sz w:val="56"/>
      <w:szCs w:val="56"/>
      <w:lang w:eastAsia="en-US"/>
    </w:rPr>
  </w:style>
  <w:style w:type="paragraph" w:styleId="TOCHeading">
    <w:name w:val="TOC Heading"/>
    <w:next w:val="Normal"/>
    <w:uiPriority w:val="39"/>
    <w:qFormat/>
    <w:rsid w:val="0093673C"/>
    <w:pPr>
      <w:spacing w:before="480" w:line="276" w:lineRule="auto"/>
    </w:pPr>
    <w:rPr>
      <w:rFonts w:ascii="Calibri" w:eastAsiaTheme="minorEastAsia" w:hAnsi="Calibri" w:cstheme="minorBidi"/>
      <w:bCs/>
      <w:color w:val="197C7D"/>
      <w:sz w:val="56"/>
      <w:szCs w:val="28"/>
      <w:lang w:eastAsia="ja-JP"/>
    </w:rPr>
  </w:style>
  <w:style w:type="paragraph" w:styleId="TOC1">
    <w:name w:val="toc 1"/>
    <w:basedOn w:val="Normal"/>
    <w:next w:val="Normal"/>
    <w:uiPriority w:val="39"/>
    <w:unhideWhenUsed/>
    <w:qFormat/>
    <w:rsid w:val="00871E6D"/>
    <w:pPr>
      <w:tabs>
        <w:tab w:val="left" w:pos="284"/>
        <w:tab w:val="left" w:pos="709"/>
        <w:tab w:val="right" w:pos="9072"/>
      </w:tabs>
      <w:spacing w:before="120" w:after="120" w:line="240" w:lineRule="auto"/>
      <w:ind w:left="0"/>
    </w:pPr>
    <w:rPr>
      <w:rFonts w:cstheme="minorHAnsi"/>
      <w:noProof/>
      <w:sz w:val="24"/>
      <w:szCs w:val="24"/>
    </w:rPr>
  </w:style>
  <w:style w:type="paragraph" w:styleId="TOC2">
    <w:name w:val="toc 2"/>
    <w:basedOn w:val="Normal"/>
    <w:next w:val="Normal"/>
    <w:uiPriority w:val="39"/>
    <w:unhideWhenUsed/>
    <w:qFormat/>
    <w:rsid w:val="005C2AF1"/>
    <w:pPr>
      <w:numPr>
        <w:numId w:val="11"/>
      </w:numPr>
      <w:tabs>
        <w:tab w:val="left" w:pos="426"/>
        <w:tab w:val="right" w:pos="9060"/>
      </w:tabs>
      <w:spacing w:before="120" w:after="120" w:line="240" w:lineRule="auto"/>
      <w:ind w:left="993" w:hanging="993"/>
    </w:pPr>
    <w:rPr>
      <w:rFonts w:cstheme="minorHAnsi"/>
      <w:bCs/>
      <w:noProof/>
      <w:sz w:val="24"/>
    </w:rPr>
  </w:style>
  <w:style w:type="paragraph" w:styleId="TOC3">
    <w:name w:val="toc 3"/>
    <w:basedOn w:val="TableofFigures"/>
    <w:next w:val="Normal"/>
    <w:uiPriority w:val="39"/>
    <w:unhideWhenUsed/>
    <w:qFormat/>
    <w:rsid w:val="001D2980"/>
    <w:pPr>
      <w:numPr>
        <w:numId w:val="12"/>
      </w:numPr>
      <w:tabs>
        <w:tab w:val="clear" w:pos="426"/>
        <w:tab w:val="left" w:pos="567"/>
        <w:tab w:val="left" w:pos="1200"/>
      </w:tabs>
      <w:spacing w:line="259" w:lineRule="auto"/>
      <w:ind w:left="1701" w:hanging="1701"/>
    </w:pPr>
  </w:style>
  <w:style w:type="character" w:styleId="Hyperlink">
    <w:name w:val="Hyperlink"/>
    <w:basedOn w:val="DefaultParagraphFont"/>
    <w:uiPriority w:val="99"/>
    <w:qFormat/>
    <w:rsid w:val="00CF32B9"/>
    <w:rPr>
      <w:color w:val="165788"/>
      <w:u w:val="single"/>
    </w:rPr>
  </w:style>
  <w:style w:type="paragraph" w:styleId="ListBullet">
    <w:name w:val="List Bullet"/>
    <w:basedOn w:val="Normal"/>
    <w:uiPriority w:val="99"/>
    <w:qFormat/>
    <w:rsid w:val="003950C5"/>
    <w:pPr>
      <w:numPr>
        <w:numId w:val="15"/>
      </w:numPr>
      <w:spacing w:before="120" w:after="120"/>
    </w:pPr>
  </w:style>
  <w:style w:type="paragraph" w:styleId="TableofFigures">
    <w:name w:val="table of figures"/>
    <w:basedOn w:val="TOC2"/>
    <w:next w:val="Normal"/>
    <w:uiPriority w:val="99"/>
    <w:rsid w:val="00F32524"/>
  </w:style>
  <w:style w:type="paragraph" w:styleId="ListBullet2">
    <w:name w:val="List Bullet 2"/>
    <w:basedOn w:val="Normal"/>
    <w:uiPriority w:val="8"/>
    <w:qFormat/>
    <w:rsid w:val="003950C5"/>
    <w:pPr>
      <w:spacing w:before="120" w:after="120"/>
      <w:ind w:left="0"/>
      <w:contextualSpacing/>
    </w:pPr>
  </w:style>
  <w:style w:type="paragraph" w:styleId="ListNumber">
    <w:name w:val="List Number"/>
    <w:basedOn w:val="Normal"/>
    <w:uiPriority w:val="9"/>
    <w:qFormat/>
    <w:rsid w:val="00123033"/>
    <w:pPr>
      <w:numPr>
        <w:numId w:val="7"/>
      </w:numPr>
      <w:tabs>
        <w:tab w:val="left" w:pos="142"/>
      </w:tabs>
      <w:spacing w:before="120" w:after="120"/>
    </w:pPr>
  </w:style>
  <w:style w:type="paragraph" w:styleId="ListNumber2">
    <w:name w:val="List Number 2"/>
    <w:uiPriority w:val="10"/>
    <w:qFormat/>
    <w:rsid w:val="00884E3A"/>
    <w:pPr>
      <w:numPr>
        <w:ilvl w:val="1"/>
        <w:numId w:val="7"/>
      </w:numPr>
      <w:tabs>
        <w:tab w:val="left" w:pos="567"/>
      </w:tabs>
      <w:spacing w:before="120" w:after="120" w:line="264" w:lineRule="auto"/>
      <w:ind w:left="879" w:hanging="425"/>
    </w:pPr>
    <w:rPr>
      <w:rFonts w:asciiTheme="minorHAnsi" w:eastAsia="Times New Roman" w:hAnsiTheme="minorHAnsi"/>
      <w:sz w:val="22"/>
      <w:szCs w:val="24"/>
      <w:lang w:eastAsia="en-US"/>
    </w:rPr>
  </w:style>
  <w:style w:type="paragraph" w:styleId="ListNumber3">
    <w:name w:val="List Number 3"/>
    <w:uiPriority w:val="11"/>
    <w:qFormat/>
    <w:rsid w:val="00884E3A"/>
    <w:pPr>
      <w:numPr>
        <w:ilvl w:val="2"/>
        <w:numId w:val="7"/>
      </w:numPr>
      <w:spacing w:before="120" w:after="120" w:line="264" w:lineRule="auto"/>
      <w:ind w:left="1247"/>
    </w:pPr>
    <w:rPr>
      <w:rFonts w:asciiTheme="minorHAnsi" w:eastAsia="Times New Roman" w:hAnsiTheme="minorHAnsi"/>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rsid w:val="00123033"/>
    <w:pPr>
      <w:spacing w:after="60"/>
    </w:pPr>
    <w:rPr>
      <w:b/>
      <w:sz w:val="28"/>
      <w:szCs w:val="28"/>
    </w:rPr>
  </w:style>
  <w:style w:type="paragraph" w:customStyle="1" w:styleId="AuthorOrganisationAffiliation">
    <w:name w:val="Author Organisation/Affiliation"/>
    <w:basedOn w:val="Normal"/>
    <w:next w:val="Normal"/>
    <w:uiPriority w:val="25"/>
    <w:qFormat/>
    <w:rsid w:val="00123033"/>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123033"/>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rsid w:val="00123033"/>
    <w:pPr>
      <w:spacing w:line="240" w:lineRule="auto"/>
    </w:pPr>
    <w:rPr>
      <w:b/>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rsid w:val="00123033"/>
    <w:pPr>
      <w:spacing w:after="60" w:line="264" w:lineRule="auto"/>
    </w:pPr>
    <w:rPr>
      <w:sz w:val="20"/>
      <w:szCs w:val="20"/>
    </w:rPr>
  </w:style>
  <w:style w:type="character" w:customStyle="1" w:styleId="FootnoteTextChar">
    <w:name w:val="Footnote Text Char"/>
    <w:basedOn w:val="DefaultParagraphFont"/>
    <w:link w:val="FootnoteText"/>
    <w:uiPriority w:val="99"/>
    <w:rsid w:val="00123033"/>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rsid w:val="00123033"/>
    <w:pPr>
      <w:spacing w:after="60" w:line="264" w:lineRule="auto"/>
    </w:pPr>
    <w:rPr>
      <w:sz w:val="20"/>
      <w:szCs w:val="20"/>
    </w:rPr>
  </w:style>
  <w:style w:type="character" w:customStyle="1" w:styleId="EndnoteTextChar">
    <w:name w:val="Endnote Text Char"/>
    <w:basedOn w:val="DefaultParagraphFont"/>
    <w:link w:val="EndnoteText"/>
    <w:uiPriority w:val="99"/>
    <w:rsid w:val="00123033"/>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rsid w:val="00123033"/>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rsid w:val="00123033"/>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pPr>
      <w:ind w:left="0"/>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561460"/>
    <w:pPr>
      <w:numPr>
        <w:numId w:val="6"/>
      </w:numPr>
      <w:spacing w:before="60" w:after="60"/>
      <w:ind w:left="308" w:hanging="283"/>
      <w:contextualSpacing/>
    </w:pPr>
    <w:rPr>
      <w:rFonts w:asciiTheme="minorHAnsi" w:eastAsia="Calibri" w:hAnsiTheme="minorHAnsi"/>
      <w:color w:val="000000" w:themeColor="text1"/>
      <w:sz w:val="19"/>
      <w:szCs w:val="19"/>
      <w:lang w:eastAsia="en-US"/>
    </w:rPr>
  </w:style>
  <w:style w:type="character" w:styleId="IntenseEmphasis">
    <w:name w:val="Intense Emphasis"/>
    <w:basedOn w:val="DefaultParagraphFont"/>
    <w:uiPriority w:val="21"/>
    <w:semiHidden/>
    <w:qFormat/>
    <w:locked/>
    <w:rPr>
      <w:i/>
      <w:iCs/>
      <w:color w:val="00703C" w:themeColor="accent1"/>
    </w:rPr>
  </w:style>
  <w:style w:type="paragraph" w:customStyle="1" w:styleId="TableBullet2">
    <w:name w:val="Table Bullet 2"/>
    <w:basedOn w:val="TableBullet1"/>
    <w:qFormat/>
    <w:pPr>
      <w:numPr>
        <w:numId w:val="9"/>
      </w:numPr>
    </w:pPr>
  </w:style>
  <w:style w:type="numbering" w:customStyle="1" w:styleId="TableBulletlist">
    <w:name w:val="Table Bullet list"/>
    <w:uiPriority w:val="99"/>
    <w:pPr>
      <w:numPr>
        <w:numId w:val="8"/>
      </w:numPr>
    </w:pPr>
  </w:style>
  <w:style w:type="character" w:styleId="UnresolvedMention">
    <w:name w:val="Unresolved Mention"/>
    <w:basedOn w:val="DefaultParagraphFont"/>
    <w:uiPriority w:val="99"/>
    <w:semiHidden/>
    <w:unhideWhenUsed/>
    <w:rsid w:val="00EE4833"/>
    <w:rPr>
      <w:color w:val="605E5C"/>
      <w:shd w:val="clear" w:color="auto" w:fill="E1DFDD"/>
    </w:rPr>
  </w:style>
  <w:style w:type="paragraph" w:styleId="ListParagraph">
    <w:name w:val="List Paragraph"/>
    <w:aliases w:val="Bullet points,#List Paragraph"/>
    <w:basedOn w:val="Normal"/>
    <w:link w:val="ListParagraphChar"/>
    <w:uiPriority w:val="34"/>
    <w:qFormat/>
    <w:rsid w:val="006C261F"/>
    <w:pPr>
      <w:spacing w:after="0" w:line="240" w:lineRule="auto"/>
      <w:ind w:left="720"/>
    </w:pPr>
    <w:rPr>
      <w:rFonts w:ascii="Calibri" w:hAnsi="Calibri" w:cs="Calibri"/>
    </w:rPr>
  </w:style>
  <w:style w:type="paragraph" w:styleId="NoSpacing">
    <w:name w:val="No Spacing"/>
    <w:uiPriority w:val="1"/>
    <w:qFormat/>
    <w:rsid w:val="007A4768"/>
    <w:rPr>
      <w:rFonts w:asciiTheme="minorHAnsi" w:eastAsiaTheme="minorHAnsi" w:hAnsiTheme="minorHAnsi" w:cstheme="minorBidi"/>
      <w:color w:val="222021" w:themeColor="text2"/>
      <w:lang w:val="en-US" w:eastAsia="en-US"/>
    </w:rPr>
  </w:style>
  <w:style w:type="paragraph" w:styleId="TOC8">
    <w:name w:val="toc 8"/>
    <w:basedOn w:val="Normal"/>
    <w:next w:val="Normal"/>
    <w:autoRedefine/>
    <w:uiPriority w:val="39"/>
    <w:semiHidden/>
    <w:rsid w:val="002F25A1"/>
    <w:pPr>
      <w:spacing w:after="100"/>
      <w:ind w:left="1540"/>
    </w:pPr>
  </w:style>
  <w:style w:type="character" w:customStyle="1" w:styleId="normaltextrun">
    <w:name w:val="normaltextrun"/>
    <w:basedOn w:val="DefaultParagraphFont"/>
    <w:rsid w:val="00BC648E"/>
  </w:style>
  <w:style w:type="character" w:customStyle="1" w:styleId="ListParagraphChar">
    <w:name w:val="List Paragraph Char"/>
    <w:aliases w:val="Bullet points Char,#List Paragraph Char"/>
    <w:basedOn w:val="DefaultParagraphFont"/>
    <w:link w:val="ListParagraph"/>
    <w:uiPriority w:val="34"/>
    <w:rsid w:val="00BC648E"/>
    <w:rPr>
      <w:rFonts w:ascii="Calibri" w:eastAsiaTheme="minorHAnsi" w:hAnsi="Calibri" w:cs="Calibri"/>
      <w:sz w:val="22"/>
      <w:szCs w:val="22"/>
      <w:lang w:eastAsia="en-US"/>
    </w:rPr>
  </w:style>
  <w:style w:type="paragraph" w:styleId="TOC4">
    <w:name w:val="toc 4"/>
    <w:basedOn w:val="TOC1"/>
    <w:next w:val="Normal"/>
    <w:autoRedefine/>
    <w:uiPriority w:val="39"/>
    <w:qFormat/>
    <w:rsid w:val="00675903"/>
  </w:style>
  <w:style w:type="paragraph" w:styleId="Revision">
    <w:name w:val="Revision"/>
    <w:hidden/>
    <w:uiPriority w:val="99"/>
    <w:semiHidden/>
    <w:rsid w:val="00CC5C92"/>
    <w:rPr>
      <w:rFonts w:asciiTheme="minorHAnsi" w:eastAsiaTheme="minorHAnsi" w:hAnsiTheme="minorHAnsi" w:cstheme="minorBidi"/>
      <w:sz w:val="22"/>
      <w:szCs w:val="22"/>
      <w:lang w:eastAsia="en-US"/>
    </w:rPr>
  </w:style>
  <w:style w:type="character" w:styleId="Mention">
    <w:name w:val="Mention"/>
    <w:basedOn w:val="DefaultParagraphFont"/>
    <w:uiPriority w:val="99"/>
    <w:unhideWhenUsed/>
    <w:rsid w:val="0090777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41678">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48028845">
      <w:bodyDiv w:val="1"/>
      <w:marLeft w:val="0"/>
      <w:marRight w:val="0"/>
      <w:marTop w:val="0"/>
      <w:marBottom w:val="0"/>
      <w:divBdr>
        <w:top w:val="none" w:sz="0" w:space="0" w:color="auto"/>
        <w:left w:val="none" w:sz="0" w:space="0" w:color="auto"/>
        <w:bottom w:val="none" w:sz="0" w:space="0" w:color="auto"/>
        <w:right w:val="none" w:sz="0" w:space="0" w:color="auto"/>
      </w:divBdr>
      <w:divsChild>
        <w:div w:id="324750895">
          <w:marLeft w:val="0"/>
          <w:marRight w:val="0"/>
          <w:marTop w:val="0"/>
          <w:marBottom w:val="0"/>
          <w:divBdr>
            <w:top w:val="none" w:sz="0" w:space="0" w:color="auto"/>
            <w:left w:val="none" w:sz="0" w:space="0" w:color="auto"/>
            <w:bottom w:val="none" w:sz="0" w:space="0" w:color="auto"/>
            <w:right w:val="none" w:sz="0" w:space="0" w:color="auto"/>
          </w:divBdr>
        </w:div>
        <w:div w:id="443038406">
          <w:marLeft w:val="0"/>
          <w:marRight w:val="0"/>
          <w:marTop w:val="0"/>
          <w:marBottom w:val="0"/>
          <w:divBdr>
            <w:top w:val="none" w:sz="0" w:space="0" w:color="auto"/>
            <w:left w:val="none" w:sz="0" w:space="0" w:color="auto"/>
            <w:bottom w:val="none" w:sz="0" w:space="0" w:color="auto"/>
            <w:right w:val="none" w:sz="0" w:space="0" w:color="auto"/>
          </w:divBdr>
        </w:div>
        <w:div w:id="525681045">
          <w:marLeft w:val="0"/>
          <w:marRight w:val="0"/>
          <w:marTop w:val="0"/>
          <w:marBottom w:val="0"/>
          <w:divBdr>
            <w:top w:val="none" w:sz="0" w:space="0" w:color="auto"/>
            <w:left w:val="none" w:sz="0" w:space="0" w:color="auto"/>
            <w:bottom w:val="none" w:sz="0" w:space="0" w:color="auto"/>
            <w:right w:val="none" w:sz="0" w:space="0" w:color="auto"/>
          </w:divBdr>
        </w:div>
        <w:div w:id="630211377">
          <w:marLeft w:val="0"/>
          <w:marRight w:val="0"/>
          <w:marTop w:val="0"/>
          <w:marBottom w:val="0"/>
          <w:divBdr>
            <w:top w:val="none" w:sz="0" w:space="0" w:color="auto"/>
            <w:left w:val="none" w:sz="0" w:space="0" w:color="auto"/>
            <w:bottom w:val="none" w:sz="0" w:space="0" w:color="auto"/>
            <w:right w:val="none" w:sz="0" w:space="0" w:color="auto"/>
          </w:divBdr>
        </w:div>
        <w:div w:id="712736042">
          <w:marLeft w:val="0"/>
          <w:marRight w:val="0"/>
          <w:marTop w:val="0"/>
          <w:marBottom w:val="0"/>
          <w:divBdr>
            <w:top w:val="none" w:sz="0" w:space="0" w:color="auto"/>
            <w:left w:val="none" w:sz="0" w:space="0" w:color="auto"/>
            <w:bottom w:val="none" w:sz="0" w:space="0" w:color="auto"/>
            <w:right w:val="none" w:sz="0" w:space="0" w:color="auto"/>
          </w:divBdr>
        </w:div>
        <w:div w:id="1204290654">
          <w:marLeft w:val="0"/>
          <w:marRight w:val="0"/>
          <w:marTop w:val="0"/>
          <w:marBottom w:val="0"/>
          <w:divBdr>
            <w:top w:val="none" w:sz="0" w:space="0" w:color="auto"/>
            <w:left w:val="none" w:sz="0" w:space="0" w:color="auto"/>
            <w:bottom w:val="none" w:sz="0" w:space="0" w:color="auto"/>
            <w:right w:val="none" w:sz="0" w:space="0" w:color="auto"/>
          </w:divBdr>
        </w:div>
        <w:div w:id="1300115622">
          <w:marLeft w:val="0"/>
          <w:marRight w:val="0"/>
          <w:marTop w:val="0"/>
          <w:marBottom w:val="0"/>
          <w:divBdr>
            <w:top w:val="none" w:sz="0" w:space="0" w:color="auto"/>
            <w:left w:val="none" w:sz="0" w:space="0" w:color="auto"/>
            <w:bottom w:val="none" w:sz="0" w:space="0" w:color="auto"/>
            <w:right w:val="none" w:sz="0" w:space="0" w:color="auto"/>
          </w:divBdr>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22884766">
      <w:bodyDiv w:val="1"/>
      <w:marLeft w:val="0"/>
      <w:marRight w:val="0"/>
      <w:marTop w:val="0"/>
      <w:marBottom w:val="0"/>
      <w:divBdr>
        <w:top w:val="none" w:sz="0" w:space="0" w:color="auto"/>
        <w:left w:val="none" w:sz="0" w:space="0" w:color="auto"/>
        <w:bottom w:val="none" w:sz="0" w:space="0" w:color="auto"/>
        <w:right w:val="none" w:sz="0" w:space="0" w:color="auto"/>
      </w:divBdr>
      <w:divsChild>
        <w:div w:id="444345900">
          <w:marLeft w:val="0"/>
          <w:marRight w:val="0"/>
          <w:marTop w:val="0"/>
          <w:marBottom w:val="0"/>
          <w:divBdr>
            <w:top w:val="none" w:sz="0" w:space="0" w:color="auto"/>
            <w:left w:val="none" w:sz="0" w:space="0" w:color="auto"/>
            <w:bottom w:val="none" w:sz="0" w:space="0" w:color="auto"/>
            <w:right w:val="none" w:sz="0" w:space="0" w:color="auto"/>
          </w:divBdr>
        </w:div>
        <w:div w:id="1113785465">
          <w:marLeft w:val="0"/>
          <w:marRight w:val="0"/>
          <w:marTop w:val="0"/>
          <w:marBottom w:val="0"/>
          <w:divBdr>
            <w:top w:val="none" w:sz="0" w:space="0" w:color="auto"/>
            <w:left w:val="none" w:sz="0" w:space="0" w:color="auto"/>
            <w:bottom w:val="none" w:sz="0" w:space="0" w:color="auto"/>
            <w:right w:val="none" w:sz="0" w:space="0" w:color="auto"/>
          </w:divBdr>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6240028">
      <w:bodyDiv w:val="1"/>
      <w:marLeft w:val="0"/>
      <w:marRight w:val="0"/>
      <w:marTop w:val="0"/>
      <w:marBottom w:val="0"/>
      <w:divBdr>
        <w:top w:val="none" w:sz="0" w:space="0" w:color="auto"/>
        <w:left w:val="none" w:sz="0" w:space="0" w:color="auto"/>
        <w:bottom w:val="none" w:sz="0" w:space="0" w:color="auto"/>
        <w:right w:val="none" w:sz="0" w:space="0" w:color="auto"/>
      </w:divBdr>
      <w:divsChild>
        <w:div w:id="12071159">
          <w:marLeft w:val="0"/>
          <w:marRight w:val="0"/>
          <w:marTop w:val="0"/>
          <w:marBottom w:val="0"/>
          <w:divBdr>
            <w:top w:val="none" w:sz="0" w:space="0" w:color="auto"/>
            <w:left w:val="none" w:sz="0" w:space="0" w:color="auto"/>
            <w:bottom w:val="none" w:sz="0" w:space="0" w:color="auto"/>
            <w:right w:val="none" w:sz="0" w:space="0" w:color="auto"/>
          </w:divBdr>
        </w:div>
        <w:div w:id="343823102">
          <w:marLeft w:val="0"/>
          <w:marRight w:val="0"/>
          <w:marTop w:val="0"/>
          <w:marBottom w:val="0"/>
          <w:divBdr>
            <w:top w:val="none" w:sz="0" w:space="0" w:color="auto"/>
            <w:left w:val="none" w:sz="0" w:space="0" w:color="auto"/>
            <w:bottom w:val="none" w:sz="0" w:space="0" w:color="auto"/>
            <w:right w:val="none" w:sz="0" w:space="0" w:color="auto"/>
          </w:divBdr>
        </w:div>
        <w:div w:id="752356737">
          <w:marLeft w:val="0"/>
          <w:marRight w:val="0"/>
          <w:marTop w:val="0"/>
          <w:marBottom w:val="0"/>
          <w:divBdr>
            <w:top w:val="none" w:sz="0" w:space="0" w:color="auto"/>
            <w:left w:val="none" w:sz="0" w:space="0" w:color="auto"/>
            <w:bottom w:val="none" w:sz="0" w:space="0" w:color="auto"/>
            <w:right w:val="none" w:sz="0" w:space="0" w:color="auto"/>
          </w:divBdr>
        </w:div>
        <w:div w:id="993533453">
          <w:marLeft w:val="0"/>
          <w:marRight w:val="0"/>
          <w:marTop w:val="0"/>
          <w:marBottom w:val="0"/>
          <w:divBdr>
            <w:top w:val="none" w:sz="0" w:space="0" w:color="auto"/>
            <w:left w:val="none" w:sz="0" w:space="0" w:color="auto"/>
            <w:bottom w:val="none" w:sz="0" w:space="0" w:color="auto"/>
            <w:right w:val="none" w:sz="0" w:space="0" w:color="auto"/>
          </w:divBdr>
        </w:div>
        <w:div w:id="1235313376">
          <w:marLeft w:val="0"/>
          <w:marRight w:val="0"/>
          <w:marTop w:val="0"/>
          <w:marBottom w:val="0"/>
          <w:divBdr>
            <w:top w:val="none" w:sz="0" w:space="0" w:color="auto"/>
            <w:left w:val="none" w:sz="0" w:space="0" w:color="auto"/>
            <w:bottom w:val="none" w:sz="0" w:space="0" w:color="auto"/>
            <w:right w:val="none" w:sz="0" w:space="0" w:color="auto"/>
          </w:divBdr>
        </w:div>
        <w:div w:id="1401516345">
          <w:marLeft w:val="0"/>
          <w:marRight w:val="0"/>
          <w:marTop w:val="0"/>
          <w:marBottom w:val="0"/>
          <w:divBdr>
            <w:top w:val="none" w:sz="0" w:space="0" w:color="auto"/>
            <w:left w:val="none" w:sz="0" w:space="0" w:color="auto"/>
            <w:bottom w:val="none" w:sz="0" w:space="0" w:color="auto"/>
            <w:right w:val="none" w:sz="0" w:space="0" w:color="auto"/>
          </w:divBdr>
        </w:div>
        <w:div w:id="1495607259">
          <w:marLeft w:val="0"/>
          <w:marRight w:val="0"/>
          <w:marTop w:val="0"/>
          <w:marBottom w:val="0"/>
          <w:divBdr>
            <w:top w:val="none" w:sz="0" w:space="0" w:color="auto"/>
            <w:left w:val="none" w:sz="0" w:space="0" w:color="auto"/>
            <w:bottom w:val="none" w:sz="0" w:space="0" w:color="auto"/>
            <w:right w:val="none" w:sz="0" w:space="0" w:color="auto"/>
          </w:divBdr>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799365">
      <w:bodyDiv w:val="1"/>
      <w:marLeft w:val="0"/>
      <w:marRight w:val="0"/>
      <w:marTop w:val="0"/>
      <w:marBottom w:val="0"/>
      <w:divBdr>
        <w:top w:val="none" w:sz="0" w:space="0" w:color="auto"/>
        <w:left w:val="none" w:sz="0" w:space="0" w:color="auto"/>
        <w:bottom w:val="none" w:sz="0" w:space="0" w:color="auto"/>
        <w:right w:val="none" w:sz="0" w:space="0" w:color="auto"/>
      </w:divBdr>
    </w:div>
    <w:div w:id="1950359114">
      <w:bodyDiv w:val="1"/>
      <w:marLeft w:val="0"/>
      <w:marRight w:val="0"/>
      <w:marTop w:val="0"/>
      <w:marBottom w:val="0"/>
      <w:divBdr>
        <w:top w:val="none" w:sz="0" w:space="0" w:color="auto"/>
        <w:left w:val="none" w:sz="0" w:space="0" w:color="auto"/>
        <w:bottom w:val="none" w:sz="0" w:space="0" w:color="auto"/>
        <w:right w:val="none" w:sz="0" w:space="0" w:color="auto"/>
      </w:divBdr>
      <w:divsChild>
        <w:div w:id="135340587">
          <w:marLeft w:val="0"/>
          <w:marRight w:val="0"/>
          <w:marTop w:val="0"/>
          <w:marBottom w:val="0"/>
          <w:divBdr>
            <w:top w:val="none" w:sz="0" w:space="0" w:color="auto"/>
            <w:left w:val="none" w:sz="0" w:space="0" w:color="auto"/>
            <w:bottom w:val="none" w:sz="0" w:space="0" w:color="auto"/>
            <w:right w:val="none" w:sz="0" w:space="0" w:color="auto"/>
          </w:divBdr>
        </w:div>
        <w:div w:id="1411930815">
          <w:marLeft w:val="0"/>
          <w:marRight w:val="0"/>
          <w:marTop w:val="0"/>
          <w:marBottom w:val="0"/>
          <w:divBdr>
            <w:top w:val="none" w:sz="0" w:space="0" w:color="auto"/>
            <w:left w:val="none" w:sz="0" w:space="0" w:color="auto"/>
            <w:bottom w:val="none" w:sz="0" w:space="0" w:color="auto"/>
            <w:right w:val="none" w:sz="0" w:space="0" w:color="auto"/>
          </w:divBdr>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reativecommons.org/licenses/by/4.0/legalcode" TargetMode="External"/><Relationship Id="rId18" Type="http://schemas.openxmlformats.org/officeDocument/2006/relationships/customXml" Target="ink/ink1.xm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dcceew.gov.au"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dcceew.gov.au/publications" TargetMode="External"/><Relationship Id="rId20" Type="http://schemas.openxmlformats.org/officeDocument/2006/relationships/customXml" Target="ink/ink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2.xml"/><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4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pyright@dcceew.gov.au"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https://dcceew2.sharepoint.com/sites/OrganizationAssets/Office%20Templates/DCCEEW-Report-template.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21T03:54:41.444"/>
    </inkml:context>
    <inkml:brush xml:id="br0">
      <inkml:brushProperty name="width" value="0.035" units="cm"/>
      <inkml:brushProperty name="height" value="0.035" units="cm"/>
      <inkml:brushProperty name="color" value="#E71224"/>
    </inkml:brush>
  </inkml:definitions>
  <inkml:trace contextRef="#ctx0" brushRef="#br0">1 0 24575,'3'0'0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21T03:54:02.004"/>
    </inkml:context>
    <inkml:brush xml:id="br0">
      <inkml:brushProperty name="width" value="0.035" units="cm"/>
      <inkml:brushProperty name="height" value="0.035" units="cm"/>
    </inkml:brush>
  </inkml:definitions>
  <inkml:trace contextRef="#ctx0" brushRef="#br0">0 0 24575,'0'0'-8191</inkml:trace>
</inkml:ink>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222021"/>
      </a:dk2>
      <a:lt2>
        <a:srgbClr val="083A42"/>
      </a:lt2>
      <a:accent1>
        <a:srgbClr val="00703C"/>
      </a:accent1>
      <a:accent2>
        <a:srgbClr val="005596"/>
      </a:accent2>
      <a:accent3>
        <a:srgbClr val="B5121B"/>
      </a:accent3>
      <a:accent4>
        <a:srgbClr val="FFFFFF"/>
      </a:accent4>
      <a:accent5>
        <a:srgbClr val="FFFFFF"/>
      </a:accent5>
      <a:accent6>
        <a:srgbClr val="FFFFFF"/>
      </a:accent6>
      <a:hlink>
        <a:srgbClr val="0070C0"/>
      </a:hlink>
      <a:folHlink>
        <a:srgbClr val="0070C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e069ed18-643f-4fa2-8f24-2a187e93ad6d" xsi:nil="true"/>
    <lcf76f155ced4ddcb4097134ff3c332f xmlns="5f5112e6-d10c-44b6-ae2a-c52865a169e7">
      <Terms xmlns="http://schemas.microsoft.com/office/infopath/2007/PartnerControls"/>
    </lcf76f155ced4ddcb4097134ff3c332f>
    <MediaLengthInSeconds xmlns="5f5112e6-d10c-44b6-ae2a-c52865a169e7" xsi:nil="true"/>
  </documentManagement>
</p:properties>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ct:contentTypeSchema xmlns:ct="http://schemas.microsoft.com/office/2006/metadata/contentType" xmlns:ma="http://schemas.microsoft.com/office/2006/metadata/properties/metaAttributes" ct:_="" ma:_="" ma:contentTypeName="Document" ma:contentTypeID="0x01010034DD0A58730B344AA0760F808FF6BAFB" ma:contentTypeVersion="14" ma:contentTypeDescription="Create a new document." ma:contentTypeScope="" ma:versionID="551c054e0c9ad65cd1ac7dc52b0a3ccd">
  <xsd:schema xmlns:xsd="http://www.w3.org/2001/XMLSchema" xmlns:xs="http://www.w3.org/2001/XMLSchema" xmlns:p="http://schemas.microsoft.com/office/2006/metadata/properties" xmlns:ns1="http://schemas.microsoft.com/sharepoint/v3" xmlns:ns2="5f5112e6-d10c-44b6-ae2a-c52865a169e7" xmlns:ns3="e069ed18-643f-4fa2-8f24-2a187e93ad6d" targetNamespace="http://schemas.microsoft.com/office/2006/metadata/properties" ma:root="true" ma:fieldsID="d0a131228217783ce35d09b954e8b2e9" ns1:_="" ns2:_="" ns3:_="">
    <xsd:import namespace="http://schemas.microsoft.com/sharepoint/v3"/>
    <xsd:import namespace="5f5112e6-d10c-44b6-ae2a-c52865a169e7"/>
    <xsd:import namespace="e069ed18-643f-4fa2-8f24-2a187e93ad6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5112e6-d10c-44b6-ae2a-c52865a169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069ed18-643f-4fa2-8f24-2a187e93ad6d"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c523feb-ddfd-4dc2-a2de-670027f80012}" ma:internalName="TaxCatchAll" ma:showField="CatchAllData" ma:web="e069ed18-643f-4fa2-8f24-2a187e93ad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http://schemas.microsoft.com/sharepoint/v3"/>
    <ds:schemaRef ds:uri="e069ed18-643f-4fa2-8f24-2a187e93ad6d"/>
    <ds:schemaRef ds:uri="5f5112e6-d10c-44b6-ae2a-c52865a169e7"/>
  </ds:schemaRefs>
</ds:datastoreItem>
</file>

<file path=customXml/itemProps3.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4.xml><?xml version="1.0" encoding="utf-8"?>
<ds:datastoreItem xmlns:ds="http://schemas.openxmlformats.org/officeDocument/2006/customXml" ds:itemID="{9C4572B9-0604-4CF8-A5F5-0CE9A6C915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f5112e6-d10c-44b6-ae2a-c52865a169e7"/>
    <ds:schemaRef ds:uri="e069ed18-643f-4fa2-8f24-2a187e93ad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6a1c6b2-52d5-49b7-9598-2998b6301fb2}"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DCCEEW-Report-template.dotx</Template>
  <TotalTime>4</TotalTime>
  <Pages>1</Pages>
  <Words>3888</Words>
  <Characters>22163</Characters>
  <Application>Microsoft Office Word</Application>
  <DocSecurity>4</DocSecurity>
  <Lines>184</Lines>
  <Paragraphs>51</Paragraphs>
  <ScaleCrop>false</ScaleCrop>
  <HeadingPairs>
    <vt:vector size="2" baseType="variant">
      <vt:variant>
        <vt:lpstr>Title</vt:lpstr>
      </vt:variant>
      <vt:variant>
        <vt:i4>1</vt:i4>
      </vt:variant>
    </vt:vector>
  </HeadingPairs>
  <TitlesOfParts>
    <vt:vector size="1" baseType="lpstr">
      <vt:lpstr>Report template</vt:lpstr>
    </vt:vector>
  </TitlesOfParts>
  <Company/>
  <LinksUpToDate>false</LinksUpToDate>
  <CharactersWithSpaces>26000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NatHERS for Existing Homes Mentoring Policy</dc:title>
  <dc:subject/>
  <dc:creator>DCCEEW</dc:creator>
  <cp:keywords/>
  <cp:lastModifiedBy>Amy VOS</cp:lastModifiedBy>
  <cp:revision>8</cp:revision>
  <cp:lastPrinted>2025-05-16T17:55:00Z</cp:lastPrinted>
  <dcterms:created xsi:type="dcterms:W3CDTF">2025-06-30T21:12:00Z</dcterms:created>
  <dcterms:modified xsi:type="dcterms:W3CDTF">2025-07-03T00:05:00Z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0x01010034DD0A58730B344AA0760F808FF6BAFB</vt:lpwstr>
  </property>
  <property fmtid="{D5CDD505-2E9C-101B-9397-08002B2CF9AE}" pid="3" name="MediaServiceImageTags">
    <vt:lpwstr/>
  </property>
  <property fmtid="{D5CDD505-2E9C-101B-9397-08002B2CF9AE}" pid="4" name="Order">
    <vt:r8>59800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ClassificationContentMarkingHeaderShapeIds">
    <vt:lpwstr>b5ed269,6183eabe,19f21d04</vt:lpwstr>
  </property>
  <property fmtid="{D5CDD505-2E9C-101B-9397-08002B2CF9AE}" pid="12" name="ClassificationContentMarkingHeaderFontProps">
    <vt:lpwstr>#ff0000,12,Calibri</vt:lpwstr>
  </property>
  <property fmtid="{D5CDD505-2E9C-101B-9397-08002B2CF9AE}" pid="13" name="ClassificationContentMarkingHeaderText">
    <vt:lpwstr>OFFICIAL</vt:lpwstr>
  </property>
  <property fmtid="{D5CDD505-2E9C-101B-9397-08002B2CF9AE}" pid="14" name="ClassificationContentMarkingFooterShapeIds">
    <vt:lpwstr>62574b56,1b34afda,27d08f7</vt:lpwstr>
  </property>
  <property fmtid="{D5CDD505-2E9C-101B-9397-08002B2CF9AE}" pid="15" name="ClassificationContentMarkingFooterFontProps">
    <vt:lpwstr>#ff0000,12,Calibri</vt:lpwstr>
  </property>
  <property fmtid="{D5CDD505-2E9C-101B-9397-08002B2CF9AE}" pid="16" name="ClassificationContentMarkingFooterText">
    <vt:lpwstr>OFFICIAL</vt:lpwstr>
  </property>
</Properties>
</file>