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C159" w14:textId="77777777" w:rsidR="00EF6374" w:rsidRDefault="00ED6A88" w:rsidP="00885F01">
      <w:pPr>
        <w:pStyle w:val="E3ChapterTitle"/>
        <w:spacing w:after="120" w:line="240" w:lineRule="auto"/>
        <w:jc w:val="center"/>
        <w:rPr>
          <w:rFonts w:asciiTheme="minorHAnsi" w:hAnsiTheme="minorHAnsi"/>
          <w:color w:val="0070C0"/>
          <w:sz w:val="32"/>
          <w:szCs w:val="36"/>
        </w:rPr>
      </w:pPr>
      <w:r w:rsidRPr="00C72EF7">
        <w:rPr>
          <w:noProof/>
          <w:lang w:eastAsia="en-AU"/>
        </w:rPr>
        <w:drawing>
          <wp:inline distT="0" distB="0" distL="0" distR="0" wp14:anchorId="0D41AC7F" wp14:editId="2B832F4C">
            <wp:extent cx="16097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828800"/>
                    </a:xfrm>
                    <a:prstGeom prst="rect">
                      <a:avLst/>
                    </a:prstGeom>
                    <a:noFill/>
                    <a:ln>
                      <a:noFill/>
                    </a:ln>
                  </pic:spPr>
                </pic:pic>
              </a:graphicData>
            </a:graphic>
          </wp:inline>
        </w:drawing>
      </w:r>
      <w:bookmarkStart w:id="0" w:name="_GoBack"/>
      <w:bookmarkEnd w:id="0"/>
    </w:p>
    <w:p w14:paraId="0CB53798" w14:textId="77777777" w:rsidR="00ED6A88" w:rsidRDefault="00ED6A88" w:rsidP="00ED6A88">
      <w:pPr>
        <w:pStyle w:val="E3ChapterTitle"/>
        <w:spacing w:after="120" w:line="240" w:lineRule="auto"/>
        <w:ind w:right="992"/>
        <w:jc w:val="center"/>
        <w:rPr>
          <w:rFonts w:asciiTheme="minorHAnsi" w:hAnsiTheme="minorHAnsi"/>
          <w:color w:val="0070C0"/>
          <w:sz w:val="32"/>
          <w:szCs w:val="36"/>
        </w:rPr>
      </w:pPr>
    </w:p>
    <w:p w14:paraId="1F2287E8" w14:textId="77777777" w:rsidR="00E92D22" w:rsidRPr="00E92D22" w:rsidRDefault="00E92D22" w:rsidP="00E92D22">
      <w:bookmarkStart w:id="1" w:name="_Toc283992223"/>
      <w:bookmarkStart w:id="2" w:name="_Toc284311202"/>
      <w:bookmarkStart w:id="3" w:name="_Toc284312205"/>
      <w:bookmarkStart w:id="4" w:name="_Toc284328024"/>
    </w:p>
    <w:p w14:paraId="0AC47FEA" w14:textId="77777777" w:rsidR="00885F01" w:rsidRDefault="00ED6A88" w:rsidP="00BB66B5">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 xml:space="preserve">NATIONWIDE HOUSE ENERGY RATING SCHEME </w:t>
      </w:r>
    </w:p>
    <w:bookmarkEnd w:id="1"/>
    <w:bookmarkEnd w:id="2"/>
    <w:bookmarkEnd w:id="3"/>
    <w:bookmarkEnd w:id="4"/>
    <w:p w14:paraId="2F6BE310" w14:textId="77777777" w:rsidR="00ED6A88" w:rsidRPr="00ED6A88" w:rsidRDefault="00ED6A88" w:rsidP="00BB66B5">
      <w:pPr>
        <w:pStyle w:val="Caption"/>
        <w:jc w:val="center"/>
        <w:rPr>
          <w:rFonts w:asciiTheme="minorHAnsi" w:hAnsiTheme="minorHAnsi"/>
          <w:i w:val="0"/>
          <w:color w:val="000000" w:themeColor="text1"/>
          <w:sz w:val="48"/>
          <w:szCs w:val="48"/>
        </w:rPr>
      </w:pPr>
    </w:p>
    <w:p w14:paraId="58F2B959" w14:textId="77777777" w:rsidR="00ED6A88" w:rsidRPr="00ED6A88" w:rsidRDefault="00ED6A88" w:rsidP="00BB66B5">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 xml:space="preserve">TECHNICAL ADVISORY COMMITTEE </w:t>
      </w:r>
    </w:p>
    <w:p w14:paraId="72BD71AE" w14:textId="77777777" w:rsidR="00ED6A88" w:rsidRPr="00ED6A88" w:rsidRDefault="00ED6A88" w:rsidP="00ED6A88">
      <w:pPr>
        <w:pStyle w:val="Caption"/>
        <w:rPr>
          <w:rFonts w:asciiTheme="minorHAnsi" w:hAnsiTheme="minorHAnsi"/>
          <w:i w:val="0"/>
          <w:color w:val="000000" w:themeColor="text1"/>
          <w:sz w:val="48"/>
          <w:szCs w:val="48"/>
        </w:rPr>
      </w:pPr>
    </w:p>
    <w:p w14:paraId="68BF250F" w14:textId="77777777" w:rsidR="00ED6A88" w:rsidRPr="00ED6A88" w:rsidRDefault="00ED6A88" w:rsidP="00BB66B5">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 xml:space="preserve">TERMS OF REFERENCE </w:t>
      </w:r>
    </w:p>
    <w:p w14:paraId="07FD8C3D" w14:textId="77777777" w:rsidR="00ED6A88" w:rsidRPr="00ED6A88" w:rsidRDefault="00ED6A88" w:rsidP="00ED6A88">
      <w:pPr>
        <w:rPr>
          <w:color w:val="000000" w:themeColor="text1"/>
        </w:rPr>
      </w:pPr>
    </w:p>
    <w:p w14:paraId="24F9C732" w14:textId="77777777" w:rsidR="00ED6A88" w:rsidRPr="00ED6A88" w:rsidRDefault="00ED6A88" w:rsidP="00ED6A88">
      <w:pPr>
        <w:rPr>
          <w:color w:val="000000" w:themeColor="text1"/>
        </w:rPr>
      </w:pPr>
    </w:p>
    <w:p w14:paraId="1D5B8423" w14:textId="77777777" w:rsidR="00ED6A88" w:rsidRPr="0092210B" w:rsidRDefault="00ED6A88" w:rsidP="00ED6A88">
      <w:pPr>
        <w:jc w:val="center"/>
        <w:rPr>
          <w:rFonts w:asciiTheme="minorHAnsi" w:hAnsiTheme="minorHAnsi" w:cs="Arial"/>
          <w:bCs/>
          <w:color w:val="000000" w:themeColor="text1"/>
          <w:sz w:val="40"/>
          <w:szCs w:val="40"/>
        </w:rPr>
      </w:pPr>
      <w:bookmarkStart w:id="5" w:name="CursorPositionBM"/>
      <w:bookmarkEnd w:id="5"/>
      <w:r w:rsidRPr="0092210B">
        <w:rPr>
          <w:rFonts w:asciiTheme="minorHAnsi" w:hAnsiTheme="minorHAnsi" w:cs="Arial"/>
          <w:bCs/>
          <w:color w:val="000000" w:themeColor="text1"/>
          <w:sz w:val="40"/>
          <w:szCs w:val="40"/>
        </w:rPr>
        <w:t>201</w:t>
      </w:r>
      <w:r w:rsidR="00BB66B5" w:rsidRPr="0092210B">
        <w:rPr>
          <w:rFonts w:asciiTheme="minorHAnsi" w:hAnsiTheme="minorHAnsi" w:cs="Arial"/>
          <w:bCs/>
          <w:color w:val="000000" w:themeColor="text1"/>
          <w:sz w:val="40"/>
          <w:szCs w:val="40"/>
        </w:rPr>
        <w:t>8</w:t>
      </w:r>
    </w:p>
    <w:p w14:paraId="5AE8E451" w14:textId="77777777" w:rsidR="00B75E36" w:rsidRPr="0092210B" w:rsidRDefault="00B75E36" w:rsidP="00ED6A88">
      <w:pPr>
        <w:jc w:val="center"/>
        <w:rPr>
          <w:rFonts w:asciiTheme="minorHAnsi" w:hAnsiTheme="minorHAnsi" w:cs="Arial"/>
          <w:b/>
          <w:bCs/>
          <w:color w:val="000000" w:themeColor="text1"/>
          <w:sz w:val="40"/>
          <w:szCs w:val="40"/>
        </w:rPr>
      </w:pPr>
    </w:p>
    <w:p w14:paraId="338BDAB5" w14:textId="77777777" w:rsidR="00B75E36" w:rsidRPr="00ED6A88" w:rsidRDefault="00B75E36" w:rsidP="00ED6A88">
      <w:pPr>
        <w:jc w:val="center"/>
        <w:rPr>
          <w:rFonts w:cs="Arial"/>
          <w:b/>
          <w:bCs/>
          <w:color w:val="000000" w:themeColor="text1"/>
          <w:sz w:val="40"/>
          <w:szCs w:val="40"/>
        </w:rPr>
      </w:pPr>
    </w:p>
    <w:p w14:paraId="17521F15" w14:textId="77777777" w:rsidR="002B7C8E" w:rsidRDefault="002B7C8E">
      <w:pPr>
        <w:spacing w:after="0" w:line="240" w:lineRule="auto"/>
      </w:pPr>
      <w:r>
        <w:br w:type="page"/>
      </w:r>
    </w:p>
    <w:tbl>
      <w:tblPr>
        <w:tblStyle w:val="TableGrid"/>
        <w:tblW w:w="9664" w:type="dxa"/>
        <w:tblLayout w:type="fixed"/>
        <w:tblLook w:val="04A0" w:firstRow="1" w:lastRow="0" w:firstColumn="1" w:lastColumn="0" w:noHBand="0" w:noVBand="1"/>
      </w:tblPr>
      <w:tblGrid>
        <w:gridCol w:w="1696"/>
        <w:gridCol w:w="7968"/>
      </w:tblGrid>
      <w:tr w:rsidR="00CD1B30" w14:paraId="66078F2B" w14:textId="77777777" w:rsidTr="0092210B">
        <w:tc>
          <w:tcPr>
            <w:tcW w:w="1696" w:type="dxa"/>
          </w:tcPr>
          <w:p w14:paraId="447F2D7D" w14:textId="77777777" w:rsidR="00CD1B30" w:rsidRPr="0092210B"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lastRenderedPageBreak/>
              <w:t>Governance</w:t>
            </w:r>
          </w:p>
        </w:tc>
        <w:tc>
          <w:tcPr>
            <w:tcW w:w="7968" w:type="dxa"/>
          </w:tcPr>
          <w:p w14:paraId="5E00EB7A" w14:textId="77777777" w:rsidR="00CD1B30" w:rsidRDefault="00CD1B30" w:rsidP="0092210B">
            <w:pPr>
              <w:spacing w:before="80" w:after="120" w:line="240" w:lineRule="auto"/>
              <w:rPr>
                <w:rFonts w:asciiTheme="minorHAnsi" w:hAnsiTheme="minorHAnsi"/>
                <w:sz w:val="22"/>
                <w:szCs w:val="22"/>
              </w:rPr>
            </w:pPr>
            <w:r>
              <w:rPr>
                <w:rFonts w:asciiTheme="minorHAnsi" w:hAnsiTheme="minorHAnsi"/>
                <w:sz w:val="22"/>
                <w:szCs w:val="22"/>
              </w:rPr>
              <w:t>T</w:t>
            </w:r>
            <w:r w:rsidRPr="00807A08">
              <w:rPr>
                <w:rFonts w:asciiTheme="minorHAnsi" w:hAnsiTheme="minorHAnsi"/>
                <w:sz w:val="22"/>
                <w:szCs w:val="22"/>
              </w:rPr>
              <w:t xml:space="preserve">he Nationwide House Energy Rating Scheme (NatHERS) is administered by the </w:t>
            </w:r>
            <w:r>
              <w:rPr>
                <w:rFonts w:asciiTheme="minorHAnsi" w:hAnsiTheme="minorHAnsi"/>
                <w:sz w:val="22"/>
                <w:szCs w:val="22"/>
              </w:rPr>
              <w:t>Department of the Environment and Energy.</w:t>
            </w:r>
          </w:p>
          <w:p w14:paraId="645683B4" w14:textId="77777777" w:rsidR="00CD1B30" w:rsidRDefault="00CD1B30" w:rsidP="0092210B">
            <w:pPr>
              <w:spacing w:before="80" w:after="120" w:line="240" w:lineRule="auto"/>
            </w:pPr>
            <w:r>
              <w:rPr>
                <w:rFonts w:asciiTheme="minorHAnsi" w:hAnsiTheme="minorHAnsi"/>
                <w:sz w:val="22"/>
                <w:szCs w:val="22"/>
              </w:rPr>
              <w:t>The NatHERS Administrator acts on behalf of the NatHERS</w:t>
            </w:r>
            <w:r w:rsidRPr="00807A08">
              <w:rPr>
                <w:rFonts w:asciiTheme="minorHAnsi" w:hAnsiTheme="minorHAnsi"/>
                <w:sz w:val="22"/>
                <w:szCs w:val="22"/>
              </w:rPr>
              <w:t xml:space="preserve"> Steering Committee</w:t>
            </w:r>
            <w:r>
              <w:rPr>
                <w:rFonts w:asciiTheme="minorHAnsi" w:hAnsiTheme="minorHAnsi"/>
                <w:sz w:val="22"/>
                <w:szCs w:val="22"/>
              </w:rPr>
              <w:t>, who oversees</w:t>
            </w:r>
            <w:r w:rsidRPr="00807A08">
              <w:rPr>
                <w:rFonts w:asciiTheme="minorHAnsi" w:hAnsiTheme="minorHAnsi"/>
                <w:sz w:val="22"/>
                <w:szCs w:val="22"/>
              </w:rPr>
              <w:t xml:space="preserve"> NatHERS activities</w:t>
            </w:r>
            <w:r>
              <w:rPr>
                <w:rFonts w:asciiTheme="minorHAnsi" w:hAnsiTheme="minorHAnsi"/>
                <w:sz w:val="22"/>
                <w:szCs w:val="22"/>
              </w:rPr>
              <w:t>. The NatHERS Steering Committee</w:t>
            </w:r>
            <w:r w:rsidRPr="00807A08">
              <w:rPr>
                <w:rFonts w:asciiTheme="minorHAnsi" w:hAnsiTheme="minorHAnsi"/>
                <w:sz w:val="22"/>
                <w:szCs w:val="22"/>
              </w:rPr>
              <w:t xml:space="preserve"> </w:t>
            </w:r>
            <w:r>
              <w:rPr>
                <w:rFonts w:asciiTheme="minorHAnsi" w:hAnsiTheme="minorHAnsi"/>
                <w:sz w:val="22"/>
                <w:szCs w:val="22"/>
              </w:rPr>
              <w:t>consists of</w:t>
            </w:r>
            <w:r w:rsidRPr="00807A08">
              <w:rPr>
                <w:rFonts w:asciiTheme="minorHAnsi" w:hAnsiTheme="minorHAnsi"/>
                <w:sz w:val="22"/>
                <w:szCs w:val="22"/>
              </w:rPr>
              <w:t xml:space="preserve"> representatives from the Commonwealth Government and all state and territory governments.</w:t>
            </w:r>
            <w:r>
              <w:rPr>
                <w:rFonts w:asciiTheme="minorHAnsi" w:hAnsiTheme="minorHAnsi"/>
                <w:sz w:val="22"/>
                <w:szCs w:val="22"/>
              </w:rPr>
              <w:t xml:space="preserve"> </w:t>
            </w:r>
          </w:p>
        </w:tc>
      </w:tr>
      <w:tr w:rsidR="00CD1B30" w14:paraId="59A4FE8B" w14:textId="77777777" w:rsidTr="0092210B">
        <w:tc>
          <w:tcPr>
            <w:tcW w:w="1696" w:type="dxa"/>
          </w:tcPr>
          <w:p w14:paraId="4B0C4B59" w14:textId="77777777"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Directive</w:t>
            </w:r>
          </w:p>
        </w:tc>
        <w:tc>
          <w:tcPr>
            <w:tcW w:w="7968" w:type="dxa"/>
          </w:tcPr>
          <w:p w14:paraId="31B3704C" w14:textId="77777777" w:rsidR="00CD1B30" w:rsidRDefault="00CD1B30" w:rsidP="0092210B">
            <w:pPr>
              <w:spacing w:before="80" w:after="120" w:line="240" w:lineRule="auto"/>
              <w:rPr>
                <w:rFonts w:asciiTheme="minorHAnsi" w:hAnsiTheme="minorHAnsi"/>
                <w:szCs w:val="22"/>
              </w:rPr>
            </w:pPr>
            <w:r w:rsidRPr="00ED6A88">
              <w:rPr>
                <w:rFonts w:asciiTheme="minorHAnsi" w:hAnsiTheme="minorHAnsi"/>
                <w:sz w:val="22"/>
                <w:szCs w:val="22"/>
              </w:rPr>
              <w:t xml:space="preserve">The TAC </w:t>
            </w:r>
            <w:r w:rsidRPr="004B4C5A">
              <w:rPr>
                <w:rFonts w:asciiTheme="minorHAnsi" w:hAnsiTheme="minorHAnsi"/>
                <w:sz w:val="22"/>
                <w:szCs w:val="22"/>
              </w:rPr>
              <w:t xml:space="preserve">has been established by the NatHERS Administrator (on behalf of the NatHERS Steering Committee) to provide stakeholder and industry </w:t>
            </w:r>
            <w:r>
              <w:rPr>
                <w:rFonts w:asciiTheme="minorHAnsi" w:hAnsiTheme="minorHAnsi"/>
                <w:sz w:val="22"/>
                <w:szCs w:val="22"/>
              </w:rPr>
              <w:t>technical advice</w:t>
            </w:r>
            <w:r w:rsidRPr="004B4C5A">
              <w:rPr>
                <w:rFonts w:asciiTheme="minorHAnsi" w:hAnsiTheme="minorHAnsi"/>
                <w:sz w:val="22"/>
                <w:szCs w:val="22"/>
              </w:rPr>
              <w:t xml:space="preserve"> </w:t>
            </w:r>
            <w:r>
              <w:rPr>
                <w:rFonts w:asciiTheme="minorHAnsi" w:hAnsiTheme="minorHAnsi"/>
                <w:sz w:val="22"/>
                <w:szCs w:val="22"/>
              </w:rPr>
              <w:t>on:</w:t>
            </w:r>
          </w:p>
          <w:p w14:paraId="4BE7DAB7" w14:textId="77777777" w:rsidR="00CD1B30" w:rsidRPr="00BE286B" w:rsidRDefault="00CD1B30" w:rsidP="0092210B">
            <w:pPr>
              <w:pStyle w:val="EEATbullets"/>
              <w:spacing w:before="80" w:after="120"/>
              <w:rPr>
                <w:rFonts w:asciiTheme="minorHAnsi" w:hAnsiTheme="minorHAnsi"/>
                <w:szCs w:val="22"/>
              </w:rPr>
            </w:pPr>
            <w:r>
              <w:rPr>
                <w:rFonts w:asciiTheme="minorHAnsi" w:hAnsiTheme="minorHAnsi"/>
                <w:szCs w:val="22"/>
              </w:rPr>
              <w:t xml:space="preserve">Technical matters related to </w:t>
            </w:r>
            <w:r w:rsidRPr="00ED6A88">
              <w:rPr>
                <w:rFonts w:asciiTheme="minorHAnsi" w:hAnsiTheme="minorHAnsi"/>
                <w:szCs w:val="22"/>
              </w:rPr>
              <w:t>NatHERS software</w:t>
            </w:r>
            <w:r>
              <w:rPr>
                <w:rFonts w:asciiTheme="minorHAnsi" w:hAnsiTheme="minorHAnsi"/>
                <w:szCs w:val="22"/>
              </w:rPr>
              <w:t xml:space="preserve"> </w:t>
            </w:r>
            <w:r w:rsidR="00DF2D9E">
              <w:rPr>
                <w:rFonts w:asciiTheme="minorHAnsi" w:hAnsiTheme="minorHAnsi"/>
                <w:szCs w:val="22"/>
              </w:rPr>
              <w:t xml:space="preserve">tools </w:t>
            </w:r>
            <w:r>
              <w:rPr>
                <w:rFonts w:asciiTheme="minorHAnsi" w:hAnsiTheme="minorHAnsi"/>
                <w:szCs w:val="22"/>
              </w:rPr>
              <w:t>and the Scheme.</w:t>
            </w:r>
            <w:r w:rsidRPr="00BE286B">
              <w:rPr>
                <w:rFonts w:asciiTheme="minorHAnsi" w:hAnsiTheme="minorHAnsi"/>
                <w:szCs w:val="22"/>
              </w:rPr>
              <w:t xml:space="preserve">  </w:t>
            </w:r>
          </w:p>
          <w:p w14:paraId="18BE86C9" w14:textId="77777777" w:rsidR="00CD1B30" w:rsidRDefault="00CD1B30" w:rsidP="0092210B">
            <w:pPr>
              <w:pStyle w:val="EEATbullets"/>
              <w:spacing w:before="80" w:after="120"/>
              <w:rPr>
                <w:rFonts w:asciiTheme="minorHAnsi" w:hAnsiTheme="minorHAnsi"/>
                <w:szCs w:val="22"/>
              </w:rPr>
            </w:pPr>
            <w:r>
              <w:rPr>
                <w:rFonts w:asciiTheme="minorHAnsi" w:hAnsiTheme="minorHAnsi"/>
                <w:szCs w:val="22"/>
              </w:rPr>
              <w:t>C</w:t>
            </w:r>
            <w:r w:rsidRPr="00BE286B">
              <w:rPr>
                <w:rFonts w:asciiTheme="minorHAnsi" w:hAnsiTheme="minorHAnsi"/>
                <w:szCs w:val="22"/>
              </w:rPr>
              <w:t xml:space="preserve">urrent and emerging technical matters affecting </w:t>
            </w:r>
            <w:r w:rsidRPr="00CD1B30">
              <w:rPr>
                <w:rFonts w:asciiTheme="minorHAnsi" w:hAnsiTheme="minorHAnsi"/>
                <w:szCs w:val="22"/>
              </w:rPr>
              <w:t>the</w:t>
            </w:r>
            <w:r w:rsidRPr="00BE286B">
              <w:rPr>
                <w:rFonts w:asciiTheme="minorHAnsi" w:hAnsiTheme="minorHAnsi"/>
                <w:szCs w:val="22"/>
              </w:rPr>
              <w:t xml:space="preserve"> maintenance, development and improvement of NatHERS software tools</w:t>
            </w:r>
            <w:r>
              <w:rPr>
                <w:rFonts w:asciiTheme="minorHAnsi" w:hAnsiTheme="minorHAnsi"/>
                <w:szCs w:val="22"/>
              </w:rPr>
              <w:t xml:space="preserve"> or the Scheme more broadly</w:t>
            </w:r>
            <w:r w:rsidRPr="00BE286B">
              <w:rPr>
                <w:rFonts w:asciiTheme="minorHAnsi" w:hAnsiTheme="minorHAnsi"/>
                <w:szCs w:val="22"/>
              </w:rPr>
              <w:t>.</w:t>
            </w:r>
          </w:p>
          <w:p w14:paraId="60457A80" w14:textId="77777777" w:rsidR="00DF2D9E" w:rsidRPr="00A84C3A" w:rsidRDefault="00DF2D9E" w:rsidP="0092210B">
            <w:pPr>
              <w:pStyle w:val="EEATbullets"/>
              <w:spacing w:before="80" w:after="120"/>
              <w:rPr>
                <w:rFonts w:asciiTheme="minorHAnsi" w:hAnsiTheme="minorHAnsi"/>
                <w:szCs w:val="22"/>
              </w:rPr>
            </w:pPr>
            <w:r w:rsidRPr="00356A49">
              <w:rPr>
                <w:rFonts w:asciiTheme="minorHAnsi" w:hAnsiTheme="minorHAnsi"/>
                <w:szCs w:val="22"/>
              </w:rPr>
              <w:t xml:space="preserve">Identifying and prioritising the research required to achieve technical functionality improvements to </w:t>
            </w:r>
            <w:r>
              <w:rPr>
                <w:rFonts w:asciiTheme="minorHAnsi" w:hAnsiTheme="minorHAnsi"/>
                <w:szCs w:val="22"/>
              </w:rPr>
              <w:t xml:space="preserve">NatHERS </w:t>
            </w:r>
            <w:r w:rsidRPr="00356A49">
              <w:rPr>
                <w:rFonts w:asciiTheme="minorHAnsi" w:hAnsiTheme="minorHAnsi"/>
                <w:szCs w:val="22"/>
              </w:rPr>
              <w:t xml:space="preserve">software </w:t>
            </w:r>
            <w:r>
              <w:rPr>
                <w:rFonts w:asciiTheme="minorHAnsi" w:hAnsiTheme="minorHAnsi"/>
                <w:szCs w:val="22"/>
              </w:rPr>
              <w:t>tools</w:t>
            </w:r>
            <w:r w:rsidRPr="00356A49">
              <w:rPr>
                <w:rFonts w:asciiTheme="minorHAnsi" w:hAnsiTheme="minorHAnsi"/>
                <w:szCs w:val="22"/>
              </w:rPr>
              <w:t>.</w:t>
            </w:r>
          </w:p>
          <w:p w14:paraId="64796427" w14:textId="77777777" w:rsidR="00DF2D9E" w:rsidRPr="00A84C3A" w:rsidRDefault="00DF2D9E" w:rsidP="0092210B">
            <w:pPr>
              <w:pStyle w:val="EEATbullets"/>
              <w:spacing w:before="80" w:after="120"/>
              <w:rPr>
                <w:rFonts w:asciiTheme="minorHAnsi" w:hAnsiTheme="minorHAnsi"/>
                <w:szCs w:val="22"/>
              </w:rPr>
            </w:pPr>
            <w:r>
              <w:rPr>
                <w:rFonts w:asciiTheme="minorHAnsi" w:hAnsiTheme="minorHAnsi"/>
                <w:szCs w:val="22"/>
              </w:rPr>
              <w:t>R</w:t>
            </w:r>
            <w:r w:rsidRPr="00356A49">
              <w:rPr>
                <w:rFonts w:asciiTheme="minorHAnsi" w:hAnsiTheme="minorHAnsi"/>
                <w:szCs w:val="22"/>
              </w:rPr>
              <w:t>esearch tasks, addressing software modelling issues and reviewing commissioned research and technical papers</w:t>
            </w:r>
            <w:r>
              <w:rPr>
                <w:rFonts w:asciiTheme="minorHAnsi" w:hAnsiTheme="minorHAnsi"/>
                <w:szCs w:val="22"/>
              </w:rPr>
              <w:t>.</w:t>
            </w:r>
            <w:r w:rsidRPr="00356A49">
              <w:rPr>
                <w:rFonts w:asciiTheme="minorHAnsi" w:hAnsiTheme="minorHAnsi"/>
                <w:szCs w:val="22"/>
              </w:rPr>
              <w:t xml:space="preserve"> </w:t>
            </w:r>
          </w:p>
          <w:p w14:paraId="20041C57" w14:textId="77777777" w:rsidR="00DF2D9E" w:rsidRPr="00A84C3A" w:rsidRDefault="00DF2D9E" w:rsidP="0092210B">
            <w:pPr>
              <w:pStyle w:val="EEATbullets"/>
              <w:spacing w:before="80" w:after="120"/>
              <w:rPr>
                <w:rFonts w:asciiTheme="minorHAnsi" w:hAnsiTheme="minorHAnsi"/>
                <w:szCs w:val="22"/>
              </w:rPr>
            </w:pPr>
            <w:r>
              <w:rPr>
                <w:rFonts w:asciiTheme="minorHAnsi" w:hAnsiTheme="minorHAnsi"/>
                <w:szCs w:val="22"/>
              </w:rPr>
              <w:t>Chenath E</w:t>
            </w:r>
            <w:r w:rsidRPr="00356A49">
              <w:rPr>
                <w:rFonts w:asciiTheme="minorHAnsi" w:hAnsiTheme="minorHAnsi"/>
                <w:szCs w:val="22"/>
              </w:rPr>
              <w:t xml:space="preserve">ngine updates </w:t>
            </w:r>
            <w:r>
              <w:rPr>
                <w:rFonts w:asciiTheme="minorHAnsi" w:hAnsiTheme="minorHAnsi"/>
                <w:szCs w:val="22"/>
              </w:rPr>
              <w:t xml:space="preserve">and interface developments. </w:t>
            </w:r>
          </w:p>
          <w:p w14:paraId="58BFE5DC" w14:textId="4A4C8804" w:rsidR="00DF2D9E" w:rsidRPr="00DD0A0C" w:rsidRDefault="00DF2D9E" w:rsidP="0092210B">
            <w:pPr>
              <w:pStyle w:val="EEATbullets"/>
              <w:spacing w:before="80" w:after="120"/>
              <w:rPr>
                <w:rFonts w:asciiTheme="minorHAnsi" w:hAnsiTheme="minorHAnsi"/>
                <w:szCs w:val="22"/>
              </w:rPr>
            </w:pPr>
            <w:r w:rsidRPr="00B3443F">
              <w:rPr>
                <w:rFonts w:asciiTheme="minorHAnsi" w:hAnsiTheme="minorHAnsi"/>
                <w:szCs w:val="22"/>
              </w:rPr>
              <w:t>The technical merits of new p</w:t>
            </w:r>
            <w:r>
              <w:rPr>
                <w:rFonts w:asciiTheme="minorHAnsi" w:hAnsiTheme="minorHAnsi"/>
                <w:szCs w:val="22"/>
              </w:rPr>
              <w:t>roducts applications</w:t>
            </w:r>
            <w:r w:rsidR="00E3209E">
              <w:rPr>
                <w:rFonts w:asciiTheme="minorHAnsi" w:hAnsiTheme="minorHAnsi"/>
                <w:szCs w:val="22"/>
              </w:rPr>
              <w:t>.</w:t>
            </w:r>
          </w:p>
          <w:p w14:paraId="54E201DC" w14:textId="77777777" w:rsidR="00CD1B30" w:rsidRPr="00BE286B" w:rsidRDefault="006E0784" w:rsidP="0092210B">
            <w:pPr>
              <w:pStyle w:val="EEATbullets"/>
              <w:spacing w:before="80" w:after="120"/>
              <w:rPr>
                <w:rFonts w:asciiTheme="minorHAnsi" w:hAnsiTheme="minorHAnsi"/>
                <w:szCs w:val="22"/>
              </w:rPr>
            </w:pPr>
            <w:r>
              <w:rPr>
                <w:rFonts w:asciiTheme="minorHAnsi" w:hAnsiTheme="minorHAnsi"/>
                <w:szCs w:val="22"/>
              </w:rPr>
              <w:t>Other</w:t>
            </w:r>
            <w:r w:rsidR="00CD1B30">
              <w:rPr>
                <w:rFonts w:asciiTheme="minorHAnsi" w:hAnsiTheme="minorHAnsi"/>
                <w:szCs w:val="22"/>
              </w:rPr>
              <w:t xml:space="preserve"> matters </w:t>
            </w:r>
            <w:r>
              <w:rPr>
                <w:rFonts w:asciiTheme="minorHAnsi" w:hAnsiTheme="minorHAnsi"/>
                <w:szCs w:val="22"/>
              </w:rPr>
              <w:t>referred to the TAC by the Steering Committee</w:t>
            </w:r>
            <w:r w:rsidR="00CD1B30">
              <w:rPr>
                <w:rFonts w:asciiTheme="minorHAnsi" w:hAnsiTheme="minorHAnsi"/>
                <w:szCs w:val="22"/>
              </w:rPr>
              <w:t>.</w:t>
            </w:r>
          </w:p>
          <w:p w14:paraId="7D6E460F" w14:textId="77777777" w:rsidR="00C94BEF" w:rsidRDefault="00DF2D9E" w:rsidP="0092210B">
            <w:pPr>
              <w:pStyle w:val="EEATbullets"/>
              <w:spacing w:before="80" w:after="120"/>
              <w:rPr>
                <w:rFonts w:asciiTheme="minorHAnsi" w:hAnsiTheme="minorHAnsi"/>
                <w:szCs w:val="22"/>
              </w:rPr>
            </w:pPr>
            <w:r w:rsidRPr="00356A49">
              <w:rPr>
                <w:rFonts w:asciiTheme="minorHAnsi" w:hAnsiTheme="minorHAnsi"/>
                <w:szCs w:val="22"/>
              </w:rPr>
              <w:t xml:space="preserve">The </w:t>
            </w:r>
            <w:r>
              <w:rPr>
                <w:rFonts w:asciiTheme="minorHAnsi" w:hAnsiTheme="minorHAnsi"/>
                <w:szCs w:val="22"/>
              </w:rPr>
              <w:t>NatHERS Administrator</w:t>
            </w:r>
            <w:r w:rsidRPr="00356A49">
              <w:rPr>
                <w:rFonts w:asciiTheme="minorHAnsi" w:hAnsiTheme="minorHAnsi"/>
                <w:szCs w:val="22"/>
              </w:rPr>
              <w:t xml:space="preserve"> scheduled tasks relevant to software and TAC.</w:t>
            </w:r>
            <w:r w:rsidR="00C94BEF">
              <w:rPr>
                <w:rFonts w:asciiTheme="minorHAnsi" w:hAnsiTheme="minorHAnsi"/>
                <w:szCs w:val="22"/>
              </w:rPr>
              <w:t xml:space="preserve"> </w:t>
            </w:r>
          </w:p>
          <w:p w14:paraId="0A82B84C" w14:textId="77777777" w:rsidR="00CD1B30" w:rsidRDefault="00CD1B30" w:rsidP="0092210B">
            <w:pPr>
              <w:pStyle w:val="ListBullet"/>
              <w:spacing w:before="80" w:after="120" w:line="240" w:lineRule="auto"/>
            </w:pPr>
            <w:r w:rsidRPr="00BE286B">
              <w:rPr>
                <w:rFonts w:asciiTheme="minorHAnsi" w:hAnsiTheme="minorHAnsi"/>
                <w:sz w:val="22"/>
                <w:szCs w:val="22"/>
              </w:rPr>
              <w:t>The role does not include:</w:t>
            </w:r>
          </w:p>
          <w:p w14:paraId="53E4DF0D" w14:textId="384AEECD" w:rsidR="00CD1B30" w:rsidRDefault="00CD1B30" w:rsidP="0092210B">
            <w:pPr>
              <w:pStyle w:val="EEATbullets"/>
              <w:spacing w:before="80" w:after="120"/>
              <w:rPr>
                <w:rFonts w:asciiTheme="minorHAnsi" w:hAnsiTheme="minorHAnsi"/>
                <w:szCs w:val="22"/>
              </w:rPr>
            </w:pPr>
            <w:r>
              <w:rPr>
                <w:rFonts w:asciiTheme="minorHAnsi" w:hAnsiTheme="minorHAnsi"/>
                <w:szCs w:val="22"/>
              </w:rPr>
              <w:t xml:space="preserve">The development of policy. Policy </w:t>
            </w:r>
            <w:r w:rsidR="002B5936">
              <w:rPr>
                <w:rFonts w:asciiTheme="minorHAnsi" w:hAnsiTheme="minorHAnsi"/>
                <w:szCs w:val="22"/>
              </w:rPr>
              <w:t xml:space="preserve">issues related to TAC advice </w:t>
            </w:r>
            <w:r w:rsidR="00E00F21">
              <w:rPr>
                <w:rFonts w:asciiTheme="minorHAnsi" w:hAnsiTheme="minorHAnsi"/>
                <w:szCs w:val="22"/>
              </w:rPr>
              <w:t xml:space="preserve">will </w:t>
            </w:r>
            <w:r>
              <w:rPr>
                <w:rFonts w:asciiTheme="minorHAnsi" w:hAnsiTheme="minorHAnsi"/>
                <w:szCs w:val="22"/>
              </w:rPr>
              <w:t xml:space="preserve">be </w:t>
            </w:r>
            <w:r w:rsidR="002B5936">
              <w:rPr>
                <w:rFonts w:asciiTheme="minorHAnsi" w:hAnsiTheme="minorHAnsi"/>
                <w:szCs w:val="22"/>
              </w:rPr>
              <w:t>recorded by the</w:t>
            </w:r>
            <w:r>
              <w:rPr>
                <w:rFonts w:asciiTheme="minorHAnsi" w:hAnsiTheme="minorHAnsi"/>
                <w:szCs w:val="22"/>
              </w:rPr>
              <w:t xml:space="preserve"> TAC Chair</w:t>
            </w:r>
            <w:r w:rsidR="002B5936">
              <w:rPr>
                <w:rFonts w:asciiTheme="minorHAnsi" w:hAnsiTheme="minorHAnsi"/>
                <w:szCs w:val="22"/>
              </w:rPr>
              <w:t xml:space="preserve"> and provided to the NatHERS </w:t>
            </w:r>
            <w:r w:rsidR="00E00F21">
              <w:rPr>
                <w:rFonts w:asciiTheme="minorHAnsi" w:hAnsiTheme="minorHAnsi"/>
                <w:szCs w:val="22"/>
              </w:rPr>
              <w:t>Steering Committee</w:t>
            </w:r>
            <w:r w:rsidR="00E00F21" w:rsidDel="00E00F21">
              <w:rPr>
                <w:rFonts w:asciiTheme="minorHAnsi" w:hAnsiTheme="minorHAnsi"/>
                <w:szCs w:val="22"/>
              </w:rPr>
              <w:t xml:space="preserve"> </w:t>
            </w:r>
            <w:r w:rsidR="002B5936">
              <w:rPr>
                <w:rFonts w:asciiTheme="minorHAnsi" w:hAnsiTheme="minorHAnsi"/>
                <w:szCs w:val="22"/>
              </w:rPr>
              <w:t xml:space="preserve">for consideration. </w:t>
            </w:r>
            <w:r>
              <w:rPr>
                <w:rFonts w:asciiTheme="minorHAnsi" w:hAnsiTheme="minorHAnsi"/>
                <w:szCs w:val="22"/>
              </w:rPr>
              <w:t xml:space="preserve"> </w:t>
            </w:r>
          </w:p>
          <w:p w14:paraId="0E4DCC58" w14:textId="2C62BB06" w:rsidR="00CD1B30" w:rsidRPr="00E42276" w:rsidDel="006F01AB" w:rsidRDefault="00E42276">
            <w:pPr>
              <w:pStyle w:val="EEATbullets"/>
              <w:spacing w:before="80" w:after="120"/>
              <w:rPr>
                <w:rFonts w:ascii="Calibri" w:hAnsi="Calibri"/>
              </w:rPr>
            </w:pPr>
            <w:r w:rsidRPr="00E42276">
              <w:rPr>
                <w:rFonts w:ascii="Calibri" w:hAnsi="Calibri"/>
              </w:rPr>
              <w:t>Advice on operational matters</w:t>
            </w:r>
            <w:r w:rsidR="007D5B3D">
              <w:rPr>
                <w:rFonts w:ascii="Calibri" w:hAnsi="Calibri"/>
              </w:rPr>
              <w:t>. Unless</w:t>
            </w:r>
            <w:r w:rsidR="006D0E49">
              <w:rPr>
                <w:rFonts w:ascii="Calibri" w:hAnsi="Calibri"/>
              </w:rPr>
              <w:t xml:space="preserve"> </w:t>
            </w:r>
            <w:r w:rsidRPr="00E42276">
              <w:rPr>
                <w:rFonts w:ascii="Calibri" w:hAnsi="Calibri"/>
              </w:rPr>
              <w:t>specifically requested by the NatHERS Administrator</w:t>
            </w:r>
            <w:r w:rsidR="006D0E49">
              <w:rPr>
                <w:rFonts w:ascii="Calibri" w:hAnsi="Calibri"/>
              </w:rPr>
              <w:t>.</w:t>
            </w:r>
          </w:p>
        </w:tc>
      </w:tr>
      <w:tr w:rsidR="00CD1B30" w14:paraId="39598665" w14:textId="77777777" w:rsidTr="004E3DBC">
        <w:trPr>
          <w:trHeight w:val="358"/>
        </w:trPr>
        <w:tc>
          <w:tcPr>
            <w:tcW w:w="1696" w:type="dxa"/>
            <w:shd w:val="clear" w:color="auto" w:fill="auto"/>
          </w:tcPr>
          <w:p w14:paraId="29C60BA4" w14:textId="77777777" w:rsidR="00CD1B30" w:rsidRPr="002B7C8E" w:rsidDel="00A84C3A" w:rsidRDefault="00CD1B30" w:rsidP="0092210B">
            <w:pPr>
              <w:spacing w:before="80" w:after="80" w:line="240" w:lineRule="auto"/>
              <w:rPr>
                <w:rFonts w:asciiTheme="minorHAnsi" w:hAnsiTheme="minorHAnsi"/>
                <w:b/>
                <w:sz w:val="22"/>
                <w:szCs w:val="22"/>
              </w:rPr>
            </w:pPr>
            <w:r w:rsidRPr="004E3DBC">
              <w:rPr>
                <w:rFonts w:asciiTheme="minorHAnsi" w:hAnsiTheme="minorHAnsi"/>
                <w:b/>
                <w:sz w:val="22"/>
                <w:szCs w:val="22"/>
              </w:rPr>
              <w:t xml:space="preserve">Date of </w:t>
            </w:r>
            <w:r w:rsidR="0092210B" w:rsidRPr="004E3DBC">
              <w:rPr>
                <w:rFonts w:asciiTheme="minorHAnsi" w:hAnsiTheme="minorHAnsi"/>
                <w:b/>
                <w:sz w:val="22"/>
                <w:szCs w:val="22"/>
              </w:rPr>
              <w:t xml:space="preserve">Committee </w:t>
            </w:r>
            <w:r w:rsidRPr="004E3DBC">
              <w:rPr>
                <w:rFonts w:asciiTheme="minorHAnsi" w:hAnsiTheme="minorHAnsi"/>
                <w:b/>
                <w:sz w:val="22"/>
                <w:szCs w:val="22"/>
              </w:rPr>
              <w:t>Establishment</w:t>
            </w:r>
          </w:p>
        </w:tc>
        <w:tc>
          <w:tcPr>
            <w:tcW w:w="7968" w:type="dxa"/>
          </w:tcPr>
          <w:p w14:paraId="2DB950B2" w14:textId="77777777" w:rsidR="00CD1B30" w:rsidRPr="005A12E9" w:rsidDel="00A84C3A" w:rsidRDefault="004065F1" w:rsidP="0092210B">
            <w:pPr>
              <w:spacing w:before="80" w:after="120" w:line="240" w:lineRule="auto"/>
              <w:rPr>
                <w:rFonts w:asciiTheme="minorHAnsi" w:hAnsiTheme="minorHAnsi"/>
                <w:sz w:val="22"/>
                <w:szCs w:val="22"/>
              </w:rPr>
            </w:pPr>
            <w:r>
              <w:rPr>
                <w:rFonts w:asciiTheme="minorHAnsi" w:hAnsiTheme="minorHAnsi"/>
                <w:sz w:val="22"/>
                <w:szCs w:val="22"/>
              </w:rPr>
              <w:t>December 2011</w:t>
            </w:r>
          </w:p>
        </w:tc>
      </w:tr>
      <w:tr w:rsidR="00CD1B30" w14:paraId="45BD9886" w14:textId="77777777" w:rsidTr="0092210B">
        <w:tc>
          <w:tcPr>
            <w:tcW w:w="1696" w:type="dxa"/>
          </w:tcPr>
          <w:p w14:paraId="3A85A057" w14:textId="77777777"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Chair</w:t>
            </w:r>
          </w:p>
        </w:tc>
        <w:tc>
          <w:tcPr>
            <w:tcW w:w="7968" w:type="dxa"/>
          </w:tcPr>
          <w:p w14:paraId="336506AB" w14:textId="77777777" w:rsidR="00CD1B30" w:rsidDel="00A84C3A" w:rsidRDefault="00CD1B30" w:rsidP="0092210B">
            <w:pPr>
              <w:spacing w:before="80" w:after="120" w:line="240" w:lineRule="auto"/>
              <w:rPr>
                <w:rFonts w:asciiTheme="minorHAnsi" w:hAnsiTheme="minorHAnsi"/>
                <w:sz w:val="22"/>
                <w:szCs w:val="22"/>
              </w:rPr>
            </w:pPr>
            <w:r>
              <w:rPr>
                <w:rFonts w:asciiTheme="minorHAnsi" w:hAnsiTheme="minorHAnsi"/>
                <w:sz w:val="22"/>
                <w:szCs w:val="22"/>
              </w:rPr>
              <w:t xml:space="preserve">Director, </w:t>
            </w:r>
            <w:r w:rsidRPr="00F7643D">
              <w:rPr>
                <w:rFonts w:asciiTheme="minorHAnsi" w:hAnsiTheme="minorHAnsi"/>
                <w:sz w:val="22"/>
                <w:szCs w:val="22"/>
              </w:rPr>
              <w:t>Residential Buildings Team, Commonwealth Department of the Environment and Energy</w:t>
            </w:r>
            <w:r>
              <w:rPr>
                <w:rFonts w:asciiTheme="minorHAnsi" w:hAnsiTheme="minorHAnsi"/>
                <w:sz w:val="22"/>
                <w:szCs w:val="22"/>
              </w:rPr>
              <w:t>.</w:t>
            </w:r>
          </w:p>
        </w:tc>
      </w:tr>
      <w:tr w:rsidR="00CD1B30" w14:paraId="123904C4" w14:textId="77777777" w:rsidTr="0092210B">
        <w:tc>
          <w:tcPr>
            <w:tcW w:w="1696" w:type="dxa"/>
          </w:tcPr>
          <w:p w14:paraId="159134AF" w14:textId="77777777"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Secretariat</w:t>
            </w:r>
          </w:p>
        </w:tc>
        <w:tc>
          <w:tcPr>
            <w:tcW w:w="7968" w:type="dxa"/>
          </w:tcPr>
          <w:p w14:paraId="7E9ED58B" w14:textId="77777777" w:rsidR="00CD1B30" w:rsidRDefault="00CD1B30" w:rsidP="0092210B">
            <w:pPr>
              <w:spacing w:before="80" w:after="120" w:line="240" w:lineRule="auto"/>
              <w:rPr>
                <w:rFonts w:asciiTheme="minorHAnsi" w:hAnsiTheme="minorHAnsi"/>
                <w:sz w:val="22"/>
                <w:szCs w:val="22"/>
              </w:rPr>
            </w:pPr>
            <w:r>
              <w:rPr>
                <w:rFonts w:asciiTheme="minorHAnsi" w:hAnsiTheme="minorHAnsi"/>
                <w:sz w:val="22"/>
                <w:szCs w:val="22"/>
              </w:rPr>
              <w:t>Managed within the Residential Buildings Team, Commonwealth Department of the Environment and Energy.</w:t>
            </w:r>
          </w:p>
          <w:p w14:paraId="2E7329A3" w14:textId="77777777" w:rsidR="00CD1B30" w:rsidRDefault="00CD1B30" w:rsidP="0092210B">
            <w:pPr>
              <w:spacing w:before="80" w:after="120" w:line="240" w:lineRule="auto"/>
              <w:rPr>
                <w:rFonts w:asciiTheme="minorHAnsi" w:hAnsiTheme="minorHAnsi"/>
                <w:sz w:val="22"/>
                <w:szCs w:val="22"/>
              </w:rPr>
            </w:pPr>
            <w:r>
              <w:rPr>
                <w:rFonts w:asciiTheme="minorHAnsi" w:hAnsiTheme="minorHAnsi"/>
                <w:sz w:val="22"/>
                <w:szCs w:val="22"/>
              </w:rPr>
              <w:t xml:space="preserve">The TAC </w:t>
            </w:r>
            <w:r w:rsidR="00023F38">
              <w:rPr>
                <w:rFonts w:asciiTheme="minorHAnsi" w:hAnsiTheme="minorHAnsi"/>
                <w:sz w:val="22"/>
                <w:szCs w:val="22"/>
              </w:rPr>
              <w:t>S</w:t>
            </w:r>
            <w:r>
              <w:rPr>
                <w:rFonts w:asciiTheme="minorHAnsi" w:hAnsiTheme="minorHAnsi"/>
                <w:sz w:val="22"/>
                <w:szCs w:val="22"/>
              </w:rPr>
              <w:t xml:space="preserve">ecretariat can be contacted via email at </w:t>
            </w:r>
            <w:hyperlink r:id="rId8" w:history="1">
              <w:r w:rsidRPr="00CF2541">
                <w:rPr>
                  <w:rStyle w:val="Hyperlink"/>
                  <w:rFonts w:asciiTheme="minorHAnsi" w:hAnsiTheme="minorHAnsi"/>
                  <w:sz w:val="22"/>
                  <w:szCs w:val="22"/>
                </w:rPr>
                <w:t>admin@nathers.gov.au</w:t>
              </w:r>
            </w:hyperlink>
            <w:r>
              <w:rPr>
                <w:rFonts w:asciiTheme="minorHAnsi" w:hAnsiTheme="minorHAnsi"/>
                <w:sz w:val="22"/>
                <w:szCs w:val="22"/>
              </w:rPr>
              <w:t>.</w:t>
            </w:r>
          </w:p>
          <w:p w14:paraId="13111AAC" w14:textId="77777777" w:rsidR="00DF2D9E" w:rsidRDefault="00CD1B30" w:rsidP="0092210B">
            <w:pPr>
              <w:spacing w:before="80" w:after="120" w:line="240" w:lineRule="auto"/>
              <w:rPr>
                <w:rFonts w:asciiTheme="minorHAnsi" w:hAnsiTheme="minorHAnsi"/>
                <w:sz w:val="22"/>
                <w:szCs w:val="22"/>
              </w:rPr>
            </w:pPr>
            <w:r>
              <w:rPr>
                <w:rFonts w:asciiTheme="minorHAnsi" w:hAnsiTheme="minorHAnsi"/>
                <w:sz w:val="22"/>
                <w:szCs w:val="22"/>
              </w:rPr>
              <w:t>The Secretariat will be responsible for administration matters, including the development and circulation of the Agenda, meeting papers and Meeting Minutes.</w:t>
            </w:r>
          </w:p>
        </w:tc>
      </w:tr>
      <w:tr w:rsidR="00CD1B30" w14:paraId="6B5BFE8B" w14:textId="77777777" w:rsidTr="0092210B">
        <w:tc>
          <w:tcPr>
            <w:tcW w:w="1696" w:type="dxa"/>
          </w:tcPr>
          <w:p w14:paraId="3078833C" w14:textId="77777777"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Membership</w:t>
            </w:r>
          </w:p>
        </w:tc>
        <w:tc>
          <w:tcPr>
            <w:tcW w:w="7968" w:type="dxa"/>
          </w:tcPr>
          <w:p w14:paraId="1A4F58D6" w14:textId="77777777" w:rsidR="00CD1B30" w:rsidRDefault="00CD1B30" w:rsidP="0092210B">
            <w:pPr>
              <w:pStyle w:val="EEATbullets"/>
              <w:numPr>
                <w:ilvl w:val="0"/>
                <w:numId w:val="0"/>
              </w:numPr>
              <w:spacing w:before="80" w:after="120"/>
              <w:ind w:left="360" w:hanging="360"/>
              <w:rPr>
                <w:rFonts w:asciiTheme="minorHAnsi" w:hAnsiTheme="minorHAnsi"/>
                <w:szCs w:val="22"/>
              </w:rPr>
            </w:pPr>
            <w:r>
              <w:rPr>
                <w:rFonts w:asciiTheme="minorHAnsi" w:hAnsiTheme="minorHAnsi"/>
                <w:szCs w:val="22"/>
              </w:rPr>
              <w:t>Consists of technical experts in the areas of:</w:t>
            </w:r>
          </w:p>
          <w:p w14:paraId="710FBA85" w14:textId="77777777" w:rsidR="00CD1B30" w:rsidRPr="00CD1B30" w:rsidRDefault="00CD1B30" w:rsidP="0092210B">
            <w:pPr>
              <w:pStyle w:val="EEATbullets"/>
              <w:spacing w:before="80" w:after="120"/>
              <w:ind w:left="357" w:hanging="357"/>
              <w:contextualSpacing/>
              <w:rPr>
                <w:rFonts w:asciiTheme="minorHAnsi" w:hAnsiTheme="minorHAnsi"/>
                <w:szCs w:val="22"/>
              </w:rPr>
            </w:pPr>
            <w:r>
              <w:rPr>
                <w:rFonts w:asciiTheme="minorHAnsi" w:hAnsiTheme="minorHAnsi"/>
                <w:szCs w:val="22"/>
              </w:rPr>
              <w:t>NatHERS s</w:t>
            </w:r>
            <w:r w:rsidRPr="00CD1B30">
              <w:rPr>
                <w:rFonts w:asciiTheme="minorHAnsi" w:hAnsiTheme="minorHAnsi"/>
                <w:szCs w:val="22"/>
              </w:rPr>
              <w:t>oftware tools</w:t>
            </w:r>
            <w:r w:rsidRPr="00CD1B30">
              <w:t xml:space="preserve"> </w:t>
            </w:r>
          </w:p>
          <w:p w14:paraId="037363AD" w14:textId="77777777" w:rsidR="00CD1B30" w:rsidRDefault="00CD1B30" w:rsidP="0092210B">
            <w:pPr>
              <w:pStyle w:val="EEATbullets"/>
              <w:spacing w:before="80" w:after="120"/>
              <w:ind w:left="357" w:hanging="357"/>
              <w:contextualSpacing/>
              <w:rPr>
                <w:rFonts w:asciiTheme="minorHAnsi" w:hAnsiTheme="minorHAnsi"/>
                <w:szCs w:val="22"/>
              </w:rPr>
            </w:pPr>
            <w:r w:rsidRPr="00CD1B30">
              <w:rPr>
                <w:rFonts w:asciiTheme="minorHAnsi" w:hAnsiTheme="minorHAnsi"/>
                <w:szCs w:val="22"/>
              </w:rPr>
              <w:t>NatHERS assessors</w:t>
            </w:r>
          </w:p>
          <w:p w14:paraId="7CC391ED" w14:textId="77777777" w:rsidR="00CD1B30" w:rsidRDefault="00CD1B30" w:rsidP="0092210B">
            <w:pPr>
              <w:pStyle w:val="EEATbullets"/>
              <w:spacing w:before="80" w:after="120"/>
              <w:ind w:left="357" w:hanging="357"/>
              <w:contextualSpacing/>
              <w:rPr>
                <w:rFonts w:asciiTheme="minorHAnsi" w:hAnsiTheme="minorHAnsi"/>
                <w:szCs w:val="22"/>
              </w:rPr>
            </w:pPr>
            <w:r>
              <w:rPr>
                <w:rFonts w:asciiTheme="minorHAnsi" w:hAnsiTheme="minorHAnsi"/>
                <w:szCs w:val="22"/>
              </w:rPr>
              <w:t>Building physics</w:t>
            </w:r>
          </w:p>
          <w:p w14:paraId="75C22622" w14:textId="77777777" w:rsidR="00CD1B30" w:rsidRDefault="00CD1B30" w:rsidP="0092210B">
            <w:pPr>
              <w:pStyle w:val="EEATbullets"/>
              <w:spacing w:before="80" w:after="120"/>
              <w:ind w:left="357" w:hanging="357"/>
              <w:contextualSpacing/>
            </w:pPr>
            <w:r>
              <w:rPr>
                <w:rFonts w:asciiTheme="minorHAnsi" w:hAnsiTheme="minorHAnsi"/>
                <w:szCs w:val="22"/>
              </w:rPr>
              <w:t>Glazing</w:t>
            </w:r>
          </w:p>
          <w:p w14:paraId="343DDC11" w14:textId="77777777" w:rsidR="00CD1B30" w:rsidRDefault="00CD1B30" w:rsidP="0092210B">
            <w:pPr>
              <w:spacing w:before="80" w:after="120" w:line="240" w:lineRule="auto"/>
              <w:rPr>
                <w:rFonts w:asciiTheme="minorHAnsi" w:hAnsiTheme="minorHAnsi"/>
                <w:sz w:val="22"/>
                <w:szCs w:val="22"/>
              </w:rPr>
            </w:pPr>
            <w:r w:rsidRPr="00F7643D">
              <w:rPr>
                <w:rFonts w:asciiTheme="minorHAnsi" w:hAnsiTheme="minorHAnsi"/>
                <w:sz w:val="22"/>
                <w:szCs w:val="22"/>
              </w:rPr>
              <w:t>Temporar</w:t>
            </w:r>
            <w:r>
              <w:rPr>
                <w:rFonts w:asciiTheme="minorHAnsi" w:hAnsiTheme="minorHAnsi"/>
                <w:sz w:val="22"/>
                <w:szCs w:val="22"/>
              </w:rPr>
              <w:t>ily</w:t>
            </w:r>
            <w:r w:rsidRPr="00F7643D">
              <w:rPr>
                <w:rFonts w:asciiTheme="minorHAnsi" w:hAnsiTheme="minorHAnsi"/>
                <w:sz w:val="22"/>
                <w:szCs w:val="22"/>
              </w:rPr>
              <w:t xml:space="preserve"> </w:t>
            </w:r>
            <w:r>
              <w:rPr>
                <w:rFonts w:asciiTheme="minorHAnsi" w:hAnsiTheme="minorHAnsi"/>
                <w:sz w:val="22"/>
                <w:szCs w:val="22"/>
              </w:rPr>
              <w:t xml:space="preserve">engaged experts, </w:t>
            </w:r>
            <w:r w:rsidRPr="00F7643D">
              <w:rPr>
                <w:rFonts w:asciiTheme="minorHAnsi" w:hAnsiTheme="minorHAnsi"/>
                <w:sz w:val="22"/>
                <w:szCs w:val="22"/>
              </w:rPr>
              <w:t xml:space="preserve">members or observers may be invited </w:t>
            </w:r>
            <w:r>
              <w:rPr>
                <w:rFonts w:asciiTheme="minorHAnsi" w:hAnsiTheme="minorHAnsi"/>
                <w:sz w:val="22"/>
                <w:szCs w:val="22"/>
              </w:rPr>
              <w:t>for</w:t>
            </w:r>
            <w:r w:rsidRPr="00F7643D">
              <w:rPr>
                <w:rFonts w:asciiTheme="minorHAnsi" w:hAnsiTheme="minorHAnsi"/>
                <w:sz w:val="22"/>
                <w:szCs w:val="22"/>
              </w:rPr>
              <w:t xml:space="preserve"> </w:t>
            </w:r>
            <w:r>
              <w:rPr>
                <w:rFonts w:asciiTheme="minorHAnsi" w:hAnsiTheme="minorHAnsi"/>
                <w:sz w:val="22"/>
                <w:szCs w:val="22"/>
              </w:rPr>
              <w:t xml:space="preserve">a </w:t>
            </w:r>
            <w:r w:rsidRPr="00F7643D">
              <w:rPr>
                <w:rFonts w:asciiTheme="minorHAnsi" w:hAnsiTheme="minorHAnsi"/>
                <w:sz w:val="22"/>
                <w:szCs w:val="22"/>
              </w:rPr>
              <w:t>specific project or meeting</w:t>
            </w:r>
            <w:r>
              <w:rPr>
                <w:rFonts w:asciiTheme="minorHAnsi" w:hAnsiTheme="minorHAnsi"/>
                <w:sz w:val="22"/>
                <w:szCs w:val="22"/>
              </w:rPr>
              <w:t>.</w:t>
            </w:r>
            <w:r w:rsidRPr="00F7643D">
              <w:rPr>
                <w:rFonts w:asciiTheme="minorHAnsi" w:hAnsiTheme="minorHAnsi"/>
                <w:sz w:val="22"/>
                <w:szCs w:val="22"/>
              </w:rPr>
              <w:t xml:space="preserve"> </w:t>
            </w:r>
          </w:p>
          <w:p w14:paraId="44303970" w14:textId="77777777" w:rsidR="00CD1B30" w:rsidRPr="009B7F0C" w:rsidRDefault="00CD1B30" w:rsidP="0092210B">
            <w:pPr>
              <w:spacing w:before="80" w:after="120" w:line="240" w:lineRule="auto"/>
              <w:rPr>
                <w:rFonts w:asciiTheme="minorHAnsi" w:hAnsiTheme="minorHAnsi"/>
                <w:b/>
                <w:sz w:val="22"/>
                <w:szCs w:val="22"/>
              </w:rPr>
            </w:pPr>
            <w:r w:rsidRPr="009B7F0C">
              <w:rPr>
                <w:rFonts w:asciiTheme="minorHAnsi" w:hAnsiTheme="minorHAnsi"/>
                <w:b/>
                <w:sz w:val="22"/>
                <w:szCs w:val="22"/>
              </w:rPr>
              <w:lastRenderedPageBreak/>
              <w:t>Time of membership</w:t>
            </w:r>
          </w:p>
          <w:p w14:paraId="09185F8C" w14:textId="77777777" w:rsidR="00CD1B30" w:rsidRPr="00F7643D" w:rsidRDefault="00CD1B30" w:rsidP="0092210B">
            <w:pPr>
              <w:spacing w:before="80" w:after="120" w:line="240" w:lineRule="auto"/>
              <w:rPr>
                <w:rFonts w:asciiTheme="minorHAnsi" w:hAnsiTheme="minorHAnsi"/>
                <w:sz w:val="22"/>
                <w:szCs w:val="22"/>
              </w:rPr>
            </w:pPr>
            <w:r w:rsidRPr="00F7643D">
              <w:rPr>
                <w:rFonts w:asciiTheme="minorHAnsi" w:hAnsiTheme="minorHAnsi"/>
                <w:sz w:val="22"/>
                <w:szCs w:val="22"/>
              </w:rPr>
              <w:t xml:space="preserve">Membership of </w:t>
            </w:r>
            <w:r w:rsidR="00023F38">
              <w:rPr>
                <w:rFonts w:asciiTheme="minorHAnsi" w:hAnsiTheme="minorHAnsi"/>
                <w:sz w:val="22"/>
                <w:szCs w:val="22"/>
              </w:rPr>
              <w:t xml:space="preserve">the </w:t>
            </w:r>
            <w:r w:rsidRPr="00F7643D">
              <w:rPr>
                <w:rFonts w:asciiTheme="minorHAnsi" w:hAnsiTheme="minorHAnsi"/>
                <w:sz w:val="22"/>
                <w:szCs w:val="22"/>
              </w:rPr>
              <w:t xml:space="preserve">TAC is for a period of two years from the date of the </w:t>
            </w:r>
            <w:r>
              <w:rPr>
                <w:rFonts w:asciiTheme="minorHAnsi" w:hAnsiTheme="minorHAnsi"/>
                <w:sz w:val="22"/>
                <w:szCs w:val="22"/>
              </w:rPr>
              <w:t xml:space="preserve">first meeting of a </w:t>
            </w:r>
            <w:r w:rsidRPr="00F7643D">
              <w:rPr>
                <w:rFonts w:asciiTheme="minorHAnsi" w:hAnsiTheme="minorHAnsi"/>
                <w:sz w:val="22"/>
                <w:szCs w:val="22"/>
              </w:rPr>
              <w:t>new committee</w:t>
            </w:r>
            <w:r>
              <w:rPr>
                <w:rFonts w:asciiTheme="minorHAnsi" w:hAnsiTheme="minorHAnsi"/>
                <w:sz w:val="22"/>
                <w:szCs w:val="22"/>
              </w:rPr>
              <w:t xml:space="preserve">. </w:t>
            </w:r>
            <w:r w:rsidR="008B7772">
              <w:rPr>
                <w:rFonts w:asciiTheme="minorHAnsi" w:hAnsiTheme="minorHAnsi"/>
                <w:sz w:val="22"/>
                <w:szCs w:val="22"/>
              </w:rPr>
              <w:t xml:space="preserve">Calls for a new committee occur every two years. During this period members and proxies can be replaced by way of the Application for membership process. </w:t>
            </w:r>
          </w:p>
          <w:p w14:paraId="071639E1" w14:textId="77777777" w:rsidR="00CD1B30" w:rsidRPr="009B7F0C" w:rsidRDefault="00CD1B30" w:rsidP="0092210B">
            <w:pPr>
              <w:spacing w:before="80" w:after="120" w:line="240" w:lineRule="auto"/>
              <w:rPr>
                <w:rFonts w:asciiTheme="minorHAnsi" w:hAnsiTheme="minorHAnsi"/>
                <w:b/>
                <w:sz w:val="22"/>
                <w:szCs w:val="22"/>
              </w:rPr>
            </w:pPr>
            <w:r w:rsidRPr="009B7F0C">
              <w:rPr>
                <w:rFonts w:asciiTheme="minorHAnsi" w:hAnsiTheme="minorHAnsi"/>
                <w:b/>
                <w:sz w:val="22"/>
                <w:szCs w:val="22"/>
              </w:rPr>
              <w:t>Applications for membership</w:t>
            </w:r>
          </w:p>
          <w:p w14:paraId="7AB7332B" w14:textId="0BEFB4B3" w:rsidR="00CD1B30" w:rsidRPr="00F7643D" w:rsidRDefault="00CD1B30" w:rsidP="0092210B">
            <w:pPr>
              <w:spacing w:before="80" w:after="120" w:line="240" w:lineRule="auto"/>
              <w:rPr>
                <w:rFonts w:asciiTheme="minorHAnsi" w:hAnsiTheme="minorHAnsi"/>
                <w:sz w:val="22"/>
                <w:szCs w:val="22"/>
              </w:rPr>
            </w:pPr>
            <w:r w:rsidRPr="00F7643D">
              <w:rPr>
                <w:rFonts w:asciiTheme="minorHAnsi" w:hAnsiTheme="minorHAnsi"/>
                <w:sz w:val="22"/>
                <w:szCs w:val="22"/>
              </w:rPr>
              <w:t xml:space="preserve">Stakeholders </w:t>
            </w:r>
            <w:r w:rsidR="00D73C14">
              <w:rPr>
                <w:rFonts w:asciiTheme="minorHAnsi" w:hAnsiTheme="minorHAnsi"/>
                <w:sz w:val="22"/>
                <w:szCs w:val="22"/>
              </w:rPr>
              <w:t>will</w:t>
            </w:r>
            <w:r w:rsidR="00D73C14" w:rsidRPr="00F7643D">
              <w:rPr>
                <w:rFonts w:asciiTheme="minorHAnsi" w:hAnsiTheme="minorHAnsi"/>
                <w:sz w:val="22"/>
                <w:szCs w:val="22"/>
              </w:rPr>
              <w:t xml:space="preserve"> </w:t>
            </w:r>
            <w:r w:rsidRPr="00F7643D">
              <w:rPr>
                <w:rFonts w:asciiTheme="minorHAnsi" w:hAnsiTheme="minorHAnsi"/>
                <w:sz w:val="22"/>
                <w:szCs w:val="22"/>
              </w:rPr>
              <w:t xml:space="preserve">be required to </w:t>
            </w:r>
            <w:r w:rsidR="00023F38">
              <w:rPr>
                <w:rFonts w:asciiTheme="minorHAnsi" w:hAnsiTheme="minorHAnsi"/>
                <w:sz w:val="22"/>
                <w:szCs w:val="22"/>
              </w:rPr>
              <w:t xml:space="preserve">submit </w:t>
            </w:r>
            <w:r>
              <w:rPr>
                <w:rFonts w:asciiTheme="minorHAnsi" w:hAnsiTheme="minorHAnsi"/>
                <w:sz w:val="22"/>
                <w:szCs w:val="22"/>
              </w:rPr>
              <w:t>applications</w:t>
            </w:r>
            <w:r w:rsidRPr="00F7643D">
              <w:rPr>
                <w:rFonts w:asciiTheme="minorHAnsi" w:hAnsiTheme="minorHAnsi"/>
                <w:sz w:val="22"/>
                <w:szCs w:val="22"/>
              </w:rPr>
              <w:t xml:space="preserve"> </w:t>
            </w:r>
            <w:r w:rsidR="00023F38">
              <w:rPr>
                <w:rFonts w:asciiTheme="minorHAnsi" w:hAnsiTheme="minorHAnsi"/>
                <w:sz w:val="22"/>
                <w:szCs w:val="22"/>
              </w:rPr>
              <w:t xml:space="preserve">to be on the TAC </w:t>
            </w:r>
            <w:r>
              <w:rPr>
                <w:rFonts w:asciiTheme="minorHAnsi" w:hAnsiTheme="minorHAnsi"/>
                <w:sz w:val="22"/>
                <w:szCs w:val="22"/>
              </w:rPr>
              <w:t>by way of an ‘E</w:t>
            </w:r>
            <w:r w:rsidRPr="00F7643D">
              <w:rPr>
                <w:rFonts w:asciiTheme="minorHAnsi" w:hAnsiTheme="minorHAnsi"/>
                <w:sz w:val="22"/>
                <w:szCs w:val="22"/>
              </w:rPr>
              <w:t>xpression of interest</w:t>
            </w:r>
            <w:r>
              <w:rPr>
                <w:rFonts w:asciiTheme="minorHAnsi" w:hAnsiTheme="minorHAnsi"/>
                <w:sz w:val="22"/>
                <w:szCs w:val="22"/>
              </w:rPr>
              <w:t>’.</w:t>
            </w:r>
            <w:r w:rsidRPr="00F7643D">
              <w:rPr>
                <w:rFonts w:asciiTheme="minorHAnsi" w:hAnsiTheme="minorHAnsi"/>
                <w:sz w:val="22"/>
                <w:szCs w:val="22"/>
              </w:rPr>
              <w:t xml:space="preserve"> Th</w:t>
            </w:r>
            <w:r w:rsidR="00DE3E4D">
              <w:rPr>
                <w:rFonts w:asciiTheme="minorHAnsi" w:hAnsiTheme="minorHAnsi"/>
                <w:sz w:val="22"/>
                <w:szCs w:val="22"/>
              </w:rPr>
              <w:t xml:space="preserve">e intention of this process is to </w:t>
            </w:r>
            <w:r w:rsidRPr="00F7643D">
              <w:rPr>
                <w:rFonts w:asciiTheme="minorHAnsi" w:hAnsiTheme="minorHAnsi"/>
                <w:sz w:val="22"/>
                <w:szCs w:val="22"/>
              </w:rPr>
              <w:t xml:space="preserve">assist </w:t>
            </w:r>
            <w:r>
              <w:rPr>
                <w:rFonts w:asciiTheme="minorHAnsi" w:hAnsiTheme="minorHAnsi"/>
                <w:sz w:val="22"/>
                <w:szCs w:val="22"/>
              </w:rPr>
              <w:t xml:space="preserve">the TAC </w:t>
            </w:r>
            <w:r w:rsidRPr="00F7643D">
              <w:rPr>
                <w:rFonts w:asciiTheme="minorHAnsi" w:hAnsiTheme="minorHAnsi"/>
                <w:sz w:val="22"/>
                <w:szCs w:val="22"/>
              </w:rPr>
              <w:t xml:space="preserve">to adapt and innovate </w:t>
            </w:r>
            <w:r w:rsidR="00DE3E4D">
              <w:rPr>
                <w:rFonts w:asciiTheme="minorHAnsi" w:hAnsiTheme="minorHAnsi"/>
                <w:sz w:val="22"/>
                <w:szCs w:val="22"/>
              </w:rPr>
              <w:t xml:space="preserve">over time </w:t>
            </w:r>
            <w:r w:rsidRPr="00F7643D">
              <w:rPr>
                <w:rFonts w:asciiTheme="minorHAnsi" w:hAnsiTheme="minorHAnsi"/>
                <w:sz w:val="22"/>
                <w:szCs w:val="22"/>
              </w:rPr>
              <w:t xml:space="preserve">through the consideration of multiple </w:t>
            </w:r>
            <w:r w:rsidR="00DE3E4D">
              <w:rPr>
                <w:rFonts w:asciiTheme="minorHAnsi" w:hAnsiTheme="minorHAnsi"/>
                <w:sz w:val="22"/>
                <w:szCs w:val="22"/>
              </w:rPr>
              <w:t xml:space="preserve">and new </w:t>
            </w:r>
            <w:r w:rsidRPr="00F7643D">
              <w:rPr>
                <w:rFonts w:asciiTheme="minorHAnsi" w:hAnsiTheme="minorHAnsi"/>
                <w:sz w:val="22"/>
                <w:szCs w:val="22"/>
              </w:rPr>
              <w:t>points of view</w:t>
            </w:r>
            <w:r w:rsidR="00DE3E4D">
              <w:rPr>
                <w:rFonts w:asciiTheme="minorHAnsi" w:hAnsiTheme="minorHAnsi"/>
                <w:sz w:val="22"/>
                <w:szCs w:val="22"/>
              </w:rPr>
              <w:t xml:space="preserve">, and </w:t>
            </w:r>
            <w:r w:rsidRPr="00F7643D">
              <w:rPr>
                <w:rFonts w:asciiTheme="minorHAnsi" w:hAnsiTheme="minorHAnsi"/>
                <w:sz w:val="22"/>
                <w:szCs w:val="22"/>
              </w:rPr>
              <w:t xml:space="preserve">to ensure the best available </w:t>
            </w:r>
            <w:r>
              <w:rPr>
                <w:rFonts w:asciiTheme="minorHAnsi" w:hAnsiTheme="minorHAnsi"/>
                <w:sz w:val="22"/>
                <w:szCs w:val="22"/>
              </w:rPr>
              <w:t>members</w:t>
            </w:r>
            <w:r w:rsidR="00DE3E4D">
              <w:rPr>
                <w:rFonts w:asciiTheme="minorHAnsi" w:hAnsiTheme="minorHAnsi"/>
                <w:sz w:val="22"/>
                <w:szCs w:val="22"/>
              </w:rPr>
              <w:t xml:space="preserve"> are on the TAC</w:t>
            </w:r>
            <w:r w:rsidRPr="00F7643D">
              <w:rPr>
                <w:rFonts w:asciiTheme="minorHAnsi" w:hAnsiTheme="minorHAnsi"/>
                <w:sz w:val="22"/>
                <w:szCs w:val="22"/>
              </w:rPr>
              <w:t xml:space="preserve">. </w:t>
            </w:r>
          </w:p>
          <w:p w14:paraId="6132EEEE" w14:textId="77777777" w:rsidR="00CD1B30" w:rsidRPr="00F7643D" w:rsidRDefault="00CD1B30" w:rsidP="0092210B">
            <w:pPr>
              <w:spacing w:before="80" w:after="120" w:line="240" w:lineRule="auto"/>
              <w:rPr>
                <w:rFonts w:asciiTheme="minorHAnsi" w:hAnsiTheme="minorHAnsi"/>
                <w:sz w:val="22"/>
                <w:szCs w:val="22"/>
              </w:rPr>
            </w:pPr>
            <w:r w:rsidRPr="009B7F0C">
              <w:rPr>
                <w:rFonts w:asciiTheme="minorHAnsi" w:hAnsiTheme="minorHAnsi"/>
                <w:b/>
                <w:sz w:val="22"/>
                <w:szCs w:val="22"/>
              </w:rPr>
              <w:t>Application documents</w:t>
            </w:r>
            <w:r w:rsidRPr="00F7643D">
              <w:rPr>
                <w:rFonts w:asciiTheme="minorHAnsi" w:hAnsiTheme="minorHAnsi"/>
                <w:sz w:val="22"/>
                <w:szCs w:val="22"/>
              </w:rPr>
              <w:t xml:space="preserve"> </w:t>
            </w:r>
          </w:p>
          <w:p w14:paraId="7A051978" w14:textId="725766BF" w:rsidR="00CD1B30" w:rsidRDefault="00CD1B30" w:rsidP="0092210B">
            <w:pPr>
              <w:spacing w:before="80" w:after="120" w:line="240" w:lineRule="auto"/>
              <w:rPr>
                <w:rFonts w:asciiTheme="minorHAnsi" w:hAnsiTheme="minorHAnsi"/>
                <w:sz w:val="22"/>
                <w:szCs w:val="22"/>
              </w:rPr>
            </w:pPr>
            <w:r w:rsidRPr="00F7643D">
              <w:rPr>
                <w:rFonts w:asciiTheme="minorHAnsi" w:hAnsiTheme="minorHAnsi"/>
                <w:sz w:val="22"/>
                <w:szCs w:val="22"/>
              </w:rPr>
              <w:t xml:space="preserve">Each organisation </w:t>
            </w:r>
            <w:r>
              <w:rPr>
                <w:rFonts w:asciiTheme="minorHAnsi" w:hAnsiTheme="minorHAnsi"/>
                <w:sz w:val="22"/>
                <w:szCs w:val="22"/>
              </w:rPr>
              <w:t>is to</w:t>
            </w:r>
            <w:r w:rsidRPr="00F7643D">
              <w:rPr>
                <w:rFonts w:asciiTheme="minorHAnsi" w:hAnsiTheme="minorHAnsi"/>
                <w:sz w:val="22"/>
                <w:szCs w:val="22"/>
              </w:rPr>
              <w:t xml:space="preserve"> propose by way of the completion of </w:t>
            </w:r>
            <w:r>
              <w:rPr>
                <w:rFonts w:asciiTheme="minorHAnsi" w:hAnsiTheme="minorHAnsi"/>
                <w:sz w:val="22"/>
                <w:szCs w:val="22"/>
              </w:rPr>
              <w:t>all</w:t>
            </w:r>
            <w:r w:rsidR="00DE3E4D">
              <w:rPr>
                <w:rFonts w:asciiTheme="minorHAnsi" w:hAnsiTheme="minorHAnsi"/>
                <w:sz w:val="22"/>
                <w:szCs w:val="22"/>
              </w:rPr>
              <w:t xml:space="preserve"> of</w:t>
            </w:r>
            <w:r>
              <w:rPr>
                <w:rFonts w:asciiTheme="minorHAnsi" w:hAnsiTheme="minorHAnsi"/>
                <w:sz w:val="22"/>
                <w:szCs w:val="22"/>
              </w:rPr>
              <w:t xml:space="preserve"> the </w:t>
            </w:r>
            <w:r w:rsidR="00DE3E4D">
              <w:rPr>
                <w:rFonts w:asciiTheme="minorHAnsi" w:hAnsiTheme="minorHAnsi"/>
                <w:sz w:val="22"/>
                <w:szCs w:val="22"/>
              </w:rPr>
              <w:t xml:space="preserve">application </w:t>
            </w:r>
            <w:r w:rsidRPr="00F7643D">
              <w:rPr>
                <w:rFonts w:asciiTheme="minorHAnsi" w:hAnsiTheme="minorHAnsi"/>
                <w:sz w:val="22"/>
                <w:szCs w:val="22"/>
              </w:rPr>
              <w:t>documents</w:t>
            </w:r>
            <w:r>
              <w:rPr>
                <w:rFonts w:asciiTheme="minorHAnsi" w:hAnsiTheme="minorHAnsi"/>
                <w:sz w:val="22"/>
                <w:szCs w:val="22"/>
              </w:rPr>
              <w:t>,</w:t>
            </w:r>
            <w:r w:rsidRPr="00F7643D">
              <w:rPr>
                <w:rFonts w:asciiTheme="minorHAnsi" w:hAnsiTheme="minorHAnsi"/>
                <w:sz w:val="22"/>
                <w:szCs w:val="22"/>
              </w:rPr>
              <w:t xml:space="preserve"> </w:t>
            </w:r>
            <w:r w:rsidR="0092210B">
              <w:rPr>
                <w:rFonts w:asciiTheme="minorHAnsi" w:hAnsiTheme="minorHAnsi"/>
                <w:sz w:val="22"/>
                <w:szCs w:val="22"/>
              </w:rPr>
              <w:t>two</w:t>
            </w:r>
            <w:r w:rsidRPr="00F7643D">
              <w:rPr>
                <w:rFonts w:asciiTheme="minorHAnsi" w:hAnsiTheme="minorHAnsi"/>
                <w:sz w:val="22"/>
                <w:szCs w:val="22"/>
              </w:rPr>
              <w:t xml:space="preserve"> </w:t>
            </w:r>
            <w:r>
              <w:rPr>
                <w:rFonts w:asciiTheme="minorHAnsi" w:hAnsiTheme="minorHAnsi"/>
                <w:sz w:val="22"/>
                <w:szCs w:val="22"/>
              </w:rPr>
              <w:t>applicants</w:t>
            </w:r>
            <w:r w:rsidR="00D73C14">
              <w:rPr>
                <w:rFonts w:asciiTheme="minorHAnsi" w:hAnsiTheme="minorHAnsi"/>
                <w:sz w:val="22"/>
                <w:szCs w:val="22"/>
              </w:rPr>
              <w:t xml:space="preserve"> (where possible)</w:t>
            </w:r>
            <w:r>
              <w:rPr>
                <w:rFonts w:asciiTheme="minorHAnsi" w:hAnsiTheme="minorHAnsi"/>
                <w:sz w:val="22"/>
                <w:szCs w:val="22"/>
              </w:rPr>
              <w:t xml:space="preserve">. </w:t>
            </w:r>
            <w:r w:rsidR="005270CA">
              <w:rPr>
                <w:rFonts w:asciiTheme="minorHAnsi" w:hAnsiTheme="minorHAnsi"/>
                <w:sz w:val="22"/>
                <w:szCs w:val="22"/>
              </w:rPr>
              <w:t>O</w:t>
            </w:r>
            <w:r>
              <w:rPr>
                <w:rFonts w:asciiTheme="minorHAnsi" w:hAnsiTheme="minorHAnsi"/>
                <w:sz w:val="22"/>
                <w:szCs w:val="22"/>
              </w:rPr>
              <w:t xml:space="preserve">ne applicant is to be nominated as </w:t>
            </w:r>
            <w:r w:rsidR="005270CA">
              <w:rPr>
                <w:rFonts w:asciiTheme="minorHAnsi" w:hAnsiTheme="minorHAnsi"/>
                <w:sz w:val="22"/>
                <w:szCs w:val="22"/>
              </w:rPr>
              <w:t xml:space="preserve">the </w:t>
            </w:r>
            <w:r>
              <w:rPr>
                <w:rFonts w:asciiTheme="minorHAnsi" w:hAnsiTheme="minorHAnsi"/>
                <w:sz w:val="22"/>
                <w:szCs w:val="22"/>
              </w:rPr>
              <w:t>proxy</w:t>
            </w:r>
            <w:r w:rsidR="00D73C14">
              <w:rPr>
                <w:rFonts w:asciiTheme="minorHAnsi" w:hAnsiTheme="minorHAnsi"/>
                <w:sz w:val="22"/>
                <w:szCs w:val="22"/>
              </w:rPr>
              <w:t>.</w:t>
            </w:r>
          </w:p>
          <w:p w14:paraId="30AEF7D9" w14:textId="77D3823D" w:rsidR="00CD1B30" w:rsidRPr="00F7643D" w:rsidRDefault="00DE3E4D" w:rsidP="0092210B">
            <w:pPr>
              <w:spacing w:before="80" w:after="120" w:line="240" w:lineRule="auto"/>
              <w:rPr>
                <w:rFonts w:asciiTheme="minorHAnsi" w:hAnsiTheme="minorHAnsi"/>
                <w:sz w:val="22"/>
                <w:szCs w:val="22"/>
              </w:rPr>
            </w:pPr>
            <w:r>
              <w:rPr>
                <w:rFonts w:asciiTheme="minorHAnsi" w:hAnsiTheme="minorHAnsi"/>
                <w:sz w:val="22"/>
                <w:szCs w:val="22"/>
              </w:rPr>
              <w:t>Documents that make up the Application for TAC Membership, which</w:t>
            </w:r>
            <w:r w:rsidR="00CD1B30">
              <w:rPr>
                <w:rFonts w:asciiTheme="minorHAnsi" w:hAnsiTheme="minorHAnsi"/>
                <w:sz w:val="22"/>
                <w:szCs w:val="22"/>
              </w:rPr>
              <w:t xml:space="preserve"> must be </w:t>
            </w:r>
            <w:r>
              <w:rPr>
                <w:rFonts w:asciiTheme="minorHAnsi" w:hAnsiTheme="minorHAnsi"/>
                <w:sz w:val="22"/>
                <w:szCs w:val="22"/>
              </w:rPr>
              <w:t xml:space="preserve">returned to </w:t>
            </w:r>
            <w:r w:rsidR="00CD1B30">
              <w:rPr>
                <w:rFonts w:asciiTheme="minorHAnsi" w:hAnsiTheme="minorHAnsi"/>
                <w:sz w:val="22"/>
                <w:szCs w:val="22"/>
              </w:rPr>
              <w:t>the NatHERS Administrator</w:t>
            </w:r>
            <w:r>
              <w:rPr>
                <w:rFonts w:asciiTheme="minorHAnsi" w:hAnsiTheme="minorHAnsi"/>
                <w:sz w:val="22"/>
                <w:szCs w:val="22"/>
              </w:rPr>
              <w:t>, are:</w:t>
            </w:r>
            <w:r w:rsidR="00CD1B30">
              <w:rPr>
                <w:rFonts w:asciiTheme="minorHAnsi" w:hAnsiTheme="minorHAnsi"/>
                <w:sz w:val="22"/>
                <w:szCs w:val="22"/>
              </w:rPr>
              <w:t xml:space="preserve"> </w:t>
            </w:r>
          </w:p>
          <w:p w14:paraId="61515B32" w14:textId="77777777" w:rsidR="0048224B" w:rsidRDefault="00DE3E4D" w:rsidP="0092210B">
            <w:pPr>
              <w:pStyle w:val="EEATbullets"/>
              <w:spacing w:before="80" w:after="120"/>
              <w:rPr>
                <w:rFonts w:asciiTheme="minorHAnsi" w:hAnsiTheme="minorHAnsi"/>
                <w:szCs w:val="22"/>
              </w:rPr>
            </w:pPr>
            <w:r>
              <w:rPr>
                <w:rFonts w:asciiTheme="minorHAnsi" w:hAnsiTheme="minorHAnsi"/>
                <w:b/>
                <w:szCs w:val="22"/>
              </w:rPr>
              <w:t>Expression of Interest.</w:t>
            </w:r>
            <w:r w:rsidRPr="007420F0">
              <w:rPr>
                <w:rFonts w:asciiTheme="minorHAnsi" w:hAnsiTheme="minorHAnsi"/>
                <w:b/>
                <w:szCs w:val="22"/>
              </w:rPr>
              <w:t xml:space="preserve"> </w:t>
            </w:r>
            <w:r w:rsidR="0048224B">
              <w:rPr>
                <w:rFonts w:asciiTheme="minorHAnsi" w:hAnsiTheme="minorHAnsi"/>
                <w:szCs w:val="22"/>
              </w:rPr>
              <w:t>This</w:t>
            </w:r>
            <w:r>
              <w:rPr>
                <w:rFonts w:asciiTheme="minorHAnsi" w:hAnsiTheme="minorHAnsi"/>
                <w:szCs w:val="22"/>
              </w:rPr>
              <w:t xml:space="preserve"> </w:t>
            </w:r>
            <w:r w:rsidR="0048224B">
              <w:rPr>
                <w:rFonts w:asciiTheme="minorHAnsi" w:hAnsiTheme="minorHAnsi"/>
                <w:szCs w:val="22"/>
              </w:rPr>
              <w:t>outline</w:t>
            </w:r>
            <w:r w:rsidR="005270CA">
              <w:rPr>
                <w:rFonts w:asciiTheme="minorHAnsi" w:hAnsiTheme="minorHAnsi"/>
                <w:szCs w:val="22"/>
              </w:rPr>
              <w:t xml:space="preserve"> is to be written by the nominating person and</w:t>
            </w:r>
            <w:r w:rsidR="0048224B">
              <w:rPr>
                <w:rFonts w:asciiTheme="minorHAnsi" w:hAnsiTheme="minorHAnsi"/>
                <w:szCs w:val="22"/>
              </w:rPr>
              <w:t xml:space="preserve"> is to be no more than </w:t>
            </w:r>
            <w:r>
              <w:rPr>
                <w:rFonts w:asciiTheme="minorHAnsi" w:hAnsiTheme="minorHAnsi"/>
                <w:szCs w:val="22"/>
              </w:rPr>
              <w:t>1 page</w:t>
            </w:r>
            <w:r w:rsidR="005270CA">
              <w:rPr>
                <w:rFonts w:asciiTheme="minorHAnsi" w:hAnsiTheme="minorHAnsi"/>
                <w:szCs w:val="22"/>
              </w:rPr>
              <w:t xml:space="preserve">. Please </w:t>
            </w:r>
            <w:r w:rsidR="0048224B">
              <w:rPr>
                <w:rFonts w:asciiTheme="minorHAnsi" w:hAnsiTheme="minorHAnsi"/>
                <w:szCs w:val="22"/>
              </w:rPr>
              <w:t>provide</w:t>
            </w:r>
            <w:r w:rsidR="00CD1B30" w:rsidRPr="007420F0">
              <w:rPr>
                <w:rFonts w:asciiTheme="minorHAnsi" w:hAnsiTheme="minorHAnsi"/>
                <w:szCs w:val="22"/>
              </w:rPr>
              <w:t xml:space="preserve"> reasons for </w:t>
            </w:r>
            <w:r w:rsidR="0048224B">
              <w:rPr>
                <w:rFonts w:asciiTheme="minorHAnsi" w:hAnsiTheme="minorHAnsi"/>
                <w:szCs w:val="22"/>
              </w:rPr>
              <w:t xml:space="preserve">the </w:t>
            </w:r>
            <w:r w:rsidR="00CD1B30" w:rsidRPr="007420F0">
              <w:rPr>
                <w:rFonts w:asciiTheme="minorHAnsi" w:hAnsiTheme="minorHAnsi"/>
                <w:szCs w:val="22"/>
              </w:rPr>
              <w:t xml:space="preserve">nomination and the specific skill set </w:t>
            </w:r>
            <w:r w:rsidR="0048224B">
              <w:rPr>
                <w:rFonts w:asciiTheme="minorHAnsi" w:hAnsiTheme="minorHAnsi"/>
                <w:szCs w:val="22"/>
              </w:rPr>
              <w:t xml:space="preserve">the applicant </w:t>
            </w:r>
            <w:r w:rsidR="00CD1B30" w:rsidRPr="007420F0">
              <w:rPr>
                <w:rFonts w:asciiTheme="minorHAnsi" w:hAnsiTheme="minorHAnsi"/>
                <w:szCs w:val="22"/>
              </w:rPr>
              <w:t>think</w:t>
            </w:r>
            <w:r w:rsidR="0048224B">
              <w:rPr>
                <w:rFonts w:asciiTheme="minorHAnsi" w:hAnsiTheme="minorHAnsi"/>
                <w:szCs w:val="22"/>
              </w:rPr>
              <w:t>s</w:t>
            </w:r>
            <w:r w:rsidR="00CD1B30" w:rsidRPr="007420F0">
              <w:rPr>
                <w:rFonts w:asciiTheme="minorHAnsi" w:hAnsiTheme="minorHAnsi"/>
                <w:szCs w:val="22"/>
              </w:rPr>
              <w:t xml:space="preserve"> </w:t>
            </w:r>
            <w:r w:rsidR="0048224B">
              <w:rPr>
                <w:rFonts w:asciiTheme="minorHAnsi" w:hAnsiTheme="minorHAnsi"/>
                <w:szCs w:val="22"/>
              </w:rPr>
              <w:t>they</w:t>
            </w:r>
            <w:r w:rsidR="00CD1B30" w:rsidRPr="007420F0">
              <w:rPr>
                <w:rFonts w:asciiTheme="minorHAnsi" w:hAnsiTheme="minorHAnsi"/>
                <w:szCs w:val="22"/>
              </w:rPr>
              <w:t xml:space="preserve"> could contribute to </w:t>
            </w:r>
            <w:r w:rsidR="0048224B">
              <w:rPr>
                <w:rFonts w:asciiTheme="minorHAnsi" w:hAnsiTheme="minorHAnsi"/>
                <w:szCs w:val="22"/>
              </w:rPr>
              <w:t>the TAC</w:t>
            </w:r>
            <w:r w:rsidR="00CD1B30" w:rsidRPr="007420F0">
              <w:rPr>
                <w:rFonts w:asciiTheme="minorHAnsi" w:hAnsiTheme="minorHAnsi"/>
                <w:szCs w:val="22"/>
              </w:rPr>
              <w:t xml:space="preserve">. </w:t>
            </w:r>
          </w:p>
          <w:p w14:paraId="2EF1E17F" w14:textId="0BD778E8" w:rsidR="00AC1ADD" w:rsidRPr="007420F0" w:rsidRDefault="00AC1ADD" w:rsidP="00AC1ADD">
            <w:pPr>
              <w:pStyle w:val="EEATbullets"/>
              <w:spacing w:before="80" w:after="120"/>
              <w:rPr>
                <w:rFonts w:asciiTheme="minorHAnsi" w:hAnsiTheme="minorHAnsi"/>
                <w:szCs w:val="22"/>
              </w:rPr>
            </w:pPr>
            <w:r>
              <w:rPr>
                <w:rFonts w:asciiTheme="minorHAnsi" w:hAnsiTheme="minorHAnsi"/>
                <w:b/>
                <w:szCs w:val="22"/>
              </w:rPr>
              <w:t>C</w:t>
            </w:r>
            <w:r w:rsidRPr="0092210B">
              <w:rPr>
                <w:rFonts w:asciiTheme="minorHAnsi" w:hAnsiTheme="minorHAnsi"/>
                <w:b/>
                <w:szCs w:val="22"/>
              </w:rPr>
              <w:t>V.</w:t>
            </w:r>
            <w:r w:rsidRPr="00FB3279">
              <w:rPr>
                <w:rFonts w:asciiTheme="minorHAnsi" w:hAnsiTheme="minorHAnsi"/>
                <w:szCs w:val="22"/>
              </w:rPr>
              <w:t xml:space="preserve"> </w:t>
            </w:r>
            <w:r>
              <w:rPr>
                <w:rFonts w:asciiTheme="minorHAnsi" w:hAnsiTheme="minorHAnsi"/>
                <w:szCs w:val="22"/>
              </w:rPr>
              <w:t xml:space="preserve">A CV of no more than </w:t>
            </w:r>
            <w:r w:rsidRPr="00FB3279">
              <w:rPr>
                <w:rFonts w:asciiTheme="minorHAnsi" w:hAnsiTheme="minorHAnsi"/>
                <w:szCs w:val="22"/>
              </w:rPr>
              <w:t>2 page</w:t>
            </w:r>
            <w:r>
              <w:rPr>
                <w:rFonts w:asciiTheme="minorHAnsi" w:hAnsiTheme="minorHAnsi"/>
                <w:szCs w:val="22"/>
              </w:rPr>
              <w:t xml:space="preserve">s, </w:t>
            </w:r>
            <w:r w:rsidR="00D73C14">
              <w:rPr>
                <w:rFonts w:asciiTheme="minorHAnsi" w:hAnsiTheme="minorHAnsi"/>
                <w:szCs w:val="22"/>
              </w:rPr>
              <w:t xml:space="preserve">which </w:t>
            </w:r>
            <w:r>
              <w:rPr>
                <w:rFonts w:asciiTheme="minorHAnsi" w:hAnsiTheme="minorHAnsi"/>
                <w:szCs w:val="22"/>
              </w:rPr>
              <w:t>provides further details of the applicant’s previous experience.</w:t>
            </w:r>
            <w:r w:rsidRPr="00FB3279">
              <w:rPr>
                <w:rFonts w:asciiTheme="minorHAnsi" w:hAnsiTheme="minorHAnsi"/>
                <w:szCs w:val="22"/>
              </w:rPr>
              <w:t xml:space="preserve"> </w:t>
            </w:r>
          </w:p>
          <w:p w14:paraId="55E393C6" w14:textId="77777777" w:rsidR="00CD1B30" w:rsidRPr="006D0E49" w:rsidRDefault="00CD1B30" w:rsidP="0092210B">
            <w:pPr>
              <w:spacing w:before="80" w:after="120" w:line="240" w:lineRule="auto"/>
              <w:rPr>
                <w:rFonts w:asciiTheme="minorHAnsi" w:hAnsiTheme="minorHAnsi"/>
                <w:b/>
                <w:sz w:val="22"/>
                <w:szCs w:val="22"/>
              </w:rPr>
            </w:pPr>
            <w:r w:rsidRPr="006D0E49">
              <w:rPr>
                <w:rFonts w:asciiTheme="minorHAnsi" w:hAnsiTheme="minorHAnsi"/>
                <w:b/>
                <w:sz w:val="22"/>
                <w:szCs w:val="22"/>
              </w:rPr>
              <w:t>Committee appointment decisions</w:t>
            </w:r>
          </w:p>
          <w:p w14:paraId="2B4F4C65" w14:textId="77777777" w:rsidR="007A1A3F" w:rsidRDefault="00CD1B30">
            <w:pPr>
              <w:spacing w:before="80" w:after="120" w:line="240" w:lineRule="auto"/>
              <w:rPr>
                <w:rFonts w:asciiTheme="minorHAnsi" w:hAnsiTheme="minorHAnsi"/>
                <w:sz w:val="22"/>
                <w:szCs w:val="22"/>
              </w:rPr>
            </w:pPr>
            <w:r w:rsidRPr="006D0E49">
              <w:rPr>
                <w:rFonts w:asciiTheme="minorHAnsi" w:hAnsiTheme="minorHAnsi"/>
                <w:sz w:val="22"/>
                <w:szCs w:val="22"/>
              </w:rPr>
              <w:t xml:space="preserve">Appointment decisions </w:t>
            </w:r>
            <w:r w:rsidR="00E00F21">
              <w:rPr>
                <w:rFonts w:asciiTheme="minorHAnsi" w:hAnsiTheme="minorHAnsi"/>
                <w:sz w:val="22"/>
                <w:szCs w:val="22"/>
              </w:rPr>
              <w:t>will</w:t>
            </w:r>
            <w:r w:rsidR="006D0E49" w:rsidRPr="006D0E49">
              <w:rPr>
                <w:rFonts w:asciiTheme="minorHAnsi" w:hAnsiTheme="minorHAnsi"/>
                <w:sz w:val="22"/>
                <w:szCs w:val="22"/>
              </w:rPr>
              <w:t xml:space="preserve"> be </w:t>
            </w:r>
            <w:r w:rsidRPr="006D0E49">
              <w:rPr>
                <w:rFonts w:asciiTheme="minorHAnsi" w:hAnsiTheme="minorHAnsi"/>
                <w:sz w:val="22"/>
                <w:szCs w:val="22"/>
              </w:rPr>
              <w:t>made by the NatHERS Steering Committee</w:t>
            </w:r>
            <w:r w:rsidR="00E42276" w:rsidRPr="006D0E49">
              <w:rPr>
                <w:rFonts w:asciiTheme="minorHAnsi" w:hAnsiTheme="minorHAnsi"/>
                <w:sz w:val="22"/>
                <w:szCs w:val="22"/>
              </w:rPr>
              <w:t xml:space="preserve"> in consultation with the NatHERS Administrator</w:t>
            </w:r>
            <w:r w:rsidRPr="006D0E49">
              <w:rPr>
                <w:rFonts w:asciiTheme="minorHAnsi" w:hAnsiTheme="minorHAnsi"/>
                <w:sz w:val="22"/>
                <w:szCs w:val="22"/>
              </w:rPr>
              <w:t>.</w:t>
            </w:r>
          </w:p>
          <w:p w14:paraId="16A8F8C3" w14:textId="643F6F90" w:rsidR="00CD1B30" w:rsidRDefault="00D73C14">
            <w:pPr>
              <w:spacing w:before="80" w:after="120" w:line="240" w:lineRule="auto"/>
              <w:rPr>
                <w:rFonts w:asciiTheme="minorHAnsi" w:hAnsiTheme="minorHAnsi"/>
                <w:sz w:val="22"/>
                <w:szCs w:val="22"/>
              </w:rPr>
            </w:pPr>
            <w:r>
              <w:rPr>
                <w:rFonts w:asciiTheme="minorHAnsi" w:hAnsiTheme="minorHAnsi"/>
                <w:sz w:val="22"/>
                <w:szCs w:val="22"/>
              </w:rPr>
              <w:t xml:space="preserve">As part of the offer of </w:t>
            </w:r>
            <w:r w:rsidR="007A1A3F">
              <w:rPr>
                <w:rFonts w:asciiTheme="minorHAnsi" w:hAnsiTheme="minorHAnsi"/>
                <w:sz w:val="22"/>
                <w:szCs w:val="22"/>
              </w:rPr>
              <w:t>appointment</w:t>
            </w:r>
            <w:r>
              <w:rPr>
                <w:rFonts w:asciiTheme="minorHAnsi" w:hAnsiTheme="minorHAnsi"/>
                <w:sz w:val="22"/>
                <w:szCs w:val="22"/>
              </w:rPr>
              <w:t>,</w:t>
            </w:r>
            <w:r w:rsidR="007A1A3F">
              <w:rPr>
                <w:rFonts w:asciiTheme="minorHAnsi" w:hAnsiTheme="minorHAnsi"/>
                <w:sz w:val="22"/>
                <w:szCs w:val="22"/>
              </w:rPr>
              <w:t xml:space="preserve"> </w:t>
            </w:r>
            <w:r>
              <w:rPr>
                <w:rFonts w:asciiTheme="minorHAnsi" w:hAnsiTheme="minorHAnsi"/>
                <w:sz w:val="22"/>
                <w:szCs w:val="22"/>
              </w:rPr>
              <w:t xml:space="preserve">TAC </w:t>
            </w:r>
            <w:r w:rsidR="007A1A3F">
              <w:rPr>
                <w:rFonts w:asciiTheme="minorHAnsi" w:hAnsiTheme="minorHAnsi"/>
                <w:sz w:val="22"/>
                <w:szCs w:val="22"/>
              </w:rPr>
              <w:t xml:space="preserve">members will </w:t>
            </w:r>
            <w:r>
              <w:rPr>
                <w:rFonts w:asciiTheme="minorHAnsi" w:hAnsiTheme="minorHAnsi"/>
                <w:sz w:val="22"/>
                <w:szCs w:val="22"/>
              </w:rPr>
              <w:t>be provided with</w:t>
            </w:r>
            <w:r w:rsidR="007A1A3F">
              <w:rPr>
                <w:rFonts w:asciiTheme="minorHAnsi" w:hAnsiTheme="minorHAnsi"/>
                <w:sz w:val="22"/>
                <w:szCs w:val="22"/>
              </w:rPr>
              <w:t xml:space="preserve"> </w:t>
            </w:r>
            <w:r>
              <w:rPr>
                <w:rFonts w:asciiTheme="minorHAnsi" w:hAnsiTheme="minorHAnsi"/>
                <w:sz w:val="22"/>
                <w:szCs w:val="22"/>
              </w:rPr>
              <w:t xml:space="preserve">a </w:t>
            </w:r>
            <w:r w:rsidR="007A1A3F" w:rsidRPr="00AC1ADD">
              <w:rPr>
                <w:rFonts w:asciiTheme="minorHAnsi" w:hAnsiTheme="minorHAnsi"/>
                <w:sz w:val="22"/>
                <w:szCs w:val="22"/>
              </w:rPr>
              <w:t>Deed of Confidentiality, Privacy and Conflict of Interest</w:t>
            </w:r>
            <w:r>
              <w:rPr>
                <w:rFonts w:asciiTheme="minorHAnsi" w:hAnsiTheme="minorHAnsi"/>
                <w:sz w:val="22"/>
                <w:szCs w:val="22"/>
              </w:rPr>
              <w:t>. This will need to be signed</w:t>
            </w:r>
            <w:r w:rsidR="007A1A3F">
              <w:rPr>
                <w:rFonts w:asciiTheme="minorHAnsi" w:hAnsiTheme="minorHAnsi"/>
                <w:sz w:val="22"/>
                <w:szCs w:val="22"/>
              </w:rPr>
              <w:t xml:space="preserve"> prior to the first </w:t>
            </w:r>
            <w:r>
              <w:rPr>
                <w:rFonts w:asciiTheme="minorHAnsi" w:hAnsiTheme="minorHAnsi"/>
                <w:sz w:val="22"/>
                <w:szCs w:val="22"/>
              </w:rPr>
              <w:t xml:space="preserve">TAC </w:t>
            </w:r>
            <w:r w:rsidR="007A1A3F">
              <w:rPr>
                <w:rFonts w:asciiTheme="minorHAnsi" w:hAnsiTheme="minorHAnsi"/>
                <w:sz w:val="22"/>
                <w:szCs w:val="22"/>
              </w:rPr>
              <w:t>meeting.</w:t>
            </w:r>
          </w:p>
        </w:tc>
      </w:tr>
      <w:tr w:rsidR="00CD1B30" w14:paraId="0CDA7517" w14:textId="77777777" w:rsidTr="00833D13">
        <w:trPr>
          <w:trHeight w:val="5455"/>
        </w:trPr>
        <w:tc>
          <w:tcPr>
            <w:tcW w:w="1696" w:type="dxa"/>
          </w:tcPr>
          <w:p w14:paraId="4341130E" w14:textId="77777777"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lastRenderedPageBreak/>
              <w:t>Accountability</w:t>
            </w:r>
          </w:p>
        </w:tc>
        <w:tc>
          <w:tcPr>
            <w:tcW w:w="7968" w:type="dxa"/>
          </w:tcPr>
          <w:p w14:paraId="3284E3F7" w14:textId="77777777" w:rsidR="00CD1B30" w:rsidRPr="004E3DBC" w:rsidRDefault="00CD1B30" w:rsidP="0092210B">
            <w:pPr>
              <w:spacing w:before="80" w:after="120" w:line="240" w:lineRule="auto"/>
              <w:rPr>
                <w:rFonts w:asciiTheme="minorHAnsi" w:hAnsiTheme="minorHAnsi"/>
                <w:sz w:val="22"/>
                <w:szCs w:val="22"/>
              </w:rPr>
            </w:pPr>
            <w:r w:rsidRPr="004E3DBC">
              <w:rPr>
                <w:rFonts w:asciiTheme="minorHAnsi" w:hAnsiTheme="minorHAnsi"/>
                <w:sz w:val="22"/>
                <w:szCs w:val="22"/>
              </w:rPr>
              <w:t>The TAC will report to the NatHERS Administrator. It has no executive power and functions as an advisory committee to assist the NatHERS Administrator and NatHERS Steering Committee in their management of the Scheme.</w:t>
            </w:r>
          </w:p>
          <w:p w14:paraId="2F2A5971" w14:textId="70A7C665" w:rsidR="00634BD6" w:rsidRPr="004E3DBC" w:rsidRDefault="00634BD6" w:rsidP="0092210B">
            <w:pPr>
              <w:spacing w:before="80" w:after="120" w:line="240" w:lineRule="auto"/>
              <w:rPr>
                <w:rFonts w:asciiTheme="minorHAnsi" w:hAnsiTheme="minorHAnsi"/>
                <w:sz w:val="22"/>
                <w:szCs w:val="22"/>
              </w:rPr>
            </w:pPr>
            <w:r w:rsidRPr="004E3DBC">
              <w:rPr>
                <w:rFonts w:asciiTheme="minorHAnsi" w:hAnsiTheme="minorHAnsi"/>
                <w:sz w:val="22"/>
                <w:szCs w:val="22"/>
              </w:rPr>
              <w:t>NatHERS TAC memb</w:t>
            </w:r>
            <w:r w:rsidR="0048224B" w:rsidRPr="004E3DBC">
              <w:rPr>
                <w:rFonts w:asciiTheme="minorHAnsi" w:hAnsiTheme="minorHAnsi"/>
                <w:sz w:val="22"/>
                <w:szCs w:val="22"/>
              </w:rPr>
              <w:t xml:space="preserve">ers will be required to sign a </w:t>
            </w:r>
            <w:r w:rsidR="008B7772" w:rsidRPr="004E3DBC">
              <w:rPr>
                <w:rFonts w:asciiTheme="minorHAnsi" w:hAnsiTheme="minorHAnsi"/>
                <w:sz w:val="22"/>
                <w:szCs w:val="22"/>
              </w:rPr>
              <w:t>Confidentiality, Privacy and Conflict of Interest Deed</w:t>
            </w:r>
            <w:r w:rsidR="00AC1ADD">
              <w:rPr>
                <w:rFonts w:asciiTheme="minorHAnsi" w:hAnsiTheme="minorHAnsi"/>
                <w:sz w:val="22"/>
                <w:szCs w:val="22"/>
              </w:rPr>
              <w:t>.</w:t>
            </w:r>
            <w:r w:rsidRPr="004E3DBC">
              <w:rPr>
                <w:rFonts w:asciiTheme="minorHAnsi" w:hAnsiTheme="minorHAnsi"/>
                <w:sz w:val="22"/>
                <w:szCs w:val="22"/>
              </w:rPr>
              <w:t xml:space="preserve"> TAC members will not be able to attend a meeting unless the </w:t>
            </w:r>
            <w:r w:rsidR="008B7772" w:rsidRPr="004E3DBC">
              <w:rPr>
                <w:rFonts w:asciiTheme="minorHAnsi" w:hAnsiTheme="minorHAnsi"/>
                <w:sz w:val="22"/>
                <w:szCs w:val="22"/>
              </w:rPr>
              <w:t>deed</w:t>
            </w:r>
            <w:r w:rsidRPr="004E3DBC">
              <w:rPr>
                <w:rFonts w:asciiTheme="minorHAnsi" w:hAnsiTheme="minorHAnsi"/>
                <w:sz w:val="22"/>
                <w:szCs w:val="22"/>
              </w:rPr>
              <w:t xml:space="preserve"> has been signed and received by the NatHERS Administrator.</w:t>
            </w:r>
          </w:p>
          <w:p w14:paraId="06B60E4F" w14:textId="77777777" w:rsidR="00CD1B30" w:rsidRPr="004E3DBC" w:rsidRDefault="00CD1B30" w:rsidP="0092210B">
            <w:pPr>
              <w:spacing w:before="80" w:after="120" w:line="240" w:lineRule="auto"/>
              <w:rPr>
                <w:rFonts w:asciiTheme="minorHAnsi" w:hAnsiTheme="minorHAnsi"/>
                <w:sz w:val="22"/>
                <w:szCs w:val="22"/>
              </w:rPr>
            </w:pPr>
            <w:r w:rsidRPr="004E3DBC">
              <w:rPr>
                <w:rFonts w:asciiTheme="minorHAnsi" w:hAnsiTheme="minorHAnsi"/>
                <w:sz w:val="22"/>
                <w:szCs w:val="22"/>
              </w:rPr>
              <w:t xml:space="preserve">All </w:t>
            </w:r>
            <w:r w:rsidR="00DF2D9E" w:rsidRPr="004E3DBC">
              <w:rPr>
                <w:rFonts w:asciiTheme="minorHAnsi" w:hAnsiTheme="minorHAnsi"/>
                <w:sz w:val="22"/>
                <w:szCs w:val="22"/>
              </w:rPr>
              <w:t>C</w:t>
            </w:r>
            <w:r w:rsidRPr="004E3DBC">
              <w:rPr>
                <w:rFonts w:asciiTheme="minorHAnsi" w:hAnsiTheme="minorHAnsi"/>
                <w:sz w:val="22"/>
                <w:szCs w:val="22"/>
              </w:rPr>
              <w:t xml:space="preserve">ommittee members and </w:t>
            </w:r>
            <w:r w:rsidR="00DF2D9E" w:rsidRPr="004E3DBC">
              <w:rPr>
                <w:rFonts w:asciiTheme="minorHAnsi" w:hAnsiTheme="minorHAnsi"/>
                <w:sz w:val="22"/>
                <w:szCs w:val="22"/>
              </w:rPr>
              <w:t>C</w:t>
            </w:r>
            <w:r w:rsidRPr="004E3DBC">
              <w:rPr>
                <w:rFonts w:asciiTheme="minorHAnsi" w:hAnsiTheme="minorHAnsi"/>
                <w:sz w:val="22"/>
                <w:szCs w:val="22"/>
              </w:rPr>
              <w:t xml:space="preserve">ommittee member organisations have </w:t>
            </w:r>
            <w:r w:rsidR="00DF2D9E" w:rsidRPr="004E3DBC">
              <w:rPr>
                <w:rFonts w:asciiTheme="minorHAnsi" w:hAnsiTheme="minorHAnsi"/>
                <w:sz w:val="22"/>
                <w:szCs w:val="22"/>
              </w:rPr>
              <w:t xml:space="preserve">the following </w:t>
            </w:r>
            <w:r w:rsidRPr="004E3DBC">
              <w:rPr>
                <w:rFonts w:asciiTheme="minorHAnsi" w:hAnsiTheme="minorHAnsi"/>
                <w:sz w:val="22"/>
                <w:szCs w:val="22"/>
              </w:rPr>
              <w:t>accountability:</w:t>
            </w:r>
          </w:p>
          <w:p w14:paraId="114FA067" w14:textId="77777777" w:rsidR="00DF2D9E" w:rsidRPr="004E3DBC" w:rsidRDefault="00DF2D9E" w:rsidP="0092210B">
            <w:pPr>
              <w:pStyle w:val="ListBullet"/>
              <w:numPr>
                <w:ilvl w:val="0"/>
                <w:numId w:val="6"/>
              </w:numPr>
              <w:spacing w:before="80" w:after="120" w:line="240" w:lineRule="auto"/>
              <w:ind w:left="360"/>
              <w:rPr>
                <w:rFonts w:asciiTheme="minorHAnsi" w:hAnsiTheme="minorHAnsi"/>
                <w:sz w:val="22"/>
                <w:szCs w:val="22"/>
              </w:rPr>
            </w:pPr>
            <w:r w:rsidRPr="004E3DBC">
              <w:rPr>
                <w:rFonts w:asciiTheme="minorHAnsi" w:hAnsiTheme="minorHAnsi"/>
                <w:sz w:val="22"/>
                <w:szCs w:val="22"/>
              </w:rPr>
              <w:t>Where a perceived or actual conflict of interest, or confidentiality, or privacy breach or data breach occurs</w:t>
            </w:r>
            <w:r w:rsidRPr="004E3DBC">
              <w:rPr>
                <w:rFonts w:asciiTheme="minorHAnsi" w:hAnsiTheme="minorHAnsi"/>
                <w:szCs w:val="22"/>
              </w:rPr>
              <w:t>,</w:t>
            </w:r>
            <w:r w:rsidRPr="004E3DBC">
              <w:rPr>
                <w:rFonts w:asciiTheme="minorHAnsi" w:hAnsiTheme="minorHAnsi"/>
                <w:sz w:val="22"/>
                <w:szCs w:val="22"/>
              </w:rPr>
              <w:t xml:space="preserve"> a member must bring this to the attention of the TAC Chair and the Chair must advise the Secretariat. Please also refer to the relevant legislation as to all the actions that are required to be taken in such a circumstance; and</w:t>
            </w:r>
          </w:p>
          <w:p w14:paraId="36C94FA2" w14:textId="77777777" w:rsidR="00CD1B30" w:rsidRPr="004E3DBC" w:rsidRDefault="00DF2D9E" w:rsidP="0092210B">
            <w:pPr>
              <w:pStyle w:val="ListBullet"/>
              <w:numPr>
                <w:ilvl w:val="0"/>
                <w:numId w:val="6"/>
              </w:numPr>
              <w:spacing w:before="80" w:after="120" w:line="240" w:lineRule="auto"/>
              <w:ind w:left="360"/>
              <w:rPr>
                <w:rFonts w:asciiTheme="minorHAnsi" w:hAnsiTheme="minorHAnsi"/>
                <w:sz w:val="22"/>
                <w:szCs w:val="22"/>
              </w:rPr>
            </w:pPr>
            <w:r w:rsidRPr="004E3DBC">
              <w:rPr>
                <w:rFonts w:asciiTheme="minorHAnsi" w:hAnsiTheme="minorHAnsi"/>
                <w:sz w:val="22"/>
                <w:szCs w:val="22"/>
              </w:rPr>
              <w:t xml:space="preserve">To respond to </w:t>
            </w:r>
            <w:r w:rsidR="00CD1B30" w:rsidRPr="004E3DBC">
              <w:rPr>
                <w:rFonts w:asciiTheme="minorHAnsi" w:hAnsiTheme="minorHAnsi"/>
                <w:sz w:val="22"/>
                <w:szCs w:val="22"/>
              </w:rPr>
              <w:t xml:space="preserve">any recommendations or requests of the NatHERS Steering Committee, NatHERS Administrator or </w:t>
            </w:r>
            <w:r w:rsidRPr="004E3DBC">
              <w:rPr>
                <w:rFonts w:asciiTheme="minorHAnsi" w:hAnsiTheme="minorHAnsi"/>
                <w:sz w:val="22"/>
                <w:szCs w:val="22"/>
              </w:rPr>
              <w:t xml:space="preserve">TAC </w:t>
            </w:r>
            <w:r w:rsidR="00CD1B30" w:rsidRPr="004E3DBC">
              <w:rPr>
                <w:rFonts w:asciiTheme="minorHAnsi" w:hAnsiTheme="minorHAnsi"/>
                <w:sz w:val="22"/>
                <w:szCs w:val="22"/>
              </w:rPr>
              <w:t>Secretariat; and</w:t>
            </w:r>
          </w:p>
          <w:p w14:paraId="6400C6E0" w14:textId="77777777" w:rsidR="00CD1B30" w:rsidRPr="004E3DBC" w:rsidRDefault="00DF2D9E" w:rsidP="0092210B">
            <w:pPr>
              <w:pStyle w:val="ListBullet"/>
              <w:numPr>
                <w:ilvl w:val="0"/>
                <w:numId w:val="7"/>
              </w:numPr>
              <w:spacing w:before="80" w:after="120"/>
              <w:ind w:left="360"/>
              <w:rPr>
                <w:rFonts w:asciiTheme="minorHAnsi" w:hAnsiTheme="minorHAnsi"/>
                <w:sz w:val="22"/>
                <w:szCs w:val="22"/>
              </w:rPr>
            </w:pPr>
            <w:r w:rsidRPr="004E3DBC">
              <w:rPr>
                <w:rFonts w:asciiTheme="minorHAnsi" w:hAnsiTheme="minorHAnsi"/>
                <w:sz w:val="22"/>
                <w:szCs w:val="22"/>
              </w:rPr>
              <w:t>T</w:t>
            </w:r>
            <w:r w:rsidR="00CD1B30" w:rsidRPr="004E3DBC">
              <w:rPr>
                <w:rFonts w:asciiTheme="minorHAnsi" w:hAnsiTheme="minorHAnsi"/>
                <w:sz w:val="22"/>
                <w:szCs w:val="22"/>
              </w:rPr>
              <w:t xml:space="preserve">he </w:t>
            </w:r>
            <w:r w:rsidR="00CD1B30" w:rsidRPr="004E3DBC">
              <w:rPr>
                <w:rFonts w:asciiTheme="minorHAnsi" w:hAnsiTheme="minorHAnsi"/>
                <w:i/>
                <w:sz w:val="22"/>
                <w:szCs w:val="22"/>
              </w:rPr>
              <w:t xml:space="preserve">Privacy Act 1988 </w:t>
            </w:r>
            <w:r w:rsidR="00CD1B30" w:rsidRPr="00126B16">
              <w:rPr>
                <w:rFonts w:asciiTheme="minorHAnsi" w:hAnsiTheme="minorHAnsi"/>
                <w:sz w:val="22"/>
                <w:szCs w:val="22"/>
              </w:rPr>
              <w:t>(</w:t>
            </w:r>
            <w:proofErr w:type="spellStart"/>
            <w:r w:rsidR="00CD1B30" w:rsidRPr="00126B16">
              <w:rPr>
                <w:rFonts w:asciiTheme="minorHAnsi" w:hAnsiTheme="minorHAnsi"/>
                <w:sz w:val="22"/>
                <w:szCs w:val="22"/>
              </w:rPr>
              <w:t>Cth</w:t>
            </w:r>
            <w:proofErr w:type="spellEnd"/>
            <w:r w:rsidR="00CD1B30" w:rsidRPr="00126B16">
              <w:rPr>
                <w:rFonts w:asciiTheme="minorHAnsi" w:hAnsiTheme="minorHAnsi"/>
                <w:sz w:val="22"/>
                <w:szCs w:val="22"/>
              </w:rPr>
              <w:t>)</w:t>
            </w:r>
            <w:r w:rsidRPr="00126B16">
              <w:rPr>
                <w:rFonts w:asciiTheme="minorHAnsi" w:hAnsiTheme="minorHAnsi"/>
                <w:sz w:val="22"/>
                <w:szCs w:val="22"/>
              </w:rPr>
              <w:t>.</w:t>
            </w:r>
          </w:p>
        </w:tc>
      </w:tr>
      <w:tr w:rsidR="00FE3431" w14:paraId="2598F3AB" w14:textId="77777777" w:rsidTr="0092210B">
        <w:tc>
          <w:tcPr>
            <w:tcW w:w="1696" w:type="dxa"/>
          </w:tcPr>
          <w:p w14:paraId="33CAB48B" w14:textId="77777777" w:rsidR="00FE3431" w:rsidRPr="007420F0" w:rsidRDefault="00FE3431" w:rsidP="0092210B">
            <w:pPr>
              <w:spacing w:before="80" w:after="120" w:line="240" w:lineRule="auto"/>
              <w:rPr>
                <w:rFonts w:asciiTheme="minorHAnsi" w:hAnsiTheme="minorHAnsi"/>
                <w:b/>
                <w:sz w:val="22"/>
                <w:szCs w:val="22"/>
              </w:rPr>
            </w:pPr>
            <w:r w:rsidRPr="0092210B">
              <w:rPr>
                <w:rFonts w:asciiTheme="minorHAnsi" w:hAnsiTheme="minorHAnsi"/>
                <w:b/>
                <w:sz w:val="22"/>
                <w:szCs w:val="22"/>
              </w:rPr>
              <w:lastRenderedPageBreak/>
              <w:t>Confidential Information</w:t>
            </w:r>
          </w:p>
        </w:tc>
        <w:tc>
          <w:tcPr>
            <w:tcW w:w="7968" w:type="dxa"/>
          </w:tcPr>
          <w:p w14:paraId="027D1363" w14:textId="77777777" w:rsidR="00FE3431" w:rsidRPr="004E3DBC"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From time to time the TAC may need to deal with information that is confidential.</w:t>
            </w:r>
          </w:p>
          <w:p w14:paraId="135D7D1B" w14:textId="77777777" w:rsidR="00FE3431" w:rsidRPr="004E3DBC"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Members will respect the confidentiality of materials and conversation for matters declared by the Chair to be 'not in the public domain'. This allows for a robust and frank discussion of issues.</w:t>
            </w:r>
          </w:p>
          <w:p w14:paraId="04953ADF" w14:textId="77777777" w:rsidR="00FE3431" w:rsidRPr="004E3DBC"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All participants in these consultations will:</w:t>
            </w:r>
          </w:p>
          <w:p w14:paraId="6C00411F" w14:textId="77777777" w:rsidR="00FE3431" w:rsidRPr="004E3DBC" w:rsidRDefault="00FE3431" w:rsidP="0092210B">
            <w:pPr>
              <w:pStyle w:val="ListBullet"/>
              <w:numPr>
                <w:ilvl w:val="0"/>
                <w:numId w:val="6"/>
              </w:numPr>
              <w:spacing w:before="80" w:after="120" w:line="240" w:lineRule="auto"/>
              <w:ind w:left="360"/>
              <w:rPr>
                <w:rFonts w:asciiTheme="minorHAnsi" w:hAnsiTheme="minorHAnsi"/>
                <w:sz w:val="22"/>
                <w:szCs w:val="22"/>
              </w:rPr>
            </w:pPr>
            <w:r w:rsidRPr="004E3DBC">
              <w:rPr>
                <w:rFonts w:asciiTheme="minorHAnsi" w:hAnsiTheme="minorHAnsi"/>
                <w:sz w:val="22"/>
                <w:szCs w:val="22"/>
              </w:rPr>
              <w:t>respect the confidentiality of information provided by other participants to the consultation</w:t>
            </w:r>
          </w:p>
          <w:p w14:paraId="60CF205F" w14:textId="77777777" w:rsidR="00FE3431" w:rsidRPr="004E3DBC" w:rsidRDefault="00FE3431" w:rsidP="0092210B">
            <w:pPr>
              <w:pStyle w:val="ListBullet"/>
              <w:numPr>
                <w:ilvl w:val="0"/>
                <w:numId w:val="6"/>
              </w:numPr>
              <w:spacing w:before="80" w:after="120" w:line="240" w:lineRule="auto"/>
              <w:ind w:left="360"/>
              <w:rPr>
                <w:rFonts w:asciiTheme="minorHAnsi" w:hAnsiTheme="minorHAnsi"/>
                <w:sz w:val="22"/>
                <w:szCs w:val="22"/>
              </w:rPr>
            </w:pPr>
            <w:r w:rsidRPr="004E3DBC">
              <w:rPr>
                <w:rFonts w:asciiTheme="minorHAnsi" w:hAnsiTheme="minorHAnsi"/>
                <w:sz w:val="22"/>
                <w:szCs w:val="22"/>
              </w:rPr>
              <w:t>engage in consultation in good faith and a transparent manner, demonstrating mutual respect for the expertise, contributions and role of other participants</w:t>
            </w:r>
          </w:p>
          <w:p w14:paraId="0519BBC0" w14:textId="77777777" w:rsidR="00FE3431" w:rsidRPr="004E3DBC" w:rsidRDefault="00FE3431" w:rsidP="0092210B">
            <w:pPr>
              <w:pStyle w:val="ListBullet"/>
              <w:numPr>
                <w:ilvl w:val="0"/>
                <w:numId w:val="6"/>
              </w:numPr>
              <w:spacing w:before="80" w:after="120" w:line="240" w:lineRule="auto"/>
              <w:ind w:left="360"/>
              <w:rPr>
                <w:rFonts w:asciiTheme="minorHAnsi" w:hAnsiTheme="minorHAnsi"/>
                <w:sz w:val="22"/>
                <w:szCs w:val="22"/>
              </w:rPr>
            </w:pPr>
            <w:r w:rsidRPr="004E3DBC">
              <w:rPr>
                <w:rFonts w:asciiTheme="minorHAnsi" w:hAnsiTheme="minorHAnsi"/>
                <w:sz w:val="22"/>
                <w:szCs w:val="22"/>
              </w:rPr>
              <w:t>disclose to the NatHERS Administrator any matters that could be perceived to be, or are, conflicts of interest - including actual or potential, direct or indirect effects on the participants themselves or their close associates or clients or business interests – noting this will be done without breaching client confidentiality, and that disclosure to other participants in the consultation committee or group may be warranted.</w:t>
            </w:r>
          </w:p>
          <w:p w14:paraId="4744630E" w14:textId="77777777" w:rsidR="00FE3431" w:rsidRPr="004E3DBC"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When other information that is not in confidence is either discussed or provided at TAC meetings, members are, of course, encouraged to share this with other industry representatives or members of their own organisation.</w:t>
            </w:r>
          </w:p>
        </w:tc>
      </w:tr>
      <w:tr w:rsidR="00CD1B30" w14:paraId="2219E207" w14:textId="77777777" w:rsidTr="0092210B">
        <w:tc>
          <w:tcPr>
            <w:tcW w:w="1696" w:type="dxa"/>
          </w:tcPr>
          <w:p w14:paraId="77C8A9F4" w14:textId="77777777" w:rsidR="00CD1B30" w:rsidRPr="002B7C8E" w:rsidRDefault="00CD1B30" w:rsidP="0092210B">
            <w:pPr>
              <w:spacing w:before="80" w:after="120" w:line="240" w:lineRule="auto"/>
              <w:rPr>
                <w:rFonts w:asciiTheme="minorHAnsi" w:hAnsiTheme="minorHAnsi"/>
                <w:b/>
                <w:sz w:val="22"/>
                <w:szCs w:val="22"/>
              </w:rPr>
            </w:pPr>
            <w:r w:rsidRPr="002B7C8E">
              <w:rPr>
                <w:rFonts w:asciiTheme="minorHAnsi" w:hAnsiTheme="minorHAnsi"/>
                <w:b/>
                <w:sz w:val="22"/>
                <w:szCs w:val="22"/>
              </w:rPr>
              <w:t>Resourcing</w:t>
            </w:r>
          </w:p>
        </w:tc>
        <w:tc>
          <w:tcPr>
            <w:tcW w:w="7968" w:type="dxa"/>
          </w:tcPr>
          <w:p w14:paraId="682CF6BD" w14:textId="77777777" w:rsidR="00CD1B30" w:rsidRDefault="00CD1B30" w:rsidP="0092210B">
            <w:pPr>
              <w:spacing w:before="80" w:after="120" w:line="240" w:lineRule="auto"/>
              <w:rPr>
                <w:rFonts w:asciiTheme="minorHAnsi" w:hAnsiTheme="minorHAnsi"/>
                <w:sz w:val="22"/>
                <w:szCs w:val="22"/>
              </w:rPr>
            </w:pPr>
            <w:r w:rsidRPr="00546B1E">
              <w:rPr>
                <w:rFonts w:asciiTheme="minorHAnsi" w:hAnsiTheme="minorHAnsi"/>
                <w:sz w:val="22"/>
                <w:szCs w:val="22"/>
              </w:rPr>
              <w:t>The role of TAC members is honorary and there is no sitting fee for meetings</w:t>
            </w:r>
            <w:r w:rsidR="00634BD6">
              <w:rPr>
                <w:rFonts w:asciiTheme="minorHAnsi" w:hAnsiTheme="minorHAnsi"/>
                <w:sz w:val="22"/>
                <w:szCs w:val="22"/>
              </w:rPr>
              <w:t>.</w:t>
            </w:r>
            <w:r>
              <w:rPr>
                <w:rFonts w:asciiTheme="minorHAnsi" w:hAnsiTheme="minorHAnsi"/>
                <w:sz w:val="22"/>
                <w:szCs w:val="22"/>
              </w:rPr>
              <w:t xml:space="preserve"> </w:t>
            </w:r>
            <w:r w:rsidR="00634BD6">
              <w:rPr>
                <w:rFonts w:asciiTheme="minorHAnsi" w:hAnsiTheme="minorHAnsi"/>
                <w:sz w:val="22"/>
                <w:szCs w:val="22"/>
              </w:rPr>
              <w:t>T</w:t>
            </w:r>
            <w:r>
              <w:rPr>
                <w:rFonts w:asciiTheme="minorHAnsi" w:hAnsiTheme="minorHAnsi"/>
                <w:sz w:val="22"/>
                <w:szCs w:val="22"/>
              </w:rPr>
              <w:t>ravel is not expected.</w:t>
            </w:r>
          </w:p>
          <w:p w14:paraId="2002AFAA" w14:textId="77777777" w:rsidR="00CD1B30" w:rsidRDefault="00634BD6" w:rsidP="0092210B">
            <w:pPr>
              <w:spacing w:before="80" w:after="120" w:line="240" w:lineRule="auto"/>
              <w:rPr>
                <w:rFonts w:asciiTheme="minorHAnsi" w:hAnsiTheme="minorHAnsi"/>
                <w:sz w:val="22"/>
                <w:szCs w:val="22"/>
              </w:rPr>
            </w:pPr>
            <w:r>
              <w:rPr>
                <w:rFonts w:asciiTheme="minorHAnsi" w:hAnsiTheme="minorHAnsi"/>
                <w:sz w:val="22"/>
                <w:szCs w:val="22"/>
              </w:rPr>
              <w:t xml:space="preserve">Members </w:t>
            </w:r>
            <w:r w:rsidR="00CD1B30">
              <w:rPr>
                <w:rFonts w:asciiTheme="minorHAnsi" w:hAnsiTheme="minorHAnsi"/>
                <w:sz w:val="22"/>
                <w:szCs w:val="22"/>
              </w:rPr>
              <w:t>will cover the costs of their participation</w:t>
            </w:r>
            <w:r>
              <w:rPr>
                <w:rFonts w:asciiTheme="minorHAnsi" w:hAnsiTheme="minorHAnsi"/>
                <w:sz w:val="22"/>
                <w:szCs w:val="22"/>
              </w:rPr>
              <w:t xml:space="preserve"> in the TAC</w:t>
            </w:r>
            <w:r w:rsidR="00CD1B30">
              <w:rPr>
                <w:rFonts w:asciiTheme="minorHAnsi" w:hAnsiTheme="minorHAnsi"/>
                <w:sz w:val="22"/>
                <w:szCs w:val="22"/>
              </w:rPr>
              <w:t>.</w:t>
            </w:r>
          </w:p>
        </w:tc>
      </w:tr>
      <w:tr w:rsidR="00FE3431" w14:paraId="2594F85A" w14:textId="77777777" w:rsidTr="0092210B">
        <w:tc>
          <w:tcPr>
            <w:tcW w:w="1696" w:type="dxa"/>
          </w:tcPr>
          <w:p w14:paraId="5600F524" w14:textId="77777777" w:rsidR="00FE3431" w:rsidRPr="007420F0" w:rsidRDefault="00FE3431" w:rsidP="0092210B">
            <w:pPr>
              <w:spacing w:before="80" w:after="120" w:line="240" w:lineRule="auto"/>
              <w:rPr>
                <w:rFonts w:asciiTheme="minorHAnsi" w:hAnsiTheme="minorHAnsi"/>
                <w:b/>
                <w:sz w:val="22"/>
                <w:szCs w:val="22"/>
              </w:rPr>
            </w:pPr>
            <w:r w:rsidRPr="0092210B">
              <w:rPr>
                <w:rFonts w:asciiTheme="minorHAnsi" w:hAnsiTheme="minorHAnsi"/>
                <w:b/>
                <w:sz w:val="22"/>
                <w:szCs w:val="22"/>
              </w:rPr>
              <w:t>Meetings</w:t>
            </w:r>
          </w:p>
        </w:tc>
        <w:tc>
          <w:tcPr>
            <w:tcW w:w="7968" w:type="dxa"/>
          </w:tcPr>
          <w:p w14:paraId="7DC954AB" w14:textId="77777777" w:rsidR="00FE3431" w:rsidRDefault="00FE3431" w:rsidP="0092210B">
            <w:pPr>
              <w:spacing w:before="80" w:after="120" w:line="240" w:lineRule="auto"/>
              <w:rPr>
                <w:rFonts w:asciiTheme="minorHAnsi" w:hAnsiTheme="minorHAnsi"/>
                <w:sz w:val="22"/>
                <w:szCs w:val="22"/>
              </w:rPr>
            </w:pPr>
            <w:r w:rsidRPr="00B06558">
              <w:rPr>
                <w:rFonts w:asciiTheme="minorHAnsi" w:hAnsiTheme="minorHAnsi"/>
                <w:sz w:val="22"/>
                <w:szCs w:val="22"/>
              </w:rPr>
              <w:t xml:space="preserve">The </w:t>
            </w:r>
            <w:r>
              <w:rPr>
                <w:rFonts w:asciiTheme="minorHAnsi" w:hAnsiTheme="minorHAnsi"/>
                <w:sz w:val="22"/>
                <w:szCs w:val="22"/>
              </w:rPr>
              <w:t xml:space="preserve">TAC will meet at least three (3) times per year via teleconference. </w:t>
            </w:r>
          </w:p>
          <w:p w14:paraId="2FC22839" w14:textId="77777777" w:rsidR="00FE3431" w:rsidRDefault="00FE3431" w:rsidP="0092210B">
            <w:pPr>
              <w:spacing w:before="80" w:after="12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 xml:space="preserve">TAC Secretariat </w:t>
            </w:r>
            <w:r w:rsidRPr="00116813">
              <w:rPr>
                <w:rFonts w:asciiTheme="minorHAnsi" w:hAnsiTheme="minorHAnsi"/>
                <w:sz w:val="22"/>
                <w:szCs w:val="22"/>
              </w:rPr>
              <w:t>will be responsible for meeting administration matters</w:t>
            </w:r>
            <w:r>
              <w:rPr>
                <w:rFonts w:asciiTheme="minorHAnsi" w:hAnsiTheme="minorHAnsi"/>
                <w:sz w:val="22"/>
                <w:szCs w:val="22"/>
              </w:rPr>
              <w:t>. This includes:</w:t>
            </w:r>
          </w:p>
          <w:p w14:paraId="468DCF2D" w14:textId="77777777" w:rsidR="00FE3431" w:rsidRDefault="00FE3431" w:rsidP="0092210B">
            <w:pPr>
              <w:pStyle w:val="ListBullet"/>
              <w:numPr>
                <w:ilvl w:val="0"/>
                <w:numId w:val="6"/>
              </w:numPr>
              <w:spacing w:before="80" w:after="120" w:line="240" w:lineRule="auto"/>
              <w:ind w:left="360"/>
              <w:rPr>
                <w:rFonts w:asciiTheme="minorHAnsi" w:hAnsiTheme="minorHAnsi"/>
                <w:sz w:val="22"/>
                <w:szCs w:val="22"/>
              </w:rPr>
            </w:pPr>
            <w:r w:rsidRPr="00EE42A3">
              <w:rPr>
                <w:rFonts w:asciiTheme="minorHAnsi" w:hAnsiTheme="minorHAnsi"/>
                <w:sz w:val="22"/>
                <w:szCs w:val="22"/>
              </w:rPr>
              <w:t xml:space="preserve">Circulation of the Agenda and meeting papers at least one (1) week prior to the meeting. </w:t>
            </w:r>
          </w:p>
          <w:p w14:paraId="4951BB3A" w14:textId="77777777" w:rsidR="00FE3431" w:rsidRPr="00EE42A3" w:rsidRDefault="00FE3431" w:rsidP="0092210B">
            <w:pPr>
              <w:pStyle w:val="ListBullet"/>
              <w:numPr>
                <w:ilvl w:val="0"/>
                <w:numId w:val="6"/>
              </w:numPr>
              <w:spacing w:before="80" w:after="120" w:line="240" w:lineRule="auto"/>
              <w:ind w:left="360"/>
              <w:rPr>
                <w:rFonts w:asciiTheme="minorHAnsi" w:hAnsiTheme="minorHAnsi"/>
                <w:sz w:val="22"/>
                <w:szCs w:val="22"/>
              </w:rPr>
            </w:pPr>
            <w:r>
              <w:rPr>
                <w:rFonts w:asciiTheme="minorHAnsi" w:hAnsiTheme="minorHAnsi"/>
                <w:sz w:val="22"/>
                <w:szCs w:val="22"/>
              </w:rPr>
              <w:t xml:space="preserve">Circulation of </w:t>
            </w:r>
            <w:r w:rsidRPr="00EE42A3">
              <w:rPr>
                <w:rFonts w:asciiTheme="minorHAnsi" w:hAnsiTheme="minorHAnsi"/>
                <w:sz w:val="22"/>
                <w:szCs w:val="22"/>
              </w:rPr>
              <w:t xml:space="preserve">Meeting Minutes </w:t>
            </w:r>
            <w:r>
              <w:rPr>
                <w:rFonts w:asciiTheme="minorHAnsi" w:hAnsiTheme="minorHAnsi"/>
                <w:sz w:val="22"/>
                <w:szCs w:val="22"/>
              </w:rPr>
              <w:t>within four (4) weeks of a meeting</w:t>
            </w:r>
            <w:r w:rsidRPr="00EE42A3">
              <w:rPr>
                <w:rFonts w:asciiTheme="minorHAnsi" w:hAnsiTheme="minorHAnsi"/>
                <w:sz w:val="22"/>
                <w:szCs w:val="22"/>
              </w:rPr>
              <w:t xml:space="preserve">. </w:t>
            </w:r>
          </w:p>
          <w:p w14:paraId="5F887DA7" w14:textId="77777777" w:rsidR="00E42276" w:rsidRDefault="00FE3431" w:rsidP="0092210B">
            <w:pPr>
              <w:spacing w:before="80" w:after="120" w:line="240" w:lineRule="auto"/>
              <w:rPr>
                <w:rFonts w:asciiTheme="minorHAnsi" w:hAnsiTheme="minorHAnsi"/>
                <w:sz w:val="22"/>
                <w:szCs w:val="22"/>
              </w:rPr>
            </w:pPr>
            <w:r w:rsidRPr="00116813">
              <w:rPr>
                <w:rFonts w:asciiTheme="minorHAnsi" w:hAnsiTheme="minorHAnsi"/>
                <w:sz w:val="22"/>
                <w:szCs w:val="22"/>
              </w:rPr>
              <w:t xml:space="preserve">The </w:t>
            </w:r>
            <w:r w:rsidR="004065F1">
              <w:rPr>
                <w:rFonts w:asciiTheme="minorHAnsi" w:hAnsiTheme="minorHAnsi"/>
                <w:sz w:val="22"/>
                <w:szCs w:val="22"/>
              </w:rPr>
              <w:t>TAC</w:t>
            </w:r>
            <w:r w:rsidRPr="00116813">
              <w:rPr>
                <w:rFonts w:asciiTheme="minorHAnsi" w:hAnsiTheme="minorHAnsi"/>
                <w:sz w:val="22"/>
                <w:szCs w:val="22"/>
              </w:rPr>
              <w:t xml:space="preserve"> may be asked to give out-of-session consideration to specific matters</w:t>
            </w:r>
            <w:r>
              <w:rPr>
                <w:rFonts w:asciiTheme="minorHAnsi" w:hAnsiTheme="minorHAnsi"/>
                <w:sz w:val="22"/>
                <w:szCs w:val="22"/>
              </w:rPr>
              <w:t xml:space="preserve"> from time-to-time and will be offered at least one (1) week to respond to such matters</w:t>
            </w:r>
            <w:r w:rsidRPr="00116813">
              <w:rPr>
                <w:rFonts w:asciiTheme="minorHAnsi" w:hAnsiTheme="minorHAnsi"/>
                <w:sz w:val="22"/>
                <w:szCs w:val="22"/>
              </w:rPr>
              <w:t>.</w:t>
            </w:r>
          </w:p>
          <w:p w14:paraId="12496ADA" w14:textId="28B434E3" w:rsidR="00FE3431" w:rsidRPr="00E42276" w:rsidRDefault="00E00F21">
            <w:pPr>
              <w:pStyle w:val="ListParagraph"/>
              <w:numPr>
                <w:ilvl w:val="0"/>
                <w:numId w:val="52"/>
              </w:numPr>
              <w:spacing w:before="80" w:after="120" w:line="240" w:lineRule="auto"/>
              <w:ind w:left="318" w:hanging="318"/>
              <w:rPr>
                <w:rFonts w:asciiTheme="minorHAnsi" w:hAnsiTheme="minorHAnsi"/>
                <w:sz w:val="22"/>
                <w:szCs w:val="22"/>
              </w:rPr>
            </w:pPr>
            <w:r>
              <w:rPr>
                <w:rFonts w:asciiTheme="minorHAnsi" w:hAnsiTheme="minorHAnsi"/>
                <w:sz w:val="22"/>
                <w:szCs w:val="22"/>
              </w:rPr>
              <w:t xml:space="preserve">At least two (2) weeks before a meeting, </w:t>
            </w:r>
            <w:r w:rsidR="00E42276">
              <w:rPr>
                <w:rFonts w:asciiTheme="minorHAnsi" w:hAnsiTheme="minorHAnsi"/>
                <w:sz w:val="22"/>
                <w:szCs w:val="22"/>
              </w:rPr>
              <w:t xml:space="preserve">TAC can request agenda items and papers be </w:t>
            </w:r>
            <w:r>
              <w:rPr>
                <w:rFonts w:asciiTheme="minorHAnsi" w:hAnsiTheme="minorHAnsi"/>
                <w:sz w:val="22"/>
                <w:szCs w:val="22"/>
              </w:rPr>
              <w:t>added to</w:t>
            </w:r>
            <w:r w:rsidR="00E42276">
              <w:rPr>
                <w:rFonts w:asciiTheme="minorHAnsi" w:hAnsiTheme="minorHAnsi"/>
                <w:sz w:val="22"/>
                <w:szCs w:val="22"/>
              </w:rPr>
              <w:t xml:space="preserve"> the agenda that are consistent with th</w:t>
            </w:r>
            <w:r>
              <w:rPr>
                <w:rFonts w:asciiTheme="minorHAnsi" w:hAnsiTheme="minorHAnsi"/>
                <w:sz w:val="22"/>
                <w:szCs w:val="22"/>
              </w:rPr>
              <w:t>is</w:t>
            </w:r>
            <w:r w:rsidR="00E42276">
              <w:rPr>
                <w:rFonts w:asciiTheme="minorHAnsi" w:hAnsiTheme="minorHAnsi"/>
                <w:sz w:val="22"/>
                <w:szCs w:val="22"/>
              </w:rPr>
              <w:t xml:space="preserve"> </w:t>
            </w:r>
            <w:r>
              <w:rPr>
                <w:rFonts w:asciiTheme="minorHAnsi" w:hAnsiTheme="minorHAnsi"/>
                <w:sz w:val="22"/>
                <w:szCs w:val="22"/>
              </w:rPr>
              <w:t xml:space="preserve">TAC </w:t>
            </w:r>
            <w:proofErr w:type="gramStart"/>
            <w:r>
              <w:rPr>
                <w:rFonts w:asciiTheme="minorHAnsi" w:hAnsiTheme="minorHAnsi"/>
                <w:sz w:val="22"/>
                <w:szCs w:val="22"/>
              </w:rPr>
              <w:t>TOR</w:t>
            </w:r>
            <w:r w:rsidR="00E42276">
              <w:rPr>
                <w:rFonts w:asciiTheme="minorHAnsi" w:hAnsiTheme="minorHAnsi"/>
                <w:sz w:val="22"/>
                <w:szCs w:val="22"/>
              </w:rPr>
              <w:t>.</w:t>
            </w:r>
            <w:proofErr w:type="gramEnd"/>
          </w:p>
        </w:tc>
      </w:tr>
      <w:tr w:rsidR="00CD1B30" w14:paraId="3192FF09" w14:textId="77777777" w:rsidTr="004E3DBC">
        <w:tc>
          <w:tcPr>
            <w:tcW w:w="1696" w:type="dxa"/>
            <w:shd w:val="clear" w:color="auto" w:fill="auto"/>
          </w:tcPr>
          <w:p w14:paraId="5F084F4A" w14:textId="77777777" w:rsidR="00CD1B30" w:rsidRPr="002B7C8E" w:rsidDel="00DD7ED5"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 xml:space="preserve">Review of </w:t>
            </w:r>
            <w:r w:rsidR="004065F1">
              <w:rPr>
                <w:rFonts w:asciiTheme="minorHAnsi" w:hAnsiTheme="minorHAnsi"/>
                <w:b/>
                <w:sz w:val="22"/>
                <w:szCs w:val="22"/>
              </w:rPr>
              <w:br/>
            </w:r>
            <w:r w:rsidRPr="002B7C8E">
              <w:rPr>
                <w:rFonts w:asciiTheme="minorHAnsi" w:hAnsiTheme="minorHAnsi"/>
                <w:b/>
                <w:sz w:val="22"/>
                <w:szCs w:val="22"/>
              </w:rPr>
              <w:t xml:space="preserve">TAC TOR </w:t>
            </w:r>
          </w:p>
        </w:tc>
        <w:tc>
          <w:tcPr>
            <w:tcW w:w="7968" w:type="dxa"/>
          </w:tcPr>
          <w:p w14:paraId="5CD6A55E" w14:textId="77777777" w:rsidR="00CD1B30" w:rsidRPr="00546B1E" w:rsidDel="00DD7ED5" w:rsidRDefault="00CD1B30" w:rsidP="0092210B">
            <w:pPr>
              <w:spacing w:before="80" w:after="120" w:line="240" w:lineRule="auto"/>
              <w:rPr>
                <w:rFonts w:asciiTheme="minorHAnsi" w:hAnsiTheme="minorHAnsi"/>
                <w:sz w:val="22"/>
                <w:szCs w:val="22"/>
              </w:rPr>
            </w:pPr>
            <w:r w:rsidRPr="00E44EA0">
              <w:rPr>
                <w:rFonts w:asciiTheme="minorHAnsi" w:hAnsiTheme="minorHAnsi"/>
                <w:sz w:val="22"/>
                <w:szCs w:val="22"/>
              </w:rPr>
              <w:t xml:space="preserve">The TAC TOR and annexures </w:t>
            </w:r>
            <w:r w:rsidR="004065F1">
              <w:rPr>
                <w:rFonts w:asciiTheme="minorHAnsi" w:hAnsiTheme="minorHAnsi"/>
                <w:sz w:val="22"/>
                <w:szCs w:val="22"/>
              </w:rPr>
              <w:t>will</w:t>
            </w:r>
            <w:r w:rsidR="004065F1" w:rsidRPr="00E44EA0">
              <w:rPr>
                <w:rFonts w:asciiTheme="minorHAnsi" w:hAnsiTheme="minorHAnsi"/>
                <w:sz w:val="22"/>
                <w:szCs w:val="22"/>
              </w:rPr>
              <w:t xml:space="preserve"> </w:t>
            </w:r>
            <w:r w:rsidRPr="00E44EA0">
              <w:rPr>
                <w:rFonts w:asciiTheme="minorHAnsi" w:hAnsiTheme="minorHAnsi"/>
                <w:sz w:val="22"/>
                <w:szCs w:val="22"/>
              </w:rPr>
              <w:t xml:space="preserve">be reviewed </w:t>
            </w:r>
            <w:r w:rsidR="004065F1">
              <w:rPr>
                <w:rFonts w:asciiTheme="minorHAnsi" w:hAnsiTheme="minorHAnsi"/>
                <w:sz w:val="22"/>
                <w:szCs w:val="22"/>
              </w:rPr>
              <w:t xml:space="preserve">each two (2) years </w:t>
            </w:r>
            <w:r w:rsidRPr="00E44EA0">
              <w:rPr>
                <w:rFonts w:asciiTheme="minorHAnsi" w:hAnsiTheme="minorHAnsi"/>
                <w:sz w:val="22"/>
                <w:szCs w:val="22"/>
              </w:rPr>
              <w:t xml:space="preserve">prior to the expiry of a </w:t>
            </w:r>
            <w:r w:rsidR="004065F1">
              <w:rPr>
                <w:rFonts w:asciiTheme="minorHAnsi" w:hAnsiTheme="minorHAnsi"/>
                <w:sz w:val="22"/>
                <w:szCs w:val="22"/>
              </w:rPr>
              <w:t>C</w:t>
            </w:r>
            <w:r w:rsidRPr="00E44EA0">
              <w:rPr>
                <w:rFonts w:asciiTheme="minorHAnsi" w:hAnsiTheme="minorHAnsi"/>
                <w:sz w:val="22"/>
                <w:szCs w:val="22"/>
              </w:rPr>
              <w:t>ommittee and</w:t>
            </w:r>
            <w:r>
              <w:rPr>
                <w:rFonts w:asciiTheme="minorHAnsi" w:hAnsiTheme="minorHAnsi"/>
                <w:sz w:val="22"/>
                <w:szCs w:val="22"/>
              </w:rPr>
              <w:t xml:space="preserve"> or where</w:t>
            </w:r>
            <w:r w:rsidRPr="00E44EA0">
              <w:rPr>
                <w:rFonts w:asciiTheme="minorHAnsi" w:hAnsiTheme="minorHAnsi"/>
                <w:sz w:val="22"/>
                <w:szCs w:val="22"/>
              </w:rPr>
              <w:t xml:space="preserve"> a directive, legislative, policy or guidance material</w:t>
            </w:r>
            <w:r>
              <w:rPr>
                <w:rFonts w:asciiTheme="minorHAnsi" w:hAnsiTheme="minorHAnsi"/>
                <w:sz w:val="22"/>
                <w:szCs w:val="22"/>
              </w:rPr>
              <w:t>s</w:t>
            </w:r>
            <w:r w:rsidRPr="00E44EA0">
              <w:rPr>
                <w:rFonts w:asciiTheme="minorHAnsi" w:hAnsiTheme="minorHAnsi"/>
                <w:sz w:val="22"/>
                <w:szCs w:val="22"/>
              </w:rPr>
              <w:t xml:space="preserve"> causes such a review.</w:t>
            </w:r>
          </w:p>
        </w:tc>
      </w:tr>
    </w:tbl>
    <w:p w14:paraId="6F4EC7B8" w14:textId="77777777" w:rsidR="002B7C8E" w:rsidRDefault="002B7C8E"/>
    <w:p w14:paraId="3C50DAAD" w14:textId="77777777" w:rsidR="009D0895" w:rsidRDefault="009D0895" w:rsidP="009D0895">
      <w:pPr>
        <w:spacing w:after="0" w:line="240" w:lineRule="auto"/>
        <w:rPr>
          <w:rFonts w:asciiTheme="minorHAnsi" w:hAnsiTheme="minorHAnsi"/>
          <w:sz w:val="22"/>
          <w:szCs w:val="22"/>
        </w:rPr>
      </w:pPr>
    </w:p>
    <w:p w14:paraId="04E1EA01" w14:textId="77777777" w:rsidR="009D0895" w:rsidRDefault="009D0895" w:rsidP="009D0895">
      <w:pPr>
        <w:spacing w:after="0" w:line="240" w:lineRule="auto"/>
        <w:rPr>
          <w:rFonts w:asciiTheme="minorHAnsi" w:hAnsiTheme="minorHAnsi"/>
          <w:sz w:val="22"/>
          <w:szCs w:val="22"/>
        </w:rPr>
      </w:pPr>
    </w:p>
    <w:p w14:paraId="69DAE2F4" w14:textId="77777777" w:rsidR="004065F1" w:rsidRPr="002C7630" w:rsidRDefault="004065F1" w:rsidP="009D0895">
      <w:pPr>
        <w:spacing w:after="0" w:line="240" w:lineRule="auto"/>
        <w:rPr>
          <w:rFonts w:ascii="Arial" w:eastAsia="Times New Roman" w:hAnsi="Arial" w:cs="Arial"/>
          <w:bCs/>
          <w:i/>
          <w:color w:val="000000"/>
          <w:sz w:val="22"/>
          <w:szCs w:val="22"/>
          <w:u w:color="000000"/>
          <w:lang w:eastAsia="en-AU"/>
        </w:rPr>
      </w:pPr>
    </w:p>
    <w:sectPr w:rsidR="004065F1" w:rsidRPr="002C7630" w:rsidSect="009A642C">
      <w:headerReference w:type="default" r:id="rId9"/>
      <w:footerReference w:type="default" r:id="rId10"/>
      <w:headerReference w:type="first" r:id="rId11"/>
      <w:footerReference w:type="first" r:id="rId12"/>
      <w:type w:val="continuous"/>
      <w:pgSz w:w="11907" w:h="16840" w:code="9"/>
      <w:pgMar w:top="1135" w:right="1134" w:bottom="992" w:left="1134" w:header="567" w:footer="646"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6467" w14:textId="77777777" w:rsidR="001620AD" w:rsidRDefault="001620AD" w:rsidP="006715E4">
      <w:pPr>
        <w:spacing w:after="0" w:line="240" w:lineRule="auto"/>
      </w:pPr>
      <w:r>
        <w:separator/>
      </w:r>
    </w:p>
  </w:endnote>
  <w:endnote w:type="continuationSeparator" w:id="0">
    <w:p w14:paraId="3434B988" w14:textId="77777777" w:rsidR="001620AD" w:rsidRDefault="001620AD"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68F39" w14:textId="77777777" w:rsidR="002B7C8E" w:rsidRDefault="00F82A8B">
    <w:pPr>
      <w:pStyle w:val="Footer"/>
    </w:pPr>
    <w:r>
      <w:rPr>
        <w:noProof/>
        <w:lang w:eastAsia="en-AU"/>
      </w:rPr>
      <mc:AlternateContent>
        <mc:Choice Requires="wpg">
          <w:drawing>
            <wp:anchor distT="0" distB="0" distL="114300" distR="114300" simplePos="0" relativeHeight="251659264" behindDoc="0" locked="0" layoutInCell="1" allowOverlap="1" wp14:anchorId="5B024D26" wp14:editId="025683F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1A0C7" w14:textId="30783D64" w:rsidR="00F82A8B" w:rsidRDefault="00BF659F">
                            <w:pPr>
                              <w:pStyle w:val="Footer"/>
                            </w:pPr>
                            <w:r>
                              <w:rPr>
                                <w:caps/>
                                <w:color w:val="4F81BD" w:themeColor="accent1"/>
                                <w:sz w:val="20"/>
                                <w:szCs w:val="20"/>
                              </w:rPr>
                              <w:t>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B024D26"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4C11A0C7" w14:textId="30783D64" w:rsidR="00F82A8B" w:rsidRDefault="00BF659F">
                      <w:pPr>
                        <w:pStyle w:val="Footer"/>
                      </w:pPr>
                      <w:r>
                        <w:rPr>
                          <w:caps/>
                          <w:color w:val="4F81BD" w:themeColor="accent1"/>
                          <w:sz w:val="20"/>
                          <w:szCs w:val="20"/>
                        </w:rPr>
                        <w:t>2.0</w:t>
                      </w:r>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3B69" w14:textId="77777777" w:rsidR="002B7C8E" w:rsidRPr="00881F6E" w:rsidRDefault="002B7C8E" w:rsidP="00813DF3">
    <w:pPr>
      <w:pStyle w:val="E3FootnoteText"/>
      <w:ind w:left="-7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2A4D" w14:textId="77777777" w:rsidR="001620AD" w:rsidRDefault="001620AD" w:rsidP="006715E4">
      <w:pPr>
        <w:spacing w:after="0" w:line="240" w:lineRule="auto"/>
      </w:pPr>
      <w:r>
        <w:separator/>
      </w:r>
    </w:p>
  </w:footnote>
  <w:footnote w:type="continuationSeparator" w:id="0">
    <w:p w14:paraId="22C790F4" w14:textId="77777777" w:rsidR="001620AD" w:rsidRDefault="001620AD"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F139" w14:textId="77777777" w:rsidR="002B7C8E" w:rsidRDefault="002B7C8E">
    <w:pPr>
      <w:pStyle w:val="Header"/>
      <w:jc w:val="right"/>
    </w:pPr>
  </w:p>
  <w:p w14:paraId="1AAAD11B" w14:textId="77777777" w:rsidR="002B7C8E" w:rsidRDefault="002B7C8E" w:rsidP="00BB5461">
    <w:pPr>
      <w:pStyle w:val="Heade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1BC8" w14:textId="77777777" w:rsidR="002B7C8E" w:rsidRDefault="002B7C8E" w:rsidP="00813DF3">
    <w:pPr>
      <w:pStyle w:val="Header"/>
      <w:tabs>
        <w:tab w:val="left" w:pos="476"/>
      </w:tabs>
      <w:ind w:left="-426"/>
      <w:rPr>
        <w:noProof/>
      </w:rPr>
    </w:pPr>
  </w:p>
  <w:p w14:paraId="638989F7" w14:textId="77777777" w:rsidR="002B7C8E" w:rsidRDefault="002B7C8E" w:rsidP="00813DF3">
    <w:pPr>
      <w:pStyle w:val="Header"/>
      <w:tabs>
        <w:tab w:val="left" w:pos="476"/>
      </w:tabs>
      <w:ind w:left="-426"/>
      <w:rPr>
        <w:noProof/>
      </w:rPr>
    </w:pPr>
  </w:p>
  <w:p w14:paraId="2E7EBF6B" w14:textId="77777777" w:rsidR="002B7C8E" w:rsidRDefault="002B7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482E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92776"/>
    <w:multiLevelType w:val="hybridMultilevel"/>
    <w:tmpl w:val="29AAB0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43C6A"/>
    <w:multiLevelType w:val="hybridMultilevel"/>
    <w:tmpl w:val="D5BC31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3AC3"/>
    <w:multiLevelType w:val="hybridMultilevel"/>
    <w:tmpl w:val="5AACFC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74F8C"/>
    <w:multiLevelType w:val="multilevel"/>
    <w:tmpl w:val="F0A0E4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0009C"/>
    <w:multiLevelType w:val="hybridMultilevel"/>
    <w:tmpl w:val="09BE0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E9428F"/>
    <w:multiLevelType w:val="hybridMultilevel"/>
    <w:tmpl w:val="A9BC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2663F"/>
    <w:multiLevelType w:val="hybridMultilevel"/>
    <w:tmpl w:val="042EA6DC"/>
    <w:lvl w:ilvl="0" w:tplc="D796439C">
      <w:start w:val="1"/>
      <w:numFmt w:val="bullet"/>
      <w:pStyle w:val="EEATbullets"/>
      <w:lvlText w:val="•"/>
      <w:lvlJc w:val="left"/>
      <w:pPr>
        <w:ind w:left="360" w:hanging="360"/>
      </w:pPr>
      <w:rPr>
        <w:rFonts w:ascii="Calibri" w:hAnsi="Calibri"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CF7DDF"/>
    <w:multiLevelType w:val="hybridMultilevel"/>
    <w:tmpl w:val="2C0C1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3A626DB"/>
    <w:multiLevelType w:val="hybridMultilevel"/>
    <w:tmpl w:val="AB44CA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8C241E"/>
    <w:multiLevelType w:val="hybridMultilevel"/>
    <w:tmpl w:val="33581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E381AFE"/>
    <w:multiLevelType w:val="hybridMultilevel"/>
    <w:tmpl w:val="5366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7486"/>
    <w:multiLevelType w:val="multilevel"/>
    <w:tmpl w:val="90185A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6"/>
  </w:num>
  <w:num w:numId="2">
    <w:abstractNumId w:val="2"/>
  </w:num>
  <w:num w:numId="3">
    <w:abstractNumId w:val="16"/>
  </w:num>
  <w:num w:numId="4">
    <w:abstractNumId w:val="10"/>
  </w:num>
  <w:num w:numId="5">
    <w:abstractNumId w:val="9"/>
  </w:num>
  <w:num w:numId="6">
    <w:abstractNumId w:val="11"/>
  </w:num>
  <w:num w:numId="7">
    <w:abstractNumId w:val="12"/>
  </w:num>
  <w:num w:numId="8">
    <w:abstractNumId w:val="13"/>
  </w:num>
  <w:num w:numId="9">
    <w:abstractNumId w:val="5"/>
  </w:num>
  <w:num w:numId="10">
    <w:abstractNumId w:val="8"/>
  </w:num>
  <w:num w:numId="11">
    <w:abstractNumId w:val="1"/>
  </w:num>
  <w:num w:numId="12">
    <w:abstractNumId w:val="15"/>
  </w:num>
  <w:num w:numId="13">
    <w:abstractNumId w:val="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4"/>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4"/>
  </w:num>
  <w:num w:numId="51">
    <w:abstractNumId w:val="10"/>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10241"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40C0"/>
    <w:rsid w:val="00006B14"/>
    <w:rsid w:val="0001088A"/>
    <w:rsid w:val="00011EE6"/>
    <w:rsid w:val="00013C2A"/>
    <w:rsid w:val="00020EB6"/>
    <w:rsid w:val="0002137C"/>
    <w:rsid w:val="0002193C"/>
    <w:rsid w:val="00023F38"/>
    <w:rsid w:val="000246B6"/>
    <w:rsid w:val="00033BBC"/>
    <w:rsid w:val="000341AE"/>
    <w:rsid w:val="00036A84"/>
    <w:rsid w:val="00041EDE"/>
    <w:rsid w:val="0004303B"/>
    <w:rsid w:val="00044C32"/>
    <w:rsid w:val="000477E1"/>
    <w:rsid w:val="000556B2"/>
    <w:rsid w:val="000658E6"/>
    <w:rsid w:val="00070144"/>
    <w:rsid w:val="00070F59"/>
    <w:rsid w:val="000746E5"/>
    <w:rsid w:val="00092856"/>
    <w:rsid w:val="000A0740"/>
    <w:rsid w:val="000B1ABB"/>
    <w:rsid w:val="000C0894"/>
    <w:rsid w:val="000C3993"/>
    <w:rsid w:val="000C6292"/>
    <w:rsid w:val="000C72F6"/>
    <w:rsid w:val="000D176A"/>
    <w:rsid w:val="000D187A"/>
    <w:rsid w:val="000D18A0"/>
    <w:rsid w:val="000D1925"/>
    <w:rsid w:val="000E0DE7"/>
    <w:rsid w:val="000E100D"/>
    <w:rsid w:val="000E5116"/>
    <w:rsid w:val="000F0197"/>
    <w:rsid w:val="000F4B27"/>
    <w:rsid w:val="00102229"/>
    <w:rsid w:val="00116813"/>
    <w:rsid w:val="001203C4"/>
    <w:rsid w:val="00126B16"/>
    <w:rsid w:val="00127ACB"/>
    <w:rsid w:val="001328BC"/>
    <w:rsid w:val="00143808"/>
    <w:rsid w:val="001443BB"/>
    <w:rsid w:val="0014491D"/>
    <w:rsid w:val="00151AF7"/>
    <w:rsid w:val="001529FA"/>
    <w:rsid w:val="001563D7"/>
    <w:rsid w:val="001620AD"/>
    <w:rsid w:val="001763D9"/>
    <w:rsid w:val="001810CF"/>
    <w:rsid w:val="001812A1"/>
    <w:rsid w:val="0018375C"/>
    <w:rsid w:val="00191D3E"/>
    <w:rsid w:val="00192BB0"/>
    <w:rsid w:val="001940B8"/>
    <w:rsid w:val="001A1201"/>
    <w:rsid w:val="001B5687"/>
    <w:rsid w:val="001B571D"/>
    <w:rsid w:val="001B6A77"/>
    <w:rsid w:val="001B7052"/>
    <w:rsid w:val="001C0B25"/>
    <w:rsid w:val="001C1D8E"/>
    <w:rsid w:val="001C2B4A"/>
    <w:rsid w:val="001E228E"/>
    <w:rsid w:val="001E286F"/>
    <w:rsid w:val="001E5FBA"/>
    <w:rsid w:val="001E66C1"/>
    <w:rsid w:val="001F1393"/>
    <w:rsid w:val="001F3B26"/>
    <w:rsid w:val="001F5A08"/>
    <w:rsid w:val="001F60FF"/>
    <w:rsid w:val="001F69FE"/>
    <w:rsid w:val="00203A4A"/>
    <w:rsid w:val="00206EF8"/>
    <w:rsid w:val="0021017F"/>
    <w:rsid w:val="00212646"/>
    <w:rsid w:val="00225899"/>
    <w:rsid w:val="00227909"/>
    <w:rsid w:val="002316BA"/>
    <w:rsid w:val="00234FD2"/>
    <w:rsid w:val="0024069A"/>
    <w:rsid w:val="00242154"/>
    <w:rsid w:val="002505CB"/>
    <w:rsid w:val="00252EBB"/>
    <w:rsid w:val="00253411"/>
    <w:rsid w:val="002602C6"/>
    <w:rsid w:val="002611E9"/>
    <w:rsid w:val="002613E8"/>
    <w:rsid w:val="002622B7"/>
    <w:rsid w:val="00265FFB"/>
    <w:rsid w:val="00267CE0"/>
    <w:rsid w:val="0027759C"/>
    <w:rsid w:val="00277933"/>
    <w:rsid w:val="0028138F"/>
    <w:rsid w:val="00284ABD"/>
    <w:rsid w:val="0029129C"/>
    <w:rsid w:val="002964A1"/>
    <w:rsid w:val="002A07F0"/>
    <w:rsid w:val="002A4132"/>
    <w:rsid w:val="002A606A"/>
    <w:rsid w:val="002B1653"/>
    <w:rsid w:val="002B30BF"/>
    <w:rsid w:val="002B3ED6"/>
    <w:rsid w:val="002B5936"/>
    <w:rsid w:val="002B7C8E"/>
    <w:rsid w:val="002C1ABA"/>
    <w:rsid w:val="002C60E2"/>
    <w:rsid w:val="002C7630"/>
    <w:rsid w:val="002D5197"/>
    <w:rsid w:val="002E1236"/>
    <w:rsid w:val="002E4925"/>
    <w:rsid w:val="002E4F44"/>
    <w:rsid w:val="002E6CB7"/>
    <w:rsid w:val="002F0AE4"/>
    <w:rsid w:val="002F41E2"/>
    <w:rsid w:val="00303E36"/>
    <w:rsid w:val="00304E2C"/>
    <w:rsid w:val="00306F77"/>
    <w:rsid w:val="00313FB2"/>
    <w:rsid w:val="00320BA4"/>
    <w:rsid w:val="003257AC"/>
    <w:rsid w:val="00336E9D"/>
    <w:rsid w:val="0034369E"/>
    <w:rsid w:val="00346214"/>
    <w:rsid w:val="003525C2"/>
    <w:rsid w:val="0035679B"/>
    <w:rsid w:val="00356A49"/>
    <w:rsid w:val="00357FBE"/>
    <w:rsid w:val="003656EC"/>
    <w:rsid w:val="00367485"/>
    <w:rsid w:val="00367D47"/>
    <w:rsid w:val="00371073"/>
    <w:rsid w:val="00373413"/>
    <w:rsid w:val="0037416A"/>
    <w:rsid w:val="00374483"/>
    <w:rsid w:val="003745FF"/>
    <w:rsid w:val="00384010"/>
    <w:rsid w:val="003859E8"/>
    <w:rsid w:val="003873EC"/>
    <w:rsid w:val="00393B87"/>
    <w:rsid w:val="00393C80"/>
    <w:rsid w:val="003954CE"/>
    <w:rsid w:val="003978D5"/>
    <w:rsid w:val="00397A00"/>
    <w:rsid w:val="003A3E2A"/>
    <w:rsid w:val="003B2B45"/>
    <w:rsid w:val="003B41EE"/>
    <w:rsid w:val="003B42A2"/>
    <w:rsid w:val="003B5E6F"/>
    <w:rsid w:val="003B7177"/>
    <w:rsid w:val="003C185F"/>
    <w:rsid w:val="003D6ED3"/>
    <w:rsid w:val="003E2B92"/>
    <w:rsid w:val="003E39FE"/>
    <w:rsid w:val="003E44B7"/>
    <w:rsid w:val="003E5EF5"/>
    <w:rsid w:val="00400AAD"/>
    <w:rsid w:val="004019EC"/>
    <w:rsid w:val="00402A24"/>
    <w:rsid w:val="004065F1"/>
    <w:rsid w:val="0041061D"/>
    <w:rsid w:val="00412F1B"/>
    <w:rsid w:val="004131E2"/>
    <w:rsid w:val="00414740"/>
    <w:rsid w:val="00417260"/>
    <w:rsid w:val="00420C2C"/>
    <w:rsid w:val="00423A86"/>
    <w:rsid w:val="00424D2A"/>
    <w:rsid w:val="00426816"/>
    <w:rsid w:val="0043044B"/>
    <w:rsid w:val="004309FD"/>
    <w:rsid w:val="00437D16"/>
    <w:rsid w:val="00443609"/>
    <w:rsid w:val="00444856"/>
    <w:rsid w:val="00446832"/>
    <w:rsid w:val="00447154"/>
    <w:rsid w:val="00450DC1"/>
    <w:rsid w:val="00457101"/>
    <w:rsid w:val="0046254F"/>
    <w:rsid w:val="0046722B"/>
    <w:rsid w:val="004677DD"/>
    <w:rsid w:val="00472AF4"/>
    <w:rsid w:val="0047315F"/>
    <w:rsid w:val="00473A0E"/>
    <w:rsid w:val="00480E0B"/>
    <w:rsid w:val="0048224B"/>
    <w:rsid w:val="0048286C"/>
    <w:rsid w:val="004860CB"/>
    <w:rsid w:val="00491EA8"/>
    <w:rsid w:val="00492013"/>
    <w:rsid w:val="00494BAB"/>
    <w:rsid w:val="004A05D0"/>
    <w:rsid w:val="004A5533"/>
    <w:rsid w:val="004A7BA9"/>
    <w:rsid w:val="004A7EA7"/>
    <w:rsid w:val="004B4C5A"/>
    <w:rsid w:val="004B53CD"/>
    <w:rsid w:val="004E119B"/>
    <w:rsid w:val="004E1821"/>
    <w:rsid w:val="004E3DBC"/>
    <w:rsid w:val="004E616F"/>
    <w:rsid w:val="004F2073"/>
    <w:rsid w:val="00503B93"/>
    <w:rsid w:val="005053FC"/>
    <w:rsid w:val="00507EF0"/>
    <w:rsid w:val="00513040"/>
    <w:rsid w:val="00513F1F"/>
    <w:rsid w:val="005270CA"/>
    <w:rsid w:val="00527D0E"/>
    <w:rsid w:val="0053417F"/>
    <w:rsid w:val="0053789C"/>
    <w:rsid w:val="00540344"/>
    <w:rsid w:val="00546B1E"/>
    <w:rsid w:val="00551A9D"/>
    <w:rsid w:val="00554C14"/>
    <w:rsid w:val="00555A1D"/>
    <w:rsid w:val="00564AA7"/>
    <w:rsid w:val="00574936"/>
    <w:rsid w:val="0058023F"/>
    <w:rsid w:val="005802B2"/>
    <w:rsid w:val="00580A1A"/>
    <w:rsid w:val="005849F4"/>
    <w:rsid w:val="00585CF0"/>
    <w:rsid w:val="00586AA2"/>
    <w:rsid w:val="005970E3"/>
    <w:rsid w:val="00597DD4"/>
    <w:rsid w:val="005A12E9"/>
    <w:rsid w:val="005A4B89"/>
    <w:rsid w:val="005B7442"/>
    <w:rsid w:val="005B7FE0"/>
    <w:rsid w:val="005C4D03"/>
    <w:rsid w:val="005D4B93"/>
    <w:rsid w:val="005D7D95"/>
    <w:rsid w:val="005E7011"/>
    <w:rsid w:val="005F0E51"/>
    <w:rsid w:val="005F0F14"/>
    <w:rsid w:val="005F5BE8"/>
    <w:rsid w:val="0060342D"/>
    <w:rsid w:val="00614897"/>
    <w:rsid w:val="00620AB1"/>
    <w:rsid w:val="006227CC"/>
    <w:rsid w:val="00634BD6"/>
    <w:rsid w:val="006356A0"/>
    <w:rsid w:val="00641ED0"/>
    <w:rsid w:val="0064520C"/>
    <w:rsid w:val="00653B76"/>
    <w:rsid w:val="00656D2B"/>
    <w:rsid w:val="00656EA1"/>
    <w:rsid w:val="00670382"/>
    <w:rsid w:val="006715E4"/>
    <w:rsid w:val="0067170D"/>
    <w:rsid w:val="00675DBE"/>
    <w:rsid w:val="00675EFD"/>
    <w:rsid w:val="006830E2"/>
    <w:rsid w:val="00687660"/>
    <w:rsid w:val="0069133C"/>
    <w:rsid w:val="006B4F40"/>
    <w:rsid w:val="006B5195"/>
    <w:rsid w:val="006D0BFF"/>
    <w:rsid w:val="006D0E49"/>
    <w:rsid w:val="006E0784"/>
    <w:rsid w:val="006E5FDA"/>
    <w:rsid w:val="006E6490"/>
    <w:rsid w:val="006F01AB"/>
    <w:rsid w:val="006F1323"/>
    <w:rsid w:val="00701C16"/>
    <w:rsid w:val="007023A7"/>
    <w:rsid w:val="007109D0"/>
    <w:rsid w:val="0071188B"/>
    <w:rsid w:val="00720C13"/>
    <w:rsid w:val="00722A1B"/>
    <w:rsid w:val="00730172"/>
    <w:rsid w:val="0073434B"/>
    <w:rsid w:val="007366E3"/>
    <w:rsid w:val="007420F0"/>
    <w:rsid w:val="00747FA1"/>
    <w:rsid w:val="00776B6A"/>
    <w:rsid w:val="00791C05"/>
    <w:rsid w:val="00793DE3"/>
    <w:rsid w:val="00795D54"/>
    <w:rsid w:val="00795F25"/>
    <w:rsid w:val="007A12F3"/>
    <w:rsid w:val="007A1A3F"/>
    <w:rsid w:val="007A5974"/>
    <w:rsid w:val="007B5C2B"/>
    <w:rsid w:val="007B7896"/>
    <w:rsid w:val="007C19D1"/>
    <w:rsid w:val="007C1C88"/>
    <w:rsid w:val="007C7DE0"/>
    <w:rsid w:val="007D2048"/>
    <w:rsid w:val="007D5B3D"/>
    <w:rsid w:val="007D7C92"/>
    <w:rsid w:val="007E3C52"/>
    <w:rsid w:val="007E6B92"/>
    <w:rsid w:val="007F25F7"/>
    <w:rsid w:val="007F2CB0"/>
    <w:rsid w:val="007F387B"/>
    <w:rsid w:val="00803BCF"/>
    <w:rsid w:val="00807A08"/>
    <w:rsid w:val="00807BE7"/>
    <w:rsid w:val="00810EB5"/>
    <w:rsid w:val="00813DF3"/>
    <w:rsid w:val="00816593"/>
    <w:rsid w:val="0082269F"/>
    <w:rsid w:val="0082492A"/>
    <w:rsid w:val="00825B86"/>
    <w:rsid w:val="008302B3"/>
    <w:rsid w:val="00830872"/>
    <w:rsid w:val="00832E8F"/>
    <w:rsid w:val="00833D13"/>
    <w:rsid w:val="008420B4"/>
    <w:rsid w:val="00843195"/>
    <w:rsid w:val="008450F0"/>
    <w:rsid w:val="00847686"/>
    <w:rsid w:val="008522EC"/>
    <w:rsid w:val="00853C6E"/>
    <w:rsid w:val="008554C6"/>
    <w:rsid w:val="00856B61"/>
    <w:rsid w:val="00864A13"/>
    <w:rsid w:val="008725B2"/>
    <w:rsid w:val="00881F6E"/>
    <w:rsid w:val="00885F01"/>
    <w:rsid w:val="0088731C"/>
    <w:rsid w:val="00887DF9"/>
    <w:rsid w:val="008922E5"/>
    <w:rsid w:val="00895CB5"/>
    <w:rsid w:val="008A4275"/>
    <w:rsid w:val="008A5E3F"/>
    <w:rsid w:val="008A5F1C"/>
    <w:rsid w:val="008B0952"/>
    <w:rsid w:val="008B37A4"/>
    <w:rsid w:val="008B4637"/>
    <w:rsid w:val="008B5722"/>
    <w:rsid w:val="008B7772"/>
    <w:rsid w:val="008C2192"/>
    <w:rsid w:val="008C6776"/>
    <w:rsid w:val="008C7B4D"/>
    <w:rsid w:val="008D4C07"/>
    <w:rsid w:val="008E247A"/>
    <w:rsid w:val="008E7A95"/>
    <w:rsid w:val="008F0924"/>
    <w:rsid w:val="008F542D"/>
    <w:rsid w:val="00901AFE"/>
    <w:rsid w:val="009044C1"/>
    <w:rsid w:val="00921738"/>
    <w:rsid w:val="0092210B"/>
    <w:rsid w:val="0093230D"/>
    <w:rsid w:val="0094387C"/>
    <w:rsid w:val="00943F92"/>
    <w:rsid w:val="00944D64"/>
    <w:rsid w:val="00944F3B"/>
    <w:rsid w:val="00946309"/>
    <w:rsid w:val="00954098"/>
    <w:rsid w:val="0096237B"/>
    <w:rsid w:val="00964EE6"/>
    <w:rsid w:val="009663BA"/>
    <w:rsid w:val="00974C27"/>
    <w:rsid w:val="00990915"/>
    <w:rsid w:val="00990DF4"/>
    <w:rsid w:val="0099162D"/>
    <w:rsid w:val="009931F2"/>
    <w:rsid w:val="00993A7A"/>
    <w:rsid w:val="009A13A7"/>
    <w:rsid w:val="009A642C"/>
    <w:rsid w:val="009B0CF4"/>
    <w:rsid w:val="009B7F0C"/>
    <w:rsid w:val="009C32BC"/>
    <w:rsid w:val="009D0895"/>
    <w:rsid w:val="009D16A2"/>
    <w:rsid w:val="009D18AA"/>
    <w:rsid w:val="009D2153"/>
    <w:rsid w:val="009D3B98"/>
    <w:rsid w:val="009D4ECB"/>
    <w:rsid w:val="009D6028"/>
    <w:rsid w:val="009D65F6"/>
    <w:rsid w:val="009D70C3"/>
    <w:rsid w:val="009E221A"/>
    <w:rsid w:val="009E64E3"/>
    <w:rsid w:val="009E6B3E"/>
    <w:rsid w:val="009F1EBA"/>
    <w:rsid w:val="009F715F"/>
    <w:rsid w:val="00A006D8"/>
    <w:rsid w:val="00A00A1A"/>
    <w:rsid w:val="00A02A25"/>
    <w:rsid w:val="00A051BB"/>
    <w:rsid w:val="00A05872"/>
    <w:rsid w:val="00A17CFE"/>
    <w:rsid w:val="00A214B0"/>
    <w:rsid w:val="00A22A9F"/>
    <w:rsid w:val="00A22DA8"/>
    <w:rsid w:val="00A243F1"/>
    <w:rsid w:val="00A24A93"/>
    <w:rsid w:val="00A263CF"/>
    <w:rsid w:val="00A31881"/>
    <w:rsid w:val="00A32186"/>
    <w:rsid w:val="00A32E1C"/>
    <w:rsid w:val="00A364C3"/>
    <w:rsid w:val="00A36ABA"/>
    <w:rsid w:val="00A51A6F"/>
    <w:rsid w:val="00A647A7"/>
    <w:rsid w:val="00A67067"/>
    <w:rsid w:val="00A7050E"/>
    <w:rsid w:val="00A751B0"/>
    <w:rsid w:val="00A77CA0"/>
    <w:rsid w:val="00A820CB"/>
    <w:rsid w:val="00A84C3A"/>
    <w:rsid w:val="00A878E7"/>
    <w:rsid w:val="00A9146B"/>
    <w:rsid w:val="00A92D85"/>
    <w:rsid w:val="00A96013"/>
    <w:rsid w:val="00A971DE"/>
    <w:rsid w:val="00AA1002"/>
    <w:rsid w:val="00AA2E9B"/>
    <w:rsid w:val="00AA5DAC"/>
    <w:rsid w:val="00AA6B84"/>
    <w:rsid w:val="00AB244B"/>
    <w:rsid w:val="00AB2F16"/>
    <w:rsid w:val="00AB34FD"/>
    <w:rsid w:val="00AC1ADD"/>
    <w:rsid w:val="00AC27FA"/>
    <w:rsid w:val="00AC7024"/>
    <w:rsid w:val="00AD0A6C"/>
    <w:rsid w:val="00AD1F11"/>
    <w:rsid w:val="00AD4351"/>
    <w:rsid w:val="00AD5CFD"/>
    <w:rsid w:val="00AE162C"/>
    <w:rsid w:val="00AE59F5"/>
    <w:rsid w:val="00B01C9E"/>
    <w:rsid w:val="00B06239"/>
    <w:rsid w:val="00B06558"/>
    <w:rsid w:val="00B1032E"/>
    <w:rsid w:val="00B13BCB"/>
    <w:rsid w:val="00B17838"/>
    <w:rsid w:val="00B17E38"/>
    <w:rsid w:val="00B228A2"/>
    <w:rsid w:val="00B2591B"/>
    <w:rsid w:val="00B3443F"/>
    <w:rsid w:val="00B50207"/>
    <w:rsid w:val="00B5392A"/>
    <w:rsid w:val="00B54925"/>
    <w:rsid w:val="00B607B0"/>
    <w:rsid w:val="00B676B9"/>
    <w:rsid w:val="00B738F2"/>
    <w:rsid w:val="00B74AC9"/>
    <w:rsid w:val="00B75B83"/>
    <w:rsid w:val="00B75E36"/>
    <w:rsid w:val="00B8512E"/>
    <w:rsid w:val="00B85F6B"/>
    <w:rsid w:val="00B87130"/>
    <w:rsid w:val="00B9121C"/>
    <w:rsid w:val="00B91E3C"/>
    <w:rsid w:val="00B92998"/>
    <w:rsid w:val="00B968BF"/>
    <w:rsid w:val="00B96A1D"/>
    <w:rsid w:val="00BB5461"/>
    <w:rsid w:val="00BB66B5"/>
    <w:rsid w:val="00BB6994"/>
    <w:rsid w:val="00BB70F3"/>
    <w:rsid w:val="00BD0CDF"/>
    <w:rsid w:val="00BD4A3A"/>
    <w:rsid w:val="00BE286B"/>
    <w:rsid w:val="00BE3854"/>
    <w:rsid w:val="00BE6292"/>
    <w:rsid w:val="00BE79FB"/>
    <w:rsid w:val="00BF5773"/>
    <w:rsid w:val="00BF659F"/>
    <w:rsid w:val="00BF6B8E"/>
    <w:rsid w:val="00C06B4C"/>
    <w:rsid w:val="00C10818"/>
    <w:rsid w:val="00C2766B"/>
    <w:rsid w:val="00C30351"/>
    <w:rsid w:val="00C4567E"/>
    <w:rsid w:val="00C47B92"/>
    <w:rsid w:val="00C504B6"/>
    <w:rsid w:val="00C57CB7"/>
    <w:rsid w:val="00C62B77"/>
    <w:rsid w:val="00C7023C"/>
    <w:rsid w:val="00C7132D"/>
    <w:rsid w:val="00C833EA"/>
    <w:rsid w:val="00C84675"/>
    <w:rsid w:val="00C8473E"/>
    <w:rsid w:val="00C85DE6"/>
    <w:rsid w:val="00C94BEF"/>
    <w:rsid w:val="00C9518F"/>
    <w:rsid w:val="00CB2DBF"/>
    <w:rsid w:val="00CB4232"/>
    <w:rsid w:val="00CB725C"/>
    <w:rsid w:val="00CC1882"/>
    <w:rsid w:val="00CD1B30"/>
    <w:rsid w:val="00CD2ACD"/>
    <w:rsid w:val="00CD5D7B"/>
    <w:rsid w:val="00CD6F94"/>
    <w:rsid w:val="00CD7098"/>
    <w:rsid w:val="00CD796E"/>
    <w:rsid w:val="00CE12B0"/>
    <w:rsid w:val="00CE2595"/>
    <w:rsid w:val="00CF3EF1"/>
    <w:rsid w:val="00D01A77"/>
    <w:rsid w:val="00D037DA"/>
    <w:rsid w:val="00D075F6"/>
    <w:rsid w:val="00D07700"/>
    <w:rsid w:val="00D14710"/>
    <w:rsid w:val="00D14B3E"/>
    <w:rsid w:val="00D204CB"/>
    <w:rsid w:val="00D30652"/>
    <w:rsid w:val="00D32084"/>
    <w:rsid w:val="00D52C96"/>
    <w:rsid w:val="00D5586C"/>
    <w:rsid w:val="00D56F30"/>
    <w:rsid w:val="00D60C68"/>
    <w:rsid w:val="00D6375A"/>
    <w:rsid w:val="00D73C14"/>
    <w:rsid w:val="00D906D3"/>
    <w:rsid w:val="00DA229C"/>
    <w:rsid w:val="00DA68E2"/>
    <w:rsid w:val="00DB3F41"/>
    <w:rsid w:val="00DC1801"/>
    <w:rsid w:val="00DD25FC"/>
    <w:rsid w:val="00DD3EFB"/>
    <w:rsid w:val="00DD5FD8"/>
    <w:rsid w:val="00DD6A21"/>
    <w:rsid w:val="00DD6A72"/>
    <w:rsid w:val="00DD716A"/>
    <w:rsid w:val="00DD7ED5"/>
    <w:rsid w:val="00DE0692"/>
    <w:rsid w:val="00DE2E92"/>
    <w:rsid w:val="00DE3E4D"/>
    <w:rsid w:val="00DE755C"/>
    <w:rsid w:val="00DF2D9E"/>
    <w:rsid w:val="00DF5A46"/>
    <w:rsid w:val="00DF5FC5"/>
    <w:rsid w:val="00DF7EDD"/>
    <w:rsid w:val="00E00F21"/>
    <w:rsid w:val="00E10BD4"/>
    <w:rsid w:val="00E1291E"/>
    <w:rsid w:val="00E1602C"/>
    <w:rsid w:val="00E3209E"/>
    <w:rsid w:val="00E34321"/>
    <w:rsid w:val="00E36A0F"/>
    <w:rsid w:val="00E372A8"/>
    <w:rsid w:val="00E42276"/>
    <w:rsid w:val="00E42E19"/>
    <w:rsid w:val="00E44EA0"/>
    <w:rsid w:val="00E47C6B"/>
    <w:rsid w:val="00E51639"/>
    <w:rsid w:val="00E526DA"/>
    <w:rsid w:val="00E545A0"/>
    <w:rsid w:val="00E54D4D"/>
    <w:rsid w:val="00E63629"/>
    <w:rsid w:val="00E638F7"/>
    <w:rsid w:val="00E70E1A"/>
    <w:rsid w:val="00E755C6"/>
    <w:rsid w:val="00E81185"/>
    <w:rsid w:val="00E92D22"/>
    <w:rsid w:val="00E94FE0"/>
    <w:rsid w:val="00EA16B9"/>
    <w:rsid w:val="00EB0E4E"/>
    <w:rsid w:val="00EB2C49"/>
    <w:rsid w:val="00EB5FD5"/>
    <w:rsid w:val="00EC78AC"/>
    <w:rsid w:val="00ED0038"/>
    <w:rsid w:val="00ED004E"/>
    <w:rsid w:val="00ED3AE4"/>
    <w:rsid w:val="00ED5DCA"/>
    <w:rsid w:val="00ED6A88"/>
    <w:rsid w:val="00EE42A3"/>
    <w:rsid w:val="00EE57E2"/>
    <w:rsid w:val="00EF5773"/>
    <w:rsid w:val="00EF6374"/>
    <w:rsid w:val="00F00952"/>
    <w:rsid w:val="00F111A7"/>
    <w:rsid w:val="00F132A5"/>
    <w:rsid w:val="00F17597"/>
    <w:rsid w:val="00F223FB"/>
    <w:rsid w:val="00F243E8"/>
    <w:rsid w:val="00F26F55"/>
    <w:rsid w:val="00F45434"/>
    <w:rsid w:val="00F550D4"/>
    <w:rsid w:val="00F67146"/>
    <w:rsid w:val="00F7011C"/>
    <w:rsid w:val="00F73E83"/>
    <w:rsid w:val="00F7643D"/>
    <w:rsid w:val="00F77881"/>
    <w:rsid w:val="00F80D15"/>
    <w:rsid w:val="00F8250B"/>
    <w:rsid w:val="00F82A8B"/>
    <w:rsid w:val="00F92CA6"/>
    <w:rsid w:val="00F933C7"/>
    <w:rsid w:val="00FA27C8"/>
    <w:rsid w:val="00FA6763"/>
    <w:rsid w:val="00FA6E4E"/>
    <w:rsid w:val="00FC03E9"/>
    <w:rsid w:val="00FE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50DC901C"/>
  <w15:docId w15:val="{CEF0EF79-3A36-4C64-8031-491BB5C8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1"/>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2"/>
      </w:numPr>
      <w:contextualSpacing/>
    </w:pPr>
  </w:style>
  <w:style w:type="character" w:customStyle="1" w:styleId="E3BulletsChar">
    <w:name w:val="E3 Bullets Char"/>
    <w:basedOn w:val="DefaultParagraphFont"/>
    <w:link w:val="E3Bullets"/>
    <w:rsid w:val="00284ABD"/>
    <w:rPr>
      <w:rFonts w:ascii="Georgia" w:eastAsia="Cambria" w:hAnsi="Georgia"/>
      <w:sz w:val="19"/>
      <w:szCs w:val="24"/>
      <w:lang w:eastAsia="en-US"/>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qFormat/>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b/>
      <w:bCs/>
      <w:color w:val="F2F2F2"/>
      <w:sz w:val="40"/>
      <w:szCs w:val="32"/>
      <w:lang w:eastAsia="en-US"/>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aliases w:val="Footnote,Char,(NECG) Footnote Text"/>
    <w:basedOn w:val="Normal"/>
    <w:link w:val="FootnoteTextChar"/>
    <w:uiPriority w:val="99"/>
    <w:qFormat/>
    <w:rsid w:val="006715E4"/>
    <w:pPr>
      <w:spacing w:after="0"/>
    </w:pPr>
    <w:rPr>
      <w:sz w:val="16"/>
    </w:rPr>
  </w:style>
  <w:style w:type="character" w:customStyle="1" w:styleId="FootnoteTextChar">
    <w:name w:val="Footnote Text Char"/>
    <w:aliases w:val="Footnote Char,Char Char,(NECG) 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F77881"/>
    <w:rPr>
      <w:sz w:val="19"/>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6715E4"/>
  </w:style>
  <w:style w:type="paragraph" w:styleId="ListBullet">
    <w:name w:val="List Bullet"/>
    <w:basedOn w:val="Normal"/>
    <w:rsid w:val="006715E4"/>
    <w:p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aliases w:val="EN Footnote Reference,SUPERS,number,(NECG) 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5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line="276" w:lineRule="auto"/>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D0CDF"/>
    <w:pPr>
      <w:spacing w:after="200" w:line="276" w:lineRule="auto"/>
    </w:pPr>
    <w:rPr>
      <w:rFonts w:ascii="Georgia" w:eastAsia="Cambria" w:hAnsi="Georgia"/>
      <w:b/>
      <w:bCs/>
      <w:sz w:val="18"/>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3"/>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1763D9"/>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paragraph" w:styleId="NormalWeb">
    <w:name w:val="Normal (Web)"/>
    <w:basedOn w:val="Normal"/>
    <w:uiPriority w:val="99"/>
    <w:unhideWhenUsed/>
    <w:rsid w:val="00AD0A6C"/>
    <w:pPr>
      <w:spacing w:after="150" w:line="240" w:lineRule="auto"/>
    </w:pPr>
    <w:rPr>
      <w:rFonts w:ascii="Times New Roman" w:eastAsia="Times New Roman" w:hAnsi="Times New Roman"/>
      <w:sz w:val="24"/>
      <w:lang w:eastAsia="en-AU"/>
    </w:rPr>
  </w:style>
  <w:style w:type="paragraph" w:customStyle="1" w:styleId="lead">
    <w:name w:val="lead"/>
    <w:basedOn w:val="Normal"/>
    <w:rsid w:val="00AD0A6C"/>
    <w:pPr>
      <w:spacing w:after="300" w:line="240" w:lineRule="auto"/>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uiPriority w:val="99"/>
    <w:semiHidden/>
    <w:unhideWhenUsed/>
    <w:rsid w:val="003745FF"/>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3745FF"/>
    <w:rPr>
      <w:rFonts w:ascii="Georgia" w:eastAsia="Cambria" w:hAnsi="Georgia" w:cs="Times New Roman"/>
      <w:b/>
      <w:bCs/>
      <w:sz w:val="20"/>
      <w:szCs w:val="20"/>
      <w:lang w:val="en-AU" w:eastAsia="en-US"/>
    </w:rPr>
  </w:style>
  <w:style w:type="paragraph" w:customStyle="1" w:styleId="Papertypeheader">
    <w:name w:val="Paper type (header)"/>
    <w:basedOn w:val="Header"/>
    <w:link w:val="PapertypeheaderChar"/>
    <w:qFormat/>
    <w:rsid w:val="00234FD2"/>
    <w:pPr>
      <w:pBdr>
        <w:top w:val="nil"/>
        <w:left w:val="nil"/>
        <w:bottom w:val="nil"/>
        <w:right w:val="nil"/>
        <w:between w:val="nil"/>
        <w:bar w:val="nil"/>
      </w:pBdr>
      <w:jc w:val="right"/>
    </w:pPr>
    <w:rPr>
      <w:rFonts w:eastAsia="Arial Unicode MS" w:cs="Arial Unicode MS"/>
      <w:color w:val="000000"/>
      <w:sz w:val="28"/>
      <w:u w:color="000000"/>
      <w:bdr w:val="nil"/>
      <w:lang w:val="en-US" w:eastAsia="en-AU"/>
    </w:rPr>
  </w:style>
  <w:style w:type="character" w:customStyle="1" w:styleId="PapertypeheaderChar">
    <w:name w:val="Paper type (header) Char"/>
    <w:basedOn w:val="HeaderChar"/>
    <w:link w:val="Papertypeheader"/>
    <w:rsid w:val="00234FD2"/>
    <w:rPr>
      <w:rFonts w:ascii="Georgia" w:eastAsia="Arial Unicode MS" w:hAnsi="Georgia" w:cs="Arial Unicode MS"/>
      <w:color w:val="000000"/>
      <w:sz w:val="28"/>
      <w:szCs w:val="24"/>
      <w:u w:color="000000"/>
      <w:bdr w:val="nil"/>
      <w:lang w:val="en-US"/>
    </w:rPr>
  </w:style>
  <w:style w:type="paragraph" w:customStyle="1" w:styleId="EEATbullets">
    <w:name w:val="EEAT bullets"/>
    <w:basedOn w:val="E3Bullets"/>
    <w:link w:val="EEATbulletsChar"/>
    <w:qFormat/>
    <w:rsid w:val="00DE755C"/>
    <w:pPr>
      <w:numPr>
        <w:numId w:val="4"/>
      </w:numPr>
      <w:spacing w:before="60" w:after="60" w:line="240" w:lineRule="auto"/>
      <w:contextualSpacing w:val="0"/>
    </w:pPr>
    <w:rPr>
      <w:sz w:val="22"/>
    </w:rPr>
  </w:style>
  <w:style w:type="character" w:customStyle="1" w:styleId="EEATbulletsChar">
    <w:name w:val="EEAT bullets Char"/>
    <w:basedOn w:val="E3BulletsChar"/>
    <w:link w:val="EEATbullets"/>
    <w:rsid w:val="00DE755C"/>
    <w:rPr>
      <w:rFonts w:ascii="Georgia" w:eastAsia="Cambria" w:hAnsi="Georgia"/>
      <w:sz w:val="22"/>
      <w:szCs w:val="24"/>
      <w:lang w:eastAsia="en-US"/>
    </w:rPr>
  </w:style>
  <w:style w:type="paragraph" w:styleId="Revision">
    <w:name w:val="Revision"/>
    <w:hidden/>
    <w:uiPriority w:val="99"/>
    <w:semiHidden/>
    <w:rsid w:val="00DB3F41"/>
    <w:rPr>
      <w:rFonts w:ascii="Georgia" w:eastAsia="Cambria" w:hAnsi="Georgia"/>
      <w:sz w:val="1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160">
      <w:bodyDiv w:val="1"/>
      <w:marLeft w:val="0"/>
      <w:marRight w:val="0"/>
      <w:marTop w:val="0"/>
      <w:marBottom w:val="0"/>
      <w:divBdr>
        <w:top w:val="none" w:sz="0" w:space="0" w:color="auto"/>
        <w:left w:val="none" w:sz="0" w:space="0" w:color="auto"/>
        <w:bottom w:val="none" w:sz="0" w:space="0" w:color="auto"/>
        <w:right w:val="none" w:sz="0" w:space="0" w:color="auto"/>
      </w:divBdr>
      <w:divsChild>
        <w:div w:id="1620844216">
          <w:marLeft w:val="0"/>
          <w:marRight w:val="0"/>
          <w:marTop w:val="0"/>
          <w:marBottom w:val="0"/>
          <w:divBdr>
            <w:top w:val="none" w:sz="0" w:space="0" w:color="auto"/>
            <w:left w:val="none" w:sz="0" w:space="0" w:color="auto"/>
            <w:bottom w:val="none" w:sz="0" w:space="0" w:color="auto"/>
            <w:right w:val="none" w:sz="0" w:space="0" w:color="auto"/>
          </w:divBdr>
          <w:divsChild>
            <w:div w:id="320894800">
              <w:marLeft w:val="0"/>
              <w:marRight w:val="0"/>
              <w:marTop w:val="0"/>
              <w:marBottom w:val="0"/>
              <w:divBdr>
                <w:top w:val="none" w:sz="0" w:space="0" w:color="auto"/>
                <w:left w:val="none" w:sz="0" w:space="0" w:color="auto"/>
                <w:bottom w:val="none" w:sz="0" w:space="0" w:color="auto"/>
                <w:right w:val="none" w:sz="0" w:space="0" w:color="auto"/>
              </w:divBdr>
              <w:divsChild>
                <w:div w:id="2064517768">
                  <w:marLeft w:val="0"/>
                  <w:marRight w:val="0"/>
                  <w:marTop w:val="0"/>
                  <w:marBottom w:val="0"/>
                  <w:divBdr>
                    <w:top w:val="none" w:sz="0" w:space="0" w:color="auto"/>
                    <w:left w:val="none" w:sz="0" w:space="0" w:color="auto"/>
                    <w:bottom w:val="none" w:sz="0" w:space="0" w:color="auto"/>
                    <w:right w:val="none" w:sz="0" w:space="0" w:color="auto"/>
                  </w:divBdr>
                  <w:divsChild>
                    <w:div w:id="1049303091">
                      <w:marLeft w:val="0"/>
                      <w:marRight w:val="0"/>
                      <w:marTop w:val="0"/>
                      <w:marBottom w:val="0"/>
                      <w:divBdr>
                        <w:top w:val="none" w:sz="0" w:space="0" w:color="auto"/>
                        <w:left w:val="none" w:sz="0" w:space="0" w:color="auto"/>
                        <w:bottom w:val="none" w:sz="0" w:space="0" w:color="auto"/>
                        <w:right w:val="none" w:sz="0" w:space="0" w:color="auto"/>
                      </w:divBdr>
                      <w:divsChild>
                        <w:div w:id="178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4168">
      <w:bodyDiv w:val="1"/>
      <w:marLeft w:val="0"/>
      <w:marRight w:val="0"/>
      <w:marTop w:val="0"/>
      <w:marBottom w:val="0"/>
      <w:divBdr>
        <w:top w:val="none" w:sz="0" w:space="0" w:color="auto"/>
        <w:left w:val="none" w:sz="0" w:space="0" w:color="auto"/>
        <w:bottom w:val="none" w:sz="0" w:space="0" w:color="auto"/>
        <w:right w:val="none" w:sz="0" w:space="0" w:color="auto"/>
      </w:divBdr>
    </w:div>
    <w:div w:id="266929471">
      <w:bodyDiv w:val="1"/>
      <w:marLeft w:val="0"/>
      <w:marRight w:val="0"/>
      <w:marTop w:val="0"/>
      <w:marBottom w:val="0"/>
      <w:divBdr>
        <w:top w:val="none" w:sz="0" w:space="0" w:color="auto"/>
        <w:left w:val="none" w:sz="0" w:space="0" w:color="auto"/>
        <w:bottom w:val="none" w:sz="0" w:space="0" w:color="auto"/>
        <w:right w:val="none" w:sz="0" w:space="0" w:color="auto"/>
      </w:divBdr>
    </w:div>
    <w:div w:id="864949599">
      <w:bodyDiv w:val="1"/>
      <w:marLeft w:val="0"/>
      <w:marRight w:val="0"/>
      <w:marTop w:val="0"/>
      <w:marBottom w:val="0"/>
      <w:divBdr>
        <w:top w:val="none" w:sz="0" w:space="0" w:color="auto"/>
        <w:left w:val="none" w:sz="0" w:space="0" w:color="auto"/>
        <w:bottom w:val="none" w:sz="0" w:space="0" w:color="auto"/>
        <w:right w:val="none" w:sz="0" w:space="0" w:color="auto"/>
      </w:divBdr>
    </w:div>
    <w:div w:id="1052464641">
      <w:bodyDiv w:val="1"/>
      <w:marLeft w:val="0"/>
      <w:marRight w:val="0"/>
      <w:marTop w:val="0"/>
      <w:marBottom w:val="0"/>
      <w:divBdr>
        <w:top w:val="none" w:sz="0" w:space="0" w:color="auto"/>
        <w:left w:val="none" w:sz="0" w:space="0" w:color="auto"/>
        <w:bottom w:val="none" w:sz="0" w:space="0" w:color="auto"/>
        <w:right w:val="none" w:sz="0" w:space="0" w:color="auto"/>
      </w:divBdr>
    </w:div>
    <w:div w:id="1133211402">
      <w:bodyDiv w:val="1"/>
      <w:marLeft w:val="0"/>
      <w:marRight w:val="0"/>
      <w:marTop w:val="0"/>
      <w:marBottom w:val="0"/>
      <w:divBdr>
        <w:top w:val="none" w:sz="0" w:space="0" w:color="auto"/>
        <w:left w:val="none" w:sz="0" w:space="0" w:color="auto"/>
        <w:bottom w:val="none" w:sz="0" w:space="0" w:color="auto"/>
        <w:right w:val="none" w:sz="0" w:space="0" w:color="auto"/>
      </w:divBdr>
    </w:div>
    <w:div w:id="1329210286">
      <w:bodyDiv w:val="1"/>
      <w:marLeft w:val="0"/>
      <w:marRight w:val="0"/>
      <w:marTop w:val="0"/>
      <w:marBottom w:val="0"/>
      <w:divBdr>
        <w:top w:val="none" w:sz="0" w:space="0" w:color="auto"/>
        <w:left w:val="none" w:sz="0" w:space="0" w:color="auto"/>
        <w:bottom w:val="none" w:sz="0" w:space="0" w:color="auto"/>
        <w:right w:val="none" w:sz="0" w:space="0" w:color="auto"/>
      </w:divBdr>
    </w:div>
    <w:div w:id="1412579411">
      <w:bodyDiv w:val="1"/>
      <w:marLeft w:val="0"/>
      <w:marRight w:val="0"/>
      <w:marTop w:val="0"/>
      <w:marBottom w:val="0"/>
      <w:divBdr>
        <w:top w:val="none" w:sz="0" w:space="0" w:color="auto"/>
        <w:left w:val="none" w:sz="0" w:space="0" w:color="auto"/>
        <w:bottom w:val="none" w:sz="0" w:space="0" w:color="auto"/>
        <w:right w:val="none" w:sz="0" w:space="0" w:color="auto"/>
      </w:divBdr>
    </w:div>
    <w:div w:id="1475562536">
      <w:bodyDiv w:val="1"/>
      <w:marLeft w:val="0"/>
      <w:marRight w:val="0"/>
      <w:marTop w:val="0"/>
      <w:marBottom w:val="0"/>
      <w:divBdr>
        <w:top w:val="none" w:sz="0" w:space="0" w:color="auto"/>
        <w:left w:val="none" w:sz="0" w:space="0" w:color="auto"/>
        <w:bottom w:val="none" w:sz="0" w:space="0" w:color="auto"/>
        <w:right w:val="none" w:sz="0" w:space="0" w:color="auto"/>
      </w:divBdr>
      <w:divsChild>
        <w:div w:id="142897526">
          <w:marLeft w:val="0"/>
          <w:marRight w:val="0"/>
          <w:marTop w:val="0"/>
          <w:marBottom w:val="0"/>
          <w:divBdr>
            <w:top w:val="none" w:sz="0" w:space="0" w:color="auto"/>
            <w:left w:val="none" w:sz="0" w:space="0" w:color="auto"/>
            <w:bottom w:val="none" w:sz="0" w:space="0" w:color="auto"/>
            <w:right w:val="none" w:sz="0" w:space="0" w:color="auto"/>
          </w:divBdr>
          <w:divsChild>
            <w:div w:id="1925413947">
              <w:marLeft w:val="0"/>
              <w:marRight w:val="0"/>
              <w:marTop w:val="0"/>
              <w:marBottom w:val="0"/>
              <w:divBdr>
                <w:top w:val="none" w:sz="0" w:space="0" w:color="auto"/>
                <w:left w:val="none" w:sz="0" w:space="0" w:color="auto"/>
                <w:bottom w:val="none" w:sz="0" w:space="0" w:color="auto"/>
                <w:right w:val="none" w:sz="0" w:space="0" w:color="auto"/>
              </w:divBdr>
              <w:divsChild>
                <w:div w:id="27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50">
      <w:bodyDiv w:val="1"/>
      <w:marLeft w:val="0"/>
      <w:marRight w:val="0"/>
      <w:marTop w:val="0"/>
      <w:marBottom w:val="0"/>
      <w:divBdr>
        <w:top w:val="none" w:sz="0" w:space="0" w:color="auto"/>
        <w:left w:val="none" w:sz="0" w:space="0" w:color="auto"/>
        <w:bottom w:val="none" w:sz="0" w:space="0" w:color="auto"/>
        <w:right w:val="none" w:sz="0" w:space="0" w:color="auto"/>
      </w:divBdr>
    </w:div>
    <w:div w:id="2061124193">
      <w:bodyDiv w:val="1"/>
      <w:marLeft w:val="0"/>
      <w:marRight w:val="0"/>
      <w:marTop w:val="0"/>
      <w:marBottom w:val="0"/>
      <w:divBdr>
        <w:top w:val="none" w:sz="0" w:space="0" w:color="auto"/>
        <w:left w:val="none" w:sz="0" w:space="0" w:color="auto"/>
        <w:bottom w:val="none" w:sz="0" w:space="0" w:color="auto"/>
        <w:right w:val="none" w:sz="0" w:space="0" w:color="auto"/>
      </w:divBdr>
      <w:divsChild>
        <w:div w:id="114059301">
          <w:marLeft w:val="0"/>
          <w:marRight w:val="0"/>
          <w:marTop w:val="0"/>
          <w:marBottom w:val="0"/>
          <w:divBdr>
            <w:top w:val="none" w:sz="0" w:space="0" w:color="auto"/>
            <w:left w:val="none" w:sz="0" w:space="0" w:color="auto"/>
            <w:bottom w:val="none" w:sz="0" w:space="0" w:color="auto"/>
            <w:right w:val="none" w:sz="0" w:space="0" w:color="auto"/>
          </w:divBdr>
          <w:divsChild>
            <w:div w:id="612326497">
              <w:marLeft w:val="0"/>
              <w:marRight w:val="0"/>
              <w:marTop w:val="0"/>
              <w:marBottom w:val="0"/>
              <w:divBdr>
                <w:top w:val="none" w:sz="0" w:space="0" w:color="auto"/>
                <w:left w:val="none" w:sz="0" w:space="0" w:color="auto"/>
                <w:bottom w:val="none" w:sz="0" w:space="0" w:color="auto"/>
                <w:right w:val="none" w:sz="0" w:space="0" w:color="auto"/>
              </w:divBdr>
              <w:divsChild>
                <w:div w:id="815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nather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3A40CA5B.dotm</Template>
  <TotalTime>0</TotalTime>
  <Pages>4</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Links>
    <vt:vector size="6" baseType="variant">
      <vt:variant>
        <vt:i4>4063274</vt:i4>
      </vt:variant>
      <vt:variant>
        <vt:i4>0</vt:i4>
      </vt:variant>
      <vt:variant>
        <vt:i4>0</vt:i4>
      </vt:variant>
      <vt:variant>
        <vt:i4>5</vt:i4>
      </vt:variant>
      <vt:variant>
        <vt:lpwstr>http://www.energyrating.gov.au/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Claire</dc:creator>
  <cp:lastModifiedBy>Lewis, Claire</cp:lastModifiedBy>
  <cp:revision>2</cp:revision>
  <dcterms:created xsi:type="dcterms:W3CDTF">2017-11-22T02:49:00Z</dcterms:created>
  <dcterms:modified xsi:type="dcterms:W3CDTF">2017-11-22T02:49:00Z</dcterms:modified>
</cp:coreProperties>
</file>